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8D89" w14:textId="77777777" w:rsidR="00994637" w:rsidRDefault="00994637" w:rsidP="00994637">
      <w:pPr>
        <w:jc w:val="center"/>
        <w:rPr>
          <w:rFonts w:ascii="Arial" w:hAnsi="Arial"/>
          <w:b/>
          <w:sz w:val="24"/>
          <w:szCs w:val="24"/>
        </w:rPr>
      </w:pPr>
      <w:bookmarkStart w:id="0" w:name="OLE_LINK4"/>
      <w:bookmarkStart w:id="1" w:name="OLE_LINK5"/>
      <w:bookmarkStart w:id="2" w:name="OLE_LINK12"/>
    </w:p>
    <w:tbl>
      <w:tblPr>
        <w:tblW w:w="0" w:type="auto"/>
        <w:tblInd w:w="142" w:type="dxa"/>
        <w:tblLook w:val="01E0" w:firstRow="1" w:lastRow="1" w:firstColumn="1" w:lastColumn="1" w:noHBand="0" w:noVBand="0"/>
      </w:tblPr>
      <w:tblGrid>
        <w:gridCol w:w="8505"/>
      </w:tblGrid>
      <w:tr w:rsidR="00B86660" w:rsidRPr="00282BC7" w14:paraId="01D9A3B0" w14:textId="77777777" w:rsidTr="00D27BEC">
        <w:trPr>
          <w:trHeight w:val="4395"/>
        </w:trPr>
        <w:tc>
          <w:tcPr>
            <w:tcW w:w="8505" w:type="dxa"/>
          </w:tcPr>
          <w:p w14:paraId="66DF8E51" w14:textId="77777777" w:rsidR="00B86660" w:rsidRPr="00282BC7" w:rsidRDefault="00B86660" w:rsidP="00D27BEC">
            <w:r>
              <w:t xml:space="preserve">      </w:t>
            </w:r>
          </w:p>
          <w:p w14:paraId="2963B98E" w14:textId="77777777" w:rsidR="00B86660" w:rsidRPr="00282BC7" w:rsidRDefault="00B86660" w:rsidP="00D27BEC">
            <w:pPr>
              <w:jc w:val="right"/>
            </w:pPr>
          </w:p>
          <w:tbl>
            <w:tblPr>
              <w:tblpPr w:leftFromText="180" w:rightFromText="180" w:horzAnchor="margin" w:tblpXSpec="right" w:tblpY="1560"/>
              <w:tblOverlap w:val="never"/>
              <w:tblW w:w="0" w:type="auto"/>
              <w:tblLook w:val="01E0" w:firstRow="1" w:lastRow="1" w:firstColumn="1" w:lastColumn="1" w:noHBand="0" w:noVBand="0"/>
            </w:tblPr>
            <w:tblGrid>
              <w:gridCol w:w="7155"/>
            </w:tblGrid>
            <w:tr w:rsidR="00246AC8" w:rsidRPr="009D4FBD" w14:paraId="2B05BF65" w14:textId="77777777" w:rsidTr="00D20C95">
              <w:trPr>
                <w:trHeight w:val="992"/>
              </w:trPr>
              <w:tc>
                <w:tcPr>
                  <w:tcW w:w="7155" w:type="dxa"/>
                </w:tcPr>
                <w:p w14:paraId="71D24749" w14:textId="202637B7" w:rsidR="00246AC8" w:rsidRPr="00ED0723" w:rsidRDefault="00A16124" w:rsidP="00246AC8">
                  <w:pPr>
                    <w:spacing w:before="160" w:after="160" w:line="276" w:lineRule="auto"/>
                    <w:rPr>
                      <w:rFonts w:ascii="Arial" w:eastAsiaTheme="minorEastAsia" w:hAnsi="Arial" w:cs="Arial"/>
                      <w:b/>
                      <w:bCs/>
                      <w:caps/>
                      <w:noProof/>
                      <w:color w:val="005D93"/>
                      <w:spacing w:val="15"/>
                      <w:sz w:val="28"/>
                      <w:szCs w:val="22"/>
                      <w:lang w:val="en-US"/>
                    </w:rPr>
                  </w:pPr>
                  <w:r>
                    <w:rPr>
                      <w:rFonts w:ascii="Arial" w:eastAsiaTheme="minorEastAsia" w:hAnsi="Arial" w:cs="Arial"/>
                      <w:b/>
                      <w:bCs/>
                      <w:caps/>
                      <w:noProof/>
                      <w:color w:val="005D93"/>
                      <w:spacing w:val="15"/>
                      <w:sz w:val="28"/>
                      <w:szCs w:val="22"/>
                      <w:lang w:val="en-US"/>
                    </w:rPr>
                    <w:t xml:space="preserve">REQUEST FOR TENDER </w:t>
                  </w:r>
                  <w:r w:rsidRPr="00ED0723">
                    <w:rPr>
                      <w:rFonts w:ascii="Arial" w:eastAsiaTheme="minorEastAsia" w:hAnsi="Arial" w:cs="Arial"/>
                      <w:b/>
                      <w:bCs/>
                      <w:caps/>
                      <w:noProof/>
                      <w:color w:val="005D93"/>
                      <w:spacing w:val="15"/>
                      <w:sz w:val="28"/>
                      <w:szCs w:val="22"/>
                      <w:lang w:val="en-US"/>
                    </w:rPr>
                    <w:t xml:space="preserve">PART </w:t>
                  </w:r>
                  <w:r>
                    <w:rPr>
                      <w:rFonts w:ascii="Arial" w:eastAsiaTheme="minorEastAsia" w:hAnsi="Arial" w:cs="Arial"/>
                      <w:b/>
                      <w:bCs/>
                      <w:caps/>
                      <w:noProof/>
                      <w:color w:val="005D93"/>
                      <w:spacing w:val="15"/>
                      <w:sz w:val="28"/>
                      <w:szCs w:val="22"/>
                      <w:lang w:val="en-US"/>
                    </w:rPr>
                    <w:t>B</w:t>
                  </w:r>
                </w:p>
              </w:tc>
            </w:tr>
            <w:tr w:rsidR="00246AC8" w:rsidRPr="009D4FBD" w14:paraId="53D769B0" w14:textId="77777777" w:rsidTr="00D20C95">
              <w:trPr>
                <w:trHeight w:val="992"/>
              </w:trPr>
              <w:tc>
                <w:tcPr>
                  <w:tcW w:w="7155" w:type="dxa"/>
                </w:tcPr>
                <w:p w14:paraId="168C538B" w14:textId="77777777" w:rsidR="00246AC8" w:rsidRPr="00ED0723" w:rsidRDefault="00246AC8" w:rsidP="00246AC8">
                  <w:pPr>
                    <w:spacing w:before="160" w:after="160" w:line="276" w:lineRule="auto"/>
                    <w:rPr>
                      <w:rFonts w:ascii="Arial" w:eastAsiaTheme="minorEastAsia" w:hAnsi="Arial" w:cs="Arial"/>
                      <w:b/>
                      <w:bCs/>
                      <w:caps/>
                      <w:noProof/>
                      <w:color w:val="005D93"/>
                      <w:spacing w:val="15"/>
                      <w:sz w:val="28"/>
                      <w:szCs w:val="22"/>
                      <w:lang w:val="en-US"/>
                    </w:rPr>
                  </w:pPr>
                </w:p>
                <w:p w14:paraId="206DCAC6" w14:textId="77777777" w:rsidR="00246AC8" w:rsidRDefault="00246AC8" w:rsidP="00246AC8">
                  <w:pPr>
                    <w:spacing w:before="160" w:after="160" w:line="276" w:lineRule="auto"/>
                    <w:rPr>
                      <w:rFonts w:ascii="Arial" w:eastAsiaTheme="minorEastAsia" w:hAnsi="Arial" w:cs="Arial"/>
                      <w:b/>
                      <w:bCs/>
                      <w:caps/>
                      <w:noProof/>
                      <w:color w:val="005D93"/>
                      <w:spacing w:val="15"/>
                      <w:sz w:val="28"/>
                      <w:szCs w:val="22"/>
                      <w:lang w:val="en-US"/>
                    </w:rPr>
                  </w:pPr>
                  <w:r w:rsidRPr="00ED0723">
                    <w:rPr>
                      <w:rFonts w:ascii="Arial" w:eastAsiaTheme="minorEastAsia" w:hAnsi="Arial" w:cs="Arial"/>
                      <w:b/>
                      <w:bCs/>
                      <w:caps/>
                      <w:noProof/>
                      <w:color w:val="005D93"/>
                      <w:spacing w:val="15"/>
                      <w:sz w:val="28"/>
                      <w:szCs w:val="22"/>
                      <w:lang w:val="en-US"/>
                    </w:rPr>
                    <w:t xml:space="preserve">DRAFT Contract in relation to the </w:t>
                  </w:r>
                  <w:r>
                    <w:rPr>
                      <w:rFonts w:ascii="Arial" w:eastAsiaTheme="minorEastAsia" w:hAnsi="Arial" w:cs="Arial"/>
                      <w:b/>
                      <w:bCs/>
                      <w:caps/>
                      <w:noProof/>
                      <w:color w:val="005D93"/>
                      <w:spacing w:val="15"/>
                      <w:sz w:val="28"/>
                      <w:szCs w:val="22"/>
                      <w:lang w:val="en-US"/>
                    </w:rPr>
                    <w:t>PROVISION OF SERVICES FOR THE NATIONAL ASSESSMENT PROGRAM</w:t>
                  </w:r>
                  <w:r w:rsidR="00E329EF">
                    <w:rPr>
                      <w:rFonts w:ascii="Arial" w:eastAsiaTheme="minorEastAsia" w:hAnsi="Arial" w:cs="Arial"/>
                      <w:b/>
                      <w:bCs/>
                      <w:caps/>
                      <w:noProof/>
                      <w:color w:val="005D93"/>
                      <w:spacing w:val="15"/>
                      <w:sz w:val="28"/>
                      <w:szCs w:val="22"/>
                      <w:lang w:val="en-US"/>
                    </w:rPr>
                    <w:t xml:space="preserve"> </w:t>
                  </w:r>
                  <w:r w:rsidR="00E16BA5">
                    <w:rPr>
                      <w:rFonts w:ascii="Arial" w:eastAsiaTheme="minorEastAsia" w:hAnsi="Arial" w:cs="Arial"/>
                      <w:b/>
                      <w:bCs/>
                      <w:caps/>
                      <w:noProof/>
                      <w:color w:val="005D93"/>
                      <w:spacing w:val="15"/>
                      <w:sz w:val="28"/>
                      <w:szCs w:val="22"/>
                      <w:lang w:val="en-US"/>
                    </w:rPr>
                    <w:t>CIVICS AND CITIZENSHIP</w:t>
                  </w:r>
                  <w:r w:rsidR="00910F74">
                    <w:rPr>
                      <w:rFonts w:ascii="Arial" w:eastAsiaTheme="minorEastAsia" w:hAnsi="Arial" w:cs="Arial"/>
                      <w:b/>
                      <w:bCs/>
                      <w:caps/>
                      <w:noProof/>
                      <w:color w:val="005D93"/>
                      <w:spacing w:val="15"/>
                      <w:sz w:val="28"/>
                      <w:szCs w:val="22"/>
                      <w:lang w:val="en-US"/>
                    </w:rPr>
                    <w:t xml:space="preserve"> </w:t>
                  </w:r>
                  <w:r w:rsidR="00910F74" w:rsidRPr="00E242A3">
                    <w:rPr>
                      <w:rFonts w:ascii="Arial" w:eastAsiaTheme="minorEastAsia" w:hAnsi="Arial" w:cs="Arial"/>
                      <w:b/>
                      <w:bCs/>
                      <w:caps/>
                      <w:noProof/>
                      <w:color w:val="005D93"/>
                      <w:spacing w:val="15"/>
                      <w:sz w:val="28"/>
                      <w:szCs w:val="22"/>
                      <w:lang w:val="en-US"/>
                    </w:rPr>
                    <w:t>2027</w:t>
                  </w:r>
                </w:p>
                <w:p w14:paraId="2F08C826" w14:textId="77777777" w:rsidR="00246AC8" w:rsidRDefault="00246AC8" w:rsidP="00246AC8">
                  <w:pPr>
                    <w:spacing w:before="160" w:after="160" w:line="276" w:lineRule="auto"/>
                    <w:rPr>
                      <w:rFonts w:ascii="Arial" w:eastAsiaTheme="minorEastAsia" w:hAnsi="Arial" w:cs="Arial"/>
                      <w:b/>
                      <w:bCs/>
                      <w:caps/>
                      <w:noProof/>
                      <w:color w:val="005D93"/>
                      <w:spacing w:val="15"/>
                      <w:sz w:val="28"/>
                      <w:szCs w:val="22"/>
                      <w:lang w:val="en-US"/>
                    </w:rPr>
                  </w:pPr>
                </w:p>
                <w:p w14:paraId="7EF338CF" w14:textId="0B8FFD54" w:rsidR="00246AC8" w:rsidRPr="00ED0723" w:rsidRDefault="00A16124" w:rsidP="00246AC8">
                  <w:pPr>
                    <w:spacing w:before="160" w:after="160" w:line="276" w:lineRule="auto"/>
                    <w:rPr>
                      <w:rFonts w:ascii="Arial" w:eastAsiaTheme="minorEastAsia" w:hAnsi="Arial" w:cs="Arial"/>
                      <w:b/>
                      <w:bCs/>
                      <w:caps/>
                      <w:noProof/>
                      <w:color w:val="005D93"/>
                      <w:spacing w:val="15"/>
                      <w:sz w:val="28"/>
                      <w:szCs w:val="22"/>
                      <w:lang w:val="en-US"/>
                    </w:rPr>
                  </w:pPr>
                  <w:r>
                    <w:rPr>
                      <w:rFonts w:ascii="Arial" w:eastAsiaTheme="minorEastAsia" w:hAnsi="Arial" w:cs="Arial"/>
                      <w:b/>
                      <w:bCs/>
                      <w:caps/>
                      <w:noProof/>
                      <w:color w:val="005D93"/>
                      <w:spacing w:val="15"/>
                      <w:sz w:val="28"/>
                      <w:szCs w:val="22"/>
                      <w:lang w:val="en-US"/>
                    </w:rPr>
                    <w:t>RFT 4-25</w:t>
                  </w:r>
                </w:p>
              </w:tc>
            </w:tr>
          </w:tbl>
          <w:p w14:paraId="09FE74F5" w14:textId="77777777" w:rsidR="00B86660" w:rsidRPr="00282BC7" w:rsidRDefault="00B86660" w:rsidP="00D27BEC">
            <w:pPr>
              <w:jc w:val="right"/>
            </w:pPr>
          </w:p>
        </w:tc>
      </w:tr>
      <w:tr w:rsidR="00B86660" w:rsidRPr="00282BC7" w14:paraId="471B2C76" w14:textId="77777777" w:rsidTr="00D27BEC">
        <w:trPr>
          <w:trHeight w:val="1403"/>
        </w:trPr>
        <w:tc>
          <w:tcPr>
            <w:tcW w:w="8505" w:type="dxa"/>
          </w:tcPr>
          <w:p w14:paraId="156951C2" w14:textId="77777777" w:rsidR="00B86660" w:rsidRPr="00282BC7" w:rsidRDefault="00B86660" w:rsidP="00D27BEC"/>
          <w:p w14:paraId="04724983" w14:textId="77777777" w:rsidR="00D20C95" w:rsidRDefault="00D20C95" w:rsidP="00D27BEC">
            <w:pPr>
              <w:pStyle w:val="TitlePageParties"/>
              <w:rPr>
                <w:rStyle w:val="zDPParty1Name"/>
                <w:szCs w:val="20"/>
              </w:rPr>
            </w:pPr>
            <w:bookmarkStart w:id="3" w:name="xTitleCofA"/>
            <w:bookmarkEnd w:id="3"/>
          </w:p>
          <w:p w14:paraId="2F7ADC64" w14:textId="77777777" w:rsidR="00D20C95" w:rsidRDefault="00D20C95" w:rsidP="00D27BEC">
            <w:pPr>
              <w:pStyle w:val="TitlePageParties"/>
              <w:rPr>
                <w:rStyle w:val="zDPParty1Name"/>
                <w:szCs w:val="20"/>
              </w:rPr>
            </w:pPr>
          </w:p>
          <w:p w14:paraId="1765ABD7" w14:textId="77777777" w:rsidR="00D20C95" w:rsidRDefault="00D20C95" w:rsidP="00D27BEC">
            <w:pPr>
              <w:pStyle w:val="TitlePageParties"/>
              <w:rPr>
                <w:rStyle w:val="zDPParty1Name"/>
                <w:szCs w:val="20"/>
              </w:rPr>
            </w:pPr>
          </w:p>
          <w:p w14:paraId="327E23D5" w14:textId="77777777" w:rsidR="00D20C95" w:rsidRDefault="00D20C95" w:rsidP="00D27BEC">
            <w:pPr>
              <w:pStyle w:val="TitlePageParties"/>
              <w:rPr>
                <w:rStyle w:val="zDPParty1Name"/>
                <w:szCs w:val="20"/>
              </w:rPr>
            </w:pPr>
          </w:p>
          <w:p w14:paraId="2C317C38" w14:textId="77777777" w:rsidR="00B86660" w:rsidRPr="00282BC7" w:rsidRDefault="00B86660" w:rsidP="00D27BEC">
            <w:pPr>
              <w:pStyle w:val="TitlePageParties"/>
              <w:rPr>
                <w:szCs w:val="20"/>
              </w:rPr>
            </w:pPr>
            <w:r w:rsidRPr="00282BC7">
              <w:rPr>
                <w:rStyle w:val="zDPParty1Name"/>
                <w:szCs w:val="20"/>
              </w:rPr>
              <w:t>Australian Curriculum, Assessment and Reporting Authority</w:t>
            </w:r>
            <w:r w:rsidRPr="00282BC7">
              <w:rPr>
                <w:szCs w:val="20"/>
              </w:rPr>
              <w:t xml:space="preserve"> </w:t>
            </w:r>
          </w:p>
          <w:p w14:paraId="01774205" w14:textId="77777777" w:rsidR="00B86660" w:rsidRPr="00282BC7" w:rsidRDefault="00B86660" w:rsidP="00D27BEC">
            <w:pPr>
              <w:pStyle w:val="TitlePageParties"/>
              <w:rPr>
                <w:szCs w:val="20"/>
              </w:rPr>
            </w:pPr>
            <w:r w:rsidRPr="00282BC7">
              <w:rPr>
                <w:rStyle w:val="zDPParty1ABN"/>
                <w:szCs w:val="20"/>
              </w:rPr>
              <w:t>ABN 54 735 928 084</w:t>
            </w:r>
            <w:r w:rsidRPr="00282BC7">
              <w:rPr>
                <w:szCs w:val="20"/>
              </w:rPr>
              <w:t xml:space="preserve">  </w:t>
            </w:r>
            <w:r w:rsidRPr="00282BC7">
              <w:rPr>
                <w:rStyle w:val="zDPParty1ACN"/>
                <w:szCs w:val="20"/>
              </w:rPr>
              <w:t xml:space="preserve"> </w:t>
            </w:r>
            <w:r w:rsidRPr="00282BC7">
              <w:rPr>
                <w:szCs w:val="20"/>
              </w:rPr>
              <w:t xml:space="preserve"> </w:t>
            </w:r>
          </w:p>
          <w:p w14:paraId="572C6CD7" w14:textId="77777777" w:rsidR="00B86660" w:rsidRPr="00282BC7" w:rsidRDefault="00B86660" w:rsidP="00D27BEC">
            <w:pPr>
              <w:pStyle w:val="TitlePageParties"/>
              <w:rPr>
                <w:szCs w:val="20"/>
              </w:rPr>
            </w:pPr>
          </w:p>
          <w:p w14:paraId="5E5868B2" w14:textId="77777777" w:rsidR="00B86660" w:rsidRPr="00E329EF" w:rsidRDefault="00B64EF3" w:rsidP="00047A86">
            <w:pPr>
              <w:pStyle w:val="TitlePageParties"/>
              <w:rPr>
                <w:rStyle w:val="zDPParty1Name"/>
              </w:rPr>
            </w:pPr>
            <w:r w:rsidRPr="00E329EF">
              <w:rPr>
                <w:rStyle w:val="zDPParty1Name"/>
                <w:szCs w:val="20"/>
              </w:rPr>
              <w:t>[insert Contractor name]</w:t>
            </w:r>
          </w:p>
          <w:p w14:paraId="00B54BE3" w14:textId="77777777" w:rsidR="00B86660" w:rsidRPr="00047A86" w:rsidRDefault="00B64EF3" w:rsidP="00047A86">
            <w:pPr>
              <w:pStyle w:val="TitlePageParties"/>
              <w:rPr>
                <w:rStyle w:val="zDPParty1Name"/>
              </w:rPr>
            </w:pPr>
            <w:r w:rsidRPr="00E329EF">
              <w:rPr>
                <w:rStyle w:val="zDPParty1Name"/>
              </w:rPr>
              <w:t xml:space="preserve">[insert </w:t>
            </w:r>
            <w:r w:rsidR="00B86660" w:rsidRPr="00E329EF">
              <w:rPr>
                <w:rStyle w:val="zDPParty1Name"/>
              </w:rPr>
              <w:t>ABN</w:t>
            </w:r>
            <w:r w:rsidRPr="00E329EF">
              <w:rPr>
                <w:rStyle w:val="zDPParty1Name"/>
              </w:rPr>
              <w:t>]</w:t>
            </w:r>
          </w:p>
          <w:p w14:paraId="462CE110" w14:textId="77777777" w:rsidR="00B86660" w:rsidRPr="00282BC7" w:rsidRDefault="00B86660" w:rsidP="00D27BEC">
            <w:pPr>
              <w:pStyle w:val="TitlePageParties"/>
              <w:rPr>
                <w:szCs w:val="20"/>
              </w:rPr>
            </w:pPr>
          </w:p>
          <w:p w14:paraId="42C2F2FD" w14:textId="77777777" w:rsidR="00B86660" w:rsidRPr="00282BC7" w:rsidRDefault="00B86660" w:rsidP="00D27BEC">
            <w:pPr>
              <w:pStyle w:val="TitlePageParties"/>
              <w:rPr>
                <w:szCs w:val="20"/>
              </w:rPr>
            </w:pPr>
            <w:r w:rsidRPr="00282BC7">
              <w:rPr>
                <w:rStyle w:val="zDPParty2ABN"/>
                <w:szCs w:val="20"/>
              </w:rPr>
              <w:t xml:space="preserve"> </w:t>
            </w:r>
            <w:r w:rsidRPr="00282BC7">
              <w:rPr>
                <w:szCs w:val="20"/>
              </w:rPr>
              <w:t xml:space="preserve">  </w:t>
            </w:r>
            <w:r w:rsidRPr="00282BC7">
              <w:rPr>
                <w:rStyle w:val="zDPParty2ACN"/>
                <w:szCs w:val="20"/>
              </w:rPr>
              <w:t xml:space="preserve"> </w:t>
            </w:r>
          </w:p>
          <w:p w14:paraId="4BF0A07D" w14:textId="77777777" w:rsidR="00B86660" w:rsidRPr="00282BC7" w:rsidRDefault="00B86660" w:rsidP="00D27BEC">
            <w:pPr>
              <w:pStyle w:val="TitlePageParties"/>
              <w:rPr>
                <w:szCs w:val="20"/>
              </w:rPr>
            </w:pPr>
          </w:p>
          <w:p w14:paraId="6949A74F" w14:textId="77777777" w:rsidR="00B86660" w:rsidRPr="00282BC7" w:rsidRDefault="00B86660" w:rsidP="00D27BEC">
            <w:pPr>
              <w:pStyle w:val="TitlePageParties"/>
              <w:rPr>
                <w:szCs w:val="20"/>
              </w:rPr>
            </w:pPr>
            <w:bookmarkStart w:id="4" w:name="TitlePageNextParty"/>
            <w:bookmarkEnd w:id="4"/>
          </w:p>
          <w:p w14:paraId="49A481FA" w14:textId="77777777" w:rsidR="00B86660" w:rsidRPr="00282BC7" w:rsidRDefault="00B86660" w:rsidP="00D27BEC">
            <w:pPr>
              <w:pStyle w:val="TitlePageParties"/>
              <w:rPr>
                <w:szCs w:val="20"/>
              </w:rPr>
            </w:pPr>
          </w:p>
        </w:tc>
      </w:tr>
    </w:tbl>
    <w:p w14:paraId="78858022" w14:textId="77777777" w:rsidR="0043273A" w:rsidRDefault="0043273A">
      <w:pPr>
        <w:rPr>
          <w:rFonts w:ascii="Arial" w:hAnsi="Arial"/>
          <w:b/>
          <w:sz w:val="24"/>
          <w:szCs w:val="24"/>
        </w:rPr>
      </w:pPr>
      <w:r>
        <w:rPr>
          <w:rFonts w:ascii="Arial" w:hAnsi="Arial"/>
          <w:b/>
          <w:sz w:val="24"/>
          <w:szCs w:val="24"/>
        </w:rPr>
        <w:br w:type="page"/>
      </w:r>
    </w:p>
    <w:p w14:paraId="1478FEA4" w14:textId="77777777" w:rsidR="00994637" w:rsidRDefault="00994637" w:rsidP="00994637">
      <w:pPr>
        <w:tabs>
          <w:tab w:val="left" w:pos="4860"/>
        </w:tabs>
        <w:rPr>
          <w:rFonts w:ascii="Arial" w:hAnsi="Arial"/>
          <w:b/>
          <w:sz w:val="24"/>
          <w:szCs w:val="24"/>
        </w:rPr>
      </w:pPr>
      <w:r>
        <w:rPr>
          <w:rFonts w:ascii="Arial" w:hAnsi="Arial"/>
          <w:b/>
          <w:sz w:val="24"/>
          <w:szCs w:val="24"/>
        </w:rPr>
        <w:lastRenderedPageBreak/>
        <w:tab/>
      </w:r>
    </w:p>
    <w:p w14:paraId="00CD91DA" w14:textId="77777777" w:rsidR="00994637" w:rsidRDefault="00994637" w:rsidP="00994637">
      <w:pPr>
        <w:jc w:val="center"/>
        <w:rPr>
          <w:sz w:val="24"/>
          <w:szCs w:val="24"/>
        </w:rPr>
      </w:pPr>
    </w:p>
    <w:p w14:paraId="69611B7B" w14:textId="77777777" w:rsidR="00994637" w:rsidRDefault="00994637" w:rsidP="00047A86">
      <w:pPr>
        <w:pStyle w:val="subtitle"/>
        <w:rPr>
          <w:rFonts w:ascii="Arial" w:hAnsi="Arial"/>
          <w:b w:val="0"/>
          <w:szCs w:val="24"/>
        </w:rPr>
      </w:pPr>
      <w:r>
        <w:rPr>
          <w:rFonts w:ascii="Arial" w:hAnsi="Arial"/>
          <w:szCs w:val="24"/>
        </w:rPr>
        <w:t xml:space="preserve">THIS AGREEMENT </w:t>
      </w:r>
      <w:r>
        <w:rPr>
          <w:rFonts w:ascii="Arial" w:hAnsi="Arial"/>
          <w:b w:val="0"/>
          <w:szCs w:val="24"/>
        </w:rPr>
        <w:t xml:space="preserve">is made </w:t>
      </w:r>
      <w:r w:rsidR="008F781A">
        <w:rPr>
          <w:rFonts w:ascii="Arial" w:hAnsi="Arial"/>
          <w:b w:val="0"/>
          <w:szCs w:val="24"/>
        </w:rPr>
        <w:t>on the [</w:t>
      </w:r>
      <w:r w:rsidR="008F781A" w:rsidRPr="00F50ACE">
        <w:rPr>
          <w:rFonts w:ascii="Arial" w:hAnsi="Arial"/>
          <w:b w:val="0"/>
          <w:szCs w:val="24"/>
          <w:highlight w:val="yellow"/>
        </w:rPr>
        <w:t>insert date</w:t>
      </w:r>
      <w:r w:rsidR="008F781A">
        <w:rPr>
          <w:rFonts w:ascii="Arial" w:hAnsi="Arial"/>
          <w:b w:val="0"/>
          <w:szCs w:val="24"/>
        </w:rPr>
        <w:t xml:space="preserve">] </w:t>
      </w:r>
    </w:p>
    <w:p w14:paraId="4D681BDE" w14:textId="77777777" w:rsidR="00047A86" w:rsidRDefault="00047A86" w:rsidP="00047A86">
      <w:pPr>
        <w:pStyle w:val="subtitle"/>
        <w:rPr>
          <w:rFonts w:ascii="Arial" w:hAnsi="Arial"/>
          <w:b w:val="0"/>
          <w:szCs w:val="24"/>
        </w:rPr>
      </w:pPr>
    </w:p>
    <w:p w14:paraId="2E020551" w14:textId="77777777" w:rsidR="00994637" w:rsidRDefault="00994637" w:rsidP="00994637">
      <w:pPr>
        <w:jc w:val="both"/>
        <w:rPr>
          <w:rFonts w:ascii="Arial" w:hAnsi="Arial"/>
          <w:b/>
          <w:sz w:val="24"/>
          <w:szCs w:val="24"/>
        </w:rPr>
      </w:pPr>
      <w:r>
        <w:rPr>
          <w:rFonts w:ascii="Arial" w:hAnsi="Arial"/>
          <w:b/>
          <w:sz w:val="24"/>
          <w:szCs w:val="24"/>
        </w:rPr>
        <w:t>BETWEEN</w:t>
      </w:r>
    </w:p>
    <w:p w14:paraId="1E92BCF5" w14:textId="77777777" w:rsidR="00994637" w:rsidRDefault="00994637" w:rsidP="00994637">
      <w:pPr>
        <w:jc w:val="both"/>
        <w:rPr>
          <w:rFonts w:ascii="Arial" w:hAnsi="Arial"/>
          <w:b/>
          <w:sz w:val="24"/>
          <w:szCs w:val="24"/>
        </w:rPr>
      </w:pPr>
    </w:p>
    <w:p w14:paraId="7E67D63F" w14:textId="77777777" w:rsidR="00994637" w:rsidRPr="00CC3FF7" w:rsidRDefault="00994637" w:rsidP="00994637">
      <w:pPr>
        <w:pStyle w:val="NormalTables"/>
        <w:jc w:val="both"/>
        <w:rPr>
          <w:rFonts w:cs="Times New Roman"/>
          <w:sz w:val="24"/>
          <w:szCs w:val="24"/>
          <w:lang w:val="en-GB"/>
        </w:rPr>
      </w:pPr>
      <w:r>
        <w:rPr>
          <w:b/>
          <w:sz w:val="24"/>
          <w:szCs w:val="24"/>
        </w:rPr>
        <w:t xml:space="preserve">AUSTRALIAN CURRICULUM, ASSESSMENT AND REPORTING AUTHORITY </w:t>
      </w:r>
      <w:r>
        <w:rPr>
          <w:sz w:val="24"/>
          <w:szCs w:val="24"/>
        </w:rPr>
        <w:t>(</w:t>
      </w:r>
      <w:r>
        <w:rPr>
          <w:sz w:val="24"/>
          <w:szCs w:val="24"/>
          <w:lang w:val="en-GB"/>
        </w:rPr>
        <w:t>ABN 54 735 928 084)</w:t>
      </w:r>
      <w:r w:rsidRPr="00CC3FF7">
        <w:rPr>
          <w:rFonts w:cs="Times New Roman"/>
          <w:sz w:val="24"/>
          <w:szCs w:val="24"/>
          <w:lang w:val="en-GB"/>
        </w:rPr>
        <w:t xml:space="preserve"> of Level 13, </w:t>
      </w:r>
      <w:r w:rsidR="00161A5B">
        <w:rPr>
          <w:rFonts w:cs="Times New Roman"/>
          <w:sz w:val="24"/>
          <w:szCs w:val="24"/>
          <w:lang w:val="en-GB"/>
        </w:rPr>
        <w:t xml:space="preserve">Centennial Plaza, </w:t>
      </w:r>
      <w:r w:rsidRPr="00CC3FF7">
        <w:rPr>
          <w:rFonts w:cs="Times New Roman"/>
          <w:sz w:val="24"/>
          <w:szCs w:val="24"/>
          <w:lang w:val="en-GB"/>
        </w:rPr>
        <w:t>280 Elizabeth Street, Sydney, NSW 2010</w:t>
      </w:r>
      <w:r w:rsidR="008F781A">
        <w:rPr>
          <w:rFonts w:cs="Times New Roman"/>
          <w:sz w:val="24"/>
          <w:szCs w:val="24"/>
          <w:lang w:val="en-GB"/>
        </w:rPr>
        <w:t xml:space="preserve"> </w:t>
      </w:r>
      <w:r w:rsidR="008F781A">
        <w:rPr>
          <w:sz w:val="24"/>
          <w:szCs w:val="24"/>
          <w:lang w:val="en-GB"/>
        </w:rPr>
        <w:t>(“</w:t>
      </w:r>
      <w:r w:rsidR="008F781A" w:rsidRPr="00F66BDF">
        <w:rPr>
          <w:b/>
          <w:sz w:val="24"/>
          <w:szCs w:val="24"/>
          <w:lang w:val="en-GB"/>
        </w:rPr>
        <w:t>ACARA</w:t>
      </w:r>
      <w:r w:rsidR="008F781A">
        <w:rPr>
          <w:sz w:val="24"/>
          <w:szCs w:val="24"/>
          <w:lang w:val="en-GB"/>
        </w:rPr>
        <w:t>”)</w:t>
      </w:r>
    </w:p>
    <w:p w14:paraId="70932785" w14:textId="77777777" w:rsidR="00994637" w:rsidRPr="00CC3FF7" w:rsidRDefault="00994637" w:rsidP="00994637">
      <w:pPr>
        <w:jc w:val="both"/>
        <w:rPr>
          <w:rFonts w:ascii="Arial" w:hAnsi="Arial"/>
          <w:sz w:val="24"/>
          <w:szCs w:val="24"/>
          <w:lang w:val="en-GB"/>
        </w:rPr>
      </w:pPr>
    </w:p>
    <w:p w14:paraId="5860043D" w14:textId="77777777" w:rsidR="00994637" w:rsidRDefault="00994637" w:rsidP="00994637">
      <w:pPr>
        <w:jc w:val="both"/>
        <w:rPr>
          <w:rFonts w:ascii="Arial" w:hAnsi="Arial"/>
          <w:b/>
          <w:sz w:val="24"/>
          <w:szCs w:val="24"/>
        </w:rPr>
      </w:pPr>
      <w:r>
        <w:rPr>
          <w:rFonts w:ascii="Arial" w:hAnsi="Arial"/>
          <w:b/>
          <w:sz w:val="24"/>
          <w:szCs w:val="24"/>
        </w:rPr>
        <w:t>AND</w:t>
      </w:r>
    </w:p>
    <w:p w14:paraId="768F79CA" w14:textId="77777777" w:rsidR="00994637" w:rsidRDefault="00994637" w:rsidP="00994637">
      <w:pPr>
        <w:jc w:val="both"/>
        <w:rPr>
          <w:rFonts w:ascii="Arial" w:hAnsi="Arial"/>
          <w:sz w:val="24"/>
          <w:szCs w:val="24"/>
        </w:rPr>
      </w:pPr>
    </w:p>
    <w:p w14:paraId="79402E38" w14:textId="77777777" w:rsidR="006A25CF" w:rsidRDefault="00B64EF3" w:rsidP="006A25CF">
      <w:pPr>
        <w:spacing w:before="120" w:after="120"/>
        <w:rPr>
          <w:rFonts w:ascii="Arial" w:hAnsi="Arial" w:cs="Arial"/>
        </w:rPr>
      </w:pPr>
      <w:r>
        <w:rPr>
          <w:rFonts w:ascii="Arial Bold" w:hAnsi="Arial Bold" w:cs="Arial"/>
          <w:b/>
          <w:caps/>
          <w:sz w:val="24"/>
          <w:szCs w:val="24"/>
        </w:rPr>
        <w:t>[</w:t>
      </w:r>
      <w:r w:rsidRPr="00E329EF">
        <w:rPr>
          <w:rFonts w:ascii="Arial Bold" w:hAnsi="Arial Bold" w:cs="Arial"/>
          <w:b/>
          <w:caps/>
          <w:sz w:val="24"/>
          <w:szCs w:val="24"/>
        </w:rPr>
        <w:t xml:space="preserve">insert contractor name and </w:t>
      </w:r>
      <w:r w:rsidR="004370D1" w:rsidRPr="00E329EF">
        <w:rPr>
          <w:rFonts w:ascii="Arial Bold" w:hAnsi="Arial Bold" w:cs="Arial"/>
          <w:b/>
          <w:caps/>
          <w:sz w:val="24"/>
          <w:szCs w:val="24"/>
        </w:rPr>
        <w:t xml:space="preserve">ACN and </w:t>
      </w:r>
      <w:r w:rsidRPr="00E329EF">
        <w:rPr>
          <w:rFonts w:ascii="Arial Bold" w:hAnsi="Arial Bold" w:cs="Arial"/>
          <w:b/>
          <w:caps/>
          <w:sz w:val="24"/>
          <w:szCs w:val="24"/>
        </w:rPr>
        <w:t>abn]</w:t>
      </w:r>
    </w:p>
    <w:p w14:paraId="2E3A13A7" w14:textId="77777777" w:rsidR="00994637" w:rsidRPr="009B791A" w:rsidRDefault="00994637" w:rsidP="00994637">
      <w:pPr>
        <w:ind w:right="-46"/>
        <w:jc w:val="both"/>
        <w:rPr>
          <w:rFonts w:ascii="Arial" w:hAnsi="Arial"/>
          <w:sz w:val="24"/>
          <w:szCs w:val="24"/>
          <w:lang w:val="en-GB"/>
        </w:rPr>
      </w:pPr>
      <w:r w:rsidRPr="009B791A">
        <w:rPr>
          <w:rFonts w:ascii="Arial" w:hAnsi="Arial"/>
          <w:sz w:val="24"/>
          <w:szCs w:val="24"/>
          <w:lang w:val="en-GB"/>
        </w:rPr>
        <w:t xml:space="preserve"> (“</w:t>
      </w:r>
      <w:r w:rsidRPr="00F50ACE">
        <w:rPr>
          <w:rFonts w:ascii="Arial" w:hAnsi="Arial"/>
          <w:b/>
          <w:sz w:val="24"/>
          <w:szCs w:val="24"/>
          <w:lang w:val="en-GB"/>
        </w:rPr>
        <w:t>Contractor</w:t>
      </w:r>
      <w:r w:rsidRPr="009B791A">
        <w:rPr>
          <w:rFonts w:ascii="Arial" w:hAnsi="Arial"/>
          <w:sz w:val="24"/>
          <w:szCs w:val="24"/>
          <w:lang w:val="en-GB"/>
        </w:rPr>
        <w:t xml:space="preserve">”) </w:t>
      </w:r>
    </w:p>
    <w:p w14:paraId="0510CA82" w14:textId="77777777" w:rsidR="00994637" w:rsidRDefault="00994637" w:rsidP="00994637">
      <w:pPr>
        <w:pStyle w:val="subtitle"/>
        <w:jc w:val="both"/>
        <w:rPr>
          <w:rFonts w:ascii="Arial" w:hAnsi="Arial"/>
          <w:szCs w:val="24"/>
        </w:rPr>
      </w:pPr>
    </w:p>
    <w:p w14:paraId="703592B9" w14:textId="77777777" w:rsidR="00994637" w:rsidRDefault="00994637" w:rsidP="00994637">
      <w:pPr>
        <w:pStyle w:val="subtitle"/>
        <w:suppressAutoHyphens/>
        <w:jc w:val="both"/>
        <w:rPr>
          <w:rFonts w:ascii="Arial" w:hAnsi="Arial"/>
          <w:szCs w:val="24"/>
        </w:rPr>
      </w:pPr>
    </w:p>
    <w:p w14:paraId="524AB792" w14:textId="77777777" w:rsidR="00994637" w:rsidRPr="0021462E" w:rsidRDefault="00994637" w:rsidP="0021462E">
      <w:pPr>
        <w:pStyle w:val="subtitle"/>
        <w:suppressAutoHyphens/>
        <w:spacing w:after="120"/>
        <w:jc w:val="both"/>
        <w:rPr>
          <w:rFonts w:ascii="Arial" w:hAnsi="Arial"/>
        </w:rPr>
      </w:pPr>
      <w:r w:rsidRPr="008563E6">
        <w:rPr>
          <w:rFonts w:ascii="Arial" w:hAnsi="Arial"/>
        </w:rPr>
        <w:t>BACKGROUND</w:t>
      </w:r>
    </w:p>
    <w:p w14:paraId="6DB10475" w14:textId="161FD8C1" w:rsidR="00994637" w:rsidRDefault="00994637" w:rsidP="00FC6FDE">
      <w:pPr>
        <w:spacing w:after="120"/>
        <w:ind w:left="720" w:hanging="720"/>
        <w:jc w:val="both"/>
        <w:rPr>
          <w:rFonts w:ascii="Arial" w:hAnsi="Arial"/>
          <w:sz w:val="24"/>
        </w:rPr>
      </w:pPr>
      <w:r>
        <w:rPr>
          <w:rFonts w:ascii="Arial" w:hAnsi="Arial"/>
          <w:sz w:val="24"/>
          <w:szCs w:val="24"/>
        </w:rPr>
        <w:t>A</w:t>
      </w:r>
      <w:r>
        <w:rPr>
          <w:rFonts w:ascii="Arial" w:hAnsi="Arial"/>
          <w:sz w:val="24"/>
          <w:szCs w:val="24"/>
        </w:rPr>
        <w:tab/>
      </w:r>
      <w:bookmarkStart w:id="5" w:name="OLE_LINK1"/>
      <w:r>
        <w:rPr>
          <w:rFonts w:ascii="Arial" w:hAnsi="Arial"/>
          <w:sz w:val="24"/>
        </w:rPr>
        <w:t xml:space="preserve">ACARA is responsible for developing and administering a </w:t>
      </w:r>
      <w:r w:rsidR="006F6717">
        <w:rPr>
          <w:rFonts w:ascii="Arial" w:hAnsi="Arial"/>
          <w:sz w:val="24"/>
        </w:rPr>
        <w:t>N</w:t>
      </w:r>
      <w:r>
        <w:rPr>
          <w:rFonts w:ascii="Arial" w:hAnsi="Arial"/>
          <w:sz w:val="24"/>
        </w:rPr>
        <w:t xml:space="preserve">ational </w:t>
      </w:r>
      <w:r w:rsidR="006F6717">
        <w:rPr>
          <w:rFonts w:ascii="Arial" w:hAnsi="Arial"/>
          <w:sz w:val="24"/>
        </w:rPr>
        <w:t>A</w:t>
      </w:r>
      <w:r>
        <w:rPr>
          <w:rFonts w:ascii="Arial" w:hAnsi="Arial"/>
          <w:sz w:val="24"/>
        </w:rPr>
        <w:t xml:space="preserve">ssessment </w:t>
      </w:r>
      <w:r w:rsidR="006F6717">
        <w:rPr>
          <w:rFonts w:ascii="Arial" w:hAnsi="Arial"/>
          <w:sz w:val="24"/>
        </w:rPr>
        <w:t>P</w:t>
      </w:r>
      <w:r>
        <w:rPr>
          <w:rFonts w:ascii="Arial" w:hAnsi="Arial"/>
          <w:sz w:val="24"/>
        </w:rPr>
        <w:t xml:space="preserve">rogram </w:t>
      </w:r>
      <w:r w:rsidR="006F6717">
        <w:rPr>
          <w:rFonts w:ascii="Arial" w:hAnsi="Arial"/>
          <w:sz w:val="24"/>
        </w:rPr>
        <w:t>(</w:t>
      </w:r>
      <w:r w:rsidR="006F6717" w:rsidRPr="00FC6FDE">
        <w:rPr>
          <w:rFonts w:ascii="Arial" w:hAnsi="Arial"/>
          <w:sz w:val="24"/>
        </w:rPr>
        <w:t>NAP</w:t>
      </w:r>
      <w:r w:rsidR="006F6717">
        <w:rPr>
          <w:rFonts w:ascii="Arial" w:hAnsi="Arial"/>
          <w:sz w:val="24"/>
        </w:rPr>
        <w:t xml:space="preserve">) </w:t>
      </w:r>
      <w:r w:rsidRPr="006F6717">
        <w:rPr>
          <w:rFonts w:ascii="Arial" w:hAnsi="Arial"/>
          <w:sz w:val="24"/>
        </w:rPr>
        <w:t>aligned</w:t>
      </w:r>
      <w:r>
        <w:rPr>
          <w:rFonts w:ascii="Arial" w:hAnsi="Arial"/>
          <w:sz w:val="24"/>
        </w:rPr>
        <w:t xml:space="preserve"> to the national curriculum that measures students’ progress, and the provision of information, resources, support and guidance to the teaching profession. </w:t>
      </w:r>
    </w:p>
    <w:bookmarkEnd w:id="5"/>
    <w:p w14:paraId="49A47A66" w14:textId="02B2B5BD" w:rsidR="006F6717" w:rsidRPr="006F6717" w:rsidRDefault="00994637" w:rsidP="005F794F">
      <w:pPr>
        <w:pStyle w:val="Heading3"/>
        <w:numPr>
          <w:ilvl w:val="0"/>
          <w:numId w:val="0"/>
        </w:numPr>
        <w:tabs>
          <w:tab w:val="left" w:pos="720"/>
        </w:tabs>
        <w:ind w:left="720" w:right="-334" w:hanging="720"/>
        <w:jc w:val="both"/>
      </w:pPr>
      <w:r>
        <w:t>B</w:t>
      </w:r>
      <w:r>
        <w:tab/>
      </w:r>
      <w:r w:rsidR="006F6717">
        <w:t>As part of this, ACARA implements NAP sample assessments to test students’ skills and understanding in various domains including Civics and Citizenship (</w:t>
      </w:r>
      <w:r w:rsidR="006F6717" w:rsidRPr="31BC1C43">
        <w:rPr>
          <w:b/>
          <w:bCs/>
        </w:rPr>
        <w:t>NAP</w:t>
      </w:r>
      <w:r w:rsidR="7A07709F" w:rsidRPr="31BC1C43">
        <w:rPr>
          <w:b/>
          <w:bCs/>
        </w:rPr>
        <w:t>-</w:t>
      </w:r>
      <w:r w:rsidR="006F6717" w:rsidRPr="31BC1C43">
        <w:rPr>
          <w:b/>
          <w:bCs/>
        </w:rPr>
        <w:t>CC</w:t>
      </w:r>
      <w:r w:rsidR="006F6717">
        <w:t>).</w:t>
      </w:r>
    </w:p>
    <w:p w14:paraId="45F8653C" w14:textId="64CA4530" w:rsidR="006F6717" w:rsidRDefault="006F6717" w:rsidP="006F6717">
      <w:pPr>
        <w:pStyle w:val="Heading3"/>
        <w:numPr>
          <w:ilvl w:val="0"/>
          <w:numId w:val="0"/>
        </w:numPr>
        <w:tabs>
          <w:tab w:val="left" w:pos="720"/>
        </w:tabs>
        <w:ind w:left="720" w:right="-334" w:hanging="720"/>
        <w:jc w:val="both"/>
      </w:pPr>
      <w:r>
        <w:t>C</w:t>
      </w:r>
      <w:r>
        <w:tab/>
        <w:t>ACARA wishes to engage the Contractor to undertake the NAP</w:t>
      </w:r>
      <w:r w:rsidR="74ED8077">
        <w:t>-</w:t>
      </w:r>
      <w:r>
        <w:t>CC sample assessment for 2027 (</w:t>
      </w:r>
      <w:r w:rsidRPr="31BC1C43">
        <w:rPr>
          <w:b/>
          <w:bCs/>
        </w:rPr>
        <w:t>NAP</w:t>
      </w:r>
      <w:r w:rsidR="4396F7C2" w:rsidRPr="31BC1C43">
        <w:rPr>
          <w:b/>
          <w:bCs/>
        </w:rPr>
        <w:t>-</w:t>
      </w:r>
      <w:r w:rsidRPr="31BC1C43">
        <w:rPr>
          <w:b/>
          <w:bCs/>
        </w:rPr>
        <w:t>CC 2027</w:t>
      </w:r>
      <w:r>
        <w:t>) as set out in the Project Brief and the Contractor has agreed to perform the Project in accordance with the terms and conditions of this Agreement.</w:t>
      </w:r>
    </w:p>
    <w:p w14:paraId="655081E4" w14:textId="77777777" w:rsidR="00994637" w:rsidRDefault="00994637" w:rsidP="00994637"/>
    <w:p w14:paraId="5C93F286" w14:textId="77777777" w:rsidR="00994637" w:rsidRDefault="00994637" w:rsidP="00FC6FDE">
      <w:pPr>
        <w:spacing w:after="120"/>
        <w:ind w:left="720" w:hanging="720"/>
        <w:jc w:val="both"/>
        <w:rPr>
          <w:rFonts w:ascii="Arial" w:hAnsi="Arial"/>
          <w:b/>
          <w:sz w:val="24"/>
          <w:szCs w:val="24"/>
        </w:rPr>
      </w:pPr>
      <w:r>
        <w:rPr>
          <w:rFonts w:ascii="Arial" w:hAnsi="Arial"/>
          <w:szCs w:val="24"/>
        </w:rPr>
        <w:br w:type="page"/>
      </w:r>
    </w:p>
    <w:p w14:paraId="32CBF1B2" w14:textId="77777777" w:rsidR="00994637" w:rsidRDefault="00994637" w:rsidP="00994637">
      <w:pPr>
        <w:pStyle w:val="subtitle"/>
        <w:suppressAutoHyphens/>
        <w:jc w:val="both"/>
        <w:rPr>
          <w:rFonts w:ascii="Arial" w:hAnsi="Arial"/>
          <w:szCs w:val="24"/>
        </w:rPr>
      </w:pPr>
      <w:r>
        <w:rPr>
          <w:rFonts w:ascii="Arial" w:hAnsi="Arial"/>
          <w:szCs w:val="24"/>
        </w:rPr>
        <w:lastRenderedPageBreak/>
        <w:t>OPERATIVE PROVISIONS</w:t>
      </w:r>
    </w:p>
    <w:p w14:paraId="55040C89" w14:textId="77777777" w:rsidR="00994637" w:rsidRDefault="00994637" w:rsidP="00994637">
      <w:pPr>
        <w:suppressAutoHyphens/>
        <w:jc w:val="both"/>
        <w:rPr>
          <w:rFonts w:ascii="Arial" w:hAnsi="Arial"/>
          <w:b/>
          <w:sz w:val="24"/>
          <w:szCs w:val="24"/>
        </w:rPr>
      </w:pPr>
    </w:p>
    <w:p w14:paraId="1761B991" w14:textId="77777777" w:rsidR="00994637" w:rsidRDefault="00994637" w:rsidP="00B969C9">
      <w:pPr>
        <w:pStyle w:val="Heading1"/>
        <w:keepNext w:val="0"/>
        <w:numPr>
          <w:ilvl w:val="0"/>
          <w:numId w:val="7"/>
        </w:numPr>
        <w:tabs>
          <w:tab w:val="num" w:pos="1069"/>
        </w:tabs>
        <w:suppressAutoHyphens/>
        <w:ind w:left="709" w:hanging="709"/>
        <w:jc w:val="both"/>
        <w:rPr>
          <w:rFonts w:ascii="Arial" w:hAnsi="Arial"/>
          <w:szCs w:val="24"/>
        </w:rPr>
      </w:pPr>
      <w:r>
        <w:rPr>
          <w:rFonts w:ascii="Arial" w:hAnsi="Arial"/>
          <w:szCs w:val="24"/>
        </w:rPr>
        <w:t>interpretation</w:t>
      </w:r>
    </w:p>
    <w:p w14:paraId="1B18A254" w14:textId="77777777" w:rsidR="00994637" w:rsidRDefault="00994637" w:rsidP="00B969C9">
      <w:pPr>
        <w:pStyle w:val="Heading2"/>
        <w:keepNext w:val="0"/>
        <w:numPr>
          <w:ilvl w:val="1"/>
          <w:numId w:val="7"/>
        </w:numPr>
        <w:suppressAutoHyphens/>
        <w:ind w:left="709" w:hanging="709"/>
        <w:jc w:val="both"/>
        <w:rPr>
          <w:rFonts w:ascii="Arial" w:hAnsi="Arial"/>
          <w:szCs w:val="24"/>
        </w:rPr>
      </w:pPr>
      <w:r>
        <w:rPr>
          <w:rFonts w:ascii="Arial" w:hAnsi="Arial"/>
          <w:szCs w:val="24"/>
        </w:rPr>
        <w:t>In this Agreement unless the context requires otherwise:</w:t>
      </w:r>
    </w:p>
    <w:p w14:paraId="1B184244" w14:textId="77777777" w:rsidR="00994637" w:rsidRDefault="00994637" w:rsidP="00994637">
      <w:pPr>
        <w:suppressAutoHyphens/>
        <w:jc w:val="both"/>
        <w:rPr>
          <w:rFonts w:ascii="Arial" w:hAnsi="Arial"/>
          <w:sz w:val="24"/>
          <w:szCs w:val="24"/>
        </w:rPr>
      </w:pPr>
    </w:p>
    <w:p w14:paraId="0CB2E4B3"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Agreement</w:t>
      </w:r>
      <w:r>
        <w:rPr>
          <w:rFonts w:ascii="Arial" w:hAnsi="Arial"/>
          <w:sz w:val="24"/>
          <w:szCs w:val="24"/>
        </w:rPr>
        <w:t>” means this agreement, the Schedule, the attachments and any amendment to this agreement;</w:t>
      </w:r>
    </w:p>
    <w:p w14:paraId="45FC7122" w14:textId="77777777" w:rsidR="005A3576" w:rsidRDefault="005A3576" w:rsidP="00994637">
      <w:pPr>
        <w:suppressAutoHyphens/>
        <w:jc w:val="both"/>
        <w:rPr>
          <w:rFonts w:ascii="Arial" w:hAnsi="Arial"/>
          <w:sz w:val="24"/>
          <w:szCs w:val="24"/>
        </w:rPr>
      </w:pPr>
    </w:p>
    <w:p w14:paraId="008CF17C" w14:textId="77777777" w:rsidR="006015B6" w:rsidRDefault="006015B6" w:rsidP="00994637">
      <w:pPr>
        <w:suppressAutoHyphens/>
        <w:jc w:val="both"/>
        <w:rPr>
          <w:rFonts w:ascii="Arial" w:hAnsi="Arial"/>
          <w:sz w:val="24"/>
          <w:szCs w:val="24"/>
        </w:rPr>
      </w:pPr>
    </w:p>
    <w:p w14:paraId="3A18C424" w14:textId="77777777" w:rsidR="00934A3C" w:rsidRDefault="00934A3C" w:rsidP="00934A3C">
      <w:pPr>
        <w:suppressAutoHyphens/>
        <w:jc w:val="both"/>
        <w:rPr>
          <w:rFonts w:ascii="Arial" w:hAnsi="Arial" w:cs="Arial"/>
          <w:sz w:val="24"/>
          <w:szCs w:val="24"/>
        </w:rPr>
      </w:pPr>
      <w:r w:rsidRPr="0041767C">
        <w:rPr>
          <w:rFonts w:ascii="Arial" w:hAnsi="Arial" w:cs="Arial"/>
          <w:sz w:val="24"/>
          <w:szCs w:val="24"/>
        </w:rPr>
        <w:t>“</w:t>
      </w:r>
      <w:r w:rsidRPr="0041767C">
        <w:rPr>
          <w:rFonts w:ascii="Arial" w:hAnsi="Arial" w:cs="Arial"/>
          <w:b/>
          <w:sz w:val="24"/>
          <w:szCs w:val="24"/>
        </w:rPr>
        <w:t>ACARA Material</w:t>
      </w:r>
      <w:r w:rsidRPr="0041767C">
        <w:rPr>
          <w:rFonts w:ascii="Arial" w:hAnsi="Arial" w:cs="Arial"/>
          <w:sz w:val="24"/>
          <w:szCs w:val="24"/>
        </w:rPr>
        <w:t>” means any Material:</w:t>
      </w:r>
    </w:p>
    <w:p w14:paraId="6329655B" w14:textId="77777777" w:rsidR="00934A3C" w:rsidRPr="0041767C" w:rsidRDefault="00934A3C" w:rsidP="00934A3C">
      <w:pPr>
        <w:suppressAutoHyphens/>
        <w:jc w:val="both"/>
        <w:rPr>
          <w:rFonts w:ascii="Arial" w:hAnsi="Arial" w:cs="Arial"/>
          <w:sz w:val="24"/>
          <w:szCs w:val="24"/>
        </w:rPr>
      </w:pPr>
    </w:p>
    <w:p w14:paraId="462235EA" w14:textId="77777777" w:rsidR="00934A3C" w:rsidRDefault="00934A3C" w:rsidP="00B969C9">
      <w:pPr>
        <w:numPr>
          <w:ilvl w:val="0"/>
          <w:numId w:val="24"/>
        </w:numPr>
        <w:suppressAutoHyphens/>
        <w:jc w:val="both"/>
        <w:rPr>
          <w:rFonts w:ascii="Arial" w:hAnsi="Arial" w:cs="Arial"/>
          <w:sz w:val="24"/>
          <w:szCs w:val="24"/>
        </w:rPr>
      </w:pPr>
      <w:r w:rsidRPr="0041767C">
        <w:rPr>
          <w:rFonts w:ascii="Arial" w:hAnsi="Arial" w:cs="Arial"/>
          <w:sz w:val="24"/>
          <w:szCs w:val="24"/>
        </w:rPr>
        <w:t xml:space="preserve">provided by ACARA to the Contractor for the purposes of this </w:t>
      </w:r>
      <w:r>
        <w:rPr>
          <w:rFonts w:ascii="Arial" w:hAnsi="Arial" w:cs="Arial"/>
          <w:sz w:val="24"/>
          <w:szCs w:val="24"/>
        </w:rPr>
        <w:t>Agreement</w:t>
      </w:r>
      <w:r w:rsidRPr="0041767C">
        <w:rPr>
          <w:rFonts w:ascii="Arial" w:hAnsi="Arial" w:cs="Arial"/>
          <w:sz w:val="24"/>
          <w:szCs w:val="24"/>
        </w:rPr>
        <w:t>; or</w:t>
      </w:r>
    </w:p>
    <w:p w14:paraId="297B3464" w14:textId="77777777" w:rsidR="00934A3C" w:rsidRPr="00934A3C" w:rsidRDefault="00934A3C" w:rsidP="00934A3C">
      <w:pPr>
        <w:suppressAutoHyphens/>
        <w:jc w:val="both"/>
        <w:rPr>
          <w:rFonts w:ascii="Arial" w:hAnsi="Arial" w:cs="Arial"/>
          <w:sz w:val="24"/>
          <w:szCs w:val="24"/>
        </w:rPr>
      </w:pPr>
    </w:p>
    <w:p w14:paraId="7695A6C2" w14:textId="77777777" w:rsidR="00934A3C" w:rsidRPr="0041767C" w:rsidRDefault="00934A3C" w:rsidP="00B969C9">
      <w:pPr>
        <w:numPr>
          <w:ilvl w:val="0"/>
          <w:numId w:val="24"/>
        </w:numPr>
        <w:suppressAutoHyphens/>
        <w:jc w:val="both"/>
        <w:rPr>
          <w:rFonts w:ascii="Arial" w:hAnsi="Arial" w:cs="Arial"/>
          <w:sz w:val="24"/>
          <w:szCs w:val="24"/>
        </w:rPr>
      </w:pPr>
      <w:r w:rsidRPr="0041767C">
        <w:rPr>
          <w:rFonts w:ascii="Arial" w:hAnsi="Arial" w:cs="Arial"/>
          <w:sz w:val="24"/>
          <w:szCs w:val="24"/>
        </w:rPr>
        <w:t>derived at any time from the Material referred to in paragraph (a);</w:t>
      </w:r>
    </w:p>
    <w:p w14:paraId="662B56C9" w14:textId="77777777" w:rsidR="00934A3C" w:rsidRDefault="00934A3C" w:rsidP="00994637">
      <w:pPr>
        <w:suppressAutoHyphens/>
        <w:jc w:val="both"/>
        <w:rPr>
          <w:rFonts w:ascii="Arial" w:hAnsi="Arial"/>
          <w:sz w:val="24"/>
          <w:szCs w:val="24"/>
        </w:rPr>
      </w:pPr>
    </w:p>
    <w:p w14:paraId="27AD5608" w14:textId="77777777" w:rsidR="0015478D" w:rsidRDefault="0015478D" w:rsidP="00A4790A">
      <w:pPr>
        <w:suppressAutoHyphens/>
        <w:jc w:val="both"/>
        <w:rPr>
          <w:rFonts w:ascii="Arial" w:hAnsi="Arial"/>
          <w:sz w:val="24"/>
          <w:szCs w:val="24"/>
        </w:rPr>
      </w:pPr>
    </w:p>
    <w:p w14:paraId="3FCA31CB" w14:textId="77777777" w:rsidR="008B0014" w:rsidRDefault="008B0014" w:rsidP="00994637">
      <w:pPr>
        <w:suppressAutoHyphens/>
        <w:jc w:val="both"/>
        <w:rPr>
          <w:rFonts w:ascii="Arial" w:hAnsi="Arial"/>
          <w:sz w:val="24"/>
          <w:szCs w:val="24"/>
        </w:rPr>
      </w:pPr>
      <w:r>
        <w:rPr>
          <w:rFonts w:ascii="Arial" w:hAnsi="Arial"/>
          <w:sz w:val="24"/>
          <w:szCs w:val="24"/>
        </w:rPr>
        <w:t>“</w:t>
      </w:r>
      <w:r w:rsidRPr="00F50ACE">
        <w:rPr>
          <w:rFonts w:ascii="Arial" w:hAnsi="Arial"/>
          <w:b/>
          <w:sz w:val="24"/>
          <w:szCs w:val="24"/>
        </w:rPr>
        <w:t>Australian Privacy Principle</w:t>
      </w:r>
      <w:r>
        <w:rPr>
          <w:rFonts w:ascii="Arial" w:hAnsi="Arial"/>
          <w:sz w:val="24"/>
          <w:szCs w:val="24"/>
        </w:rPr>
        <w:t>” has the same meaning as under the Privacy Act</w:t>
      </w:r>
      <w:r w:rsidR="006850FB">
        <w:rPr>
          <w:rFonts w:ascii="Arial" w:hAnsi="Arial"/>
          <w:sz w:val="24"/>
          <w:szCs w:val="24"/>
        </w:rPr>
        <w:t>;</w:t>
      </w:r>
    </w:p>
    <w:p w14:paraId="4AE51E20" w14:textId="77777777" w:rsidR="008B0014" w:rsidRDefault="008B0014" w:rsidP="00994637">
      <w:pPr>
        <w:suppressAutoHyphens/>
        <w:jc w:val="both"/>
        <w:rPr>
          <w:rFonts w:ascii="Arial" w:hAnsi="Arial"/>
          <w:sz w:val="24"/>
          <w:szCs w:val="24"/>
        </w:rPr>
      </w:pPr>
    </w:p>
    <w:p w14:paraId="52C1823F"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Commencement Date</w:t>
      </w:r>
      <w:r>
        <w:rPr>
          <w:rFonts w:ascii="Arial" w:hAnsi="Arial"/>
          <w:sz w:val="24"/>
          <w:szCs w:val="24"/>
        </w:rPr>
        <w:t>” means the commencement date specified in the Schedule or any other date agreed by the parties;</w:t>
      </w:r>
    </w:p>
    <w:p w14:paraId="64AE95CF" w14:textId="77777777" w:rsidR="00994637" w:rsidRDefault="00994637" w:rsidP="00994637">
      <w:pPr>
        <w:suppressAutoHyphens/>
        <w:jc w:val="both"/>
        <w:rPr>
          <w:rFonts w:ascii="Arial" w:hAnsi="Arial"/>
          <w:sz w:val="24"/>
          <w:szCs w:val="24"/>
        </w:rPr>
      </w:pPr>
    </w:p>
    <w:p w14:paraId="18B607C2"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Completion Date</w:t>
      </w:r>
      <w:r>
        <w:rPr>
          <w:rFonts w:ascii="Arial" w:hAnsi="Arial"/>
          <w:sz w:val="24"/>
          <w:szCs w:val="24"/>
        </w:rPr>
        <w:t>” means the completion date specified in the Schedule or any other date agreed by the parties;</w:t>
      </w:r>
    </w:p>
    <w:p w14:paraId="1A5463FD" w14:textId="77777777" w:rsidR="00994637" w:rsidRDefault="00994637" w:rsidP="00994637">
      <w:pPr>
        <w:suppressAutoHyphens/>
        <w:jc w:val="both"/>
        <w:rPr>
          <w:rFonts w:ascii="Arial" w:hAnsi="Arial"/>
          <w:sz w:val="24"/>
          <w:szCs w:val="24"/>
        </w:rPr>
      </w:pPr>
    </w:p>
    <w:p w14:paraId="328C9177"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Confidential Information</w:t>
      </w:r>
      <w:r>
        <w:rPr>
          <w:rFonts w:ascii="Arial" w:hAnsi="Arial"/>
          <w:sz w:val="24"/>
          <w:szCs w:val="24"/>
        </w:rPr>
        <w:t>” means all information and materials disclosed, provided or otherwise made available or becoming known to, or developed by, the Contractor in the course of performing the Project, whether before or after execution of this Agreement but excludes information that the Contractor can prove:</w:t>
      </w:r>
    </w:p>
    <w:p w14:paraId="55B550AE" w14:textId="77777777" w:rsidR="00994637" w:rsidRDefault="00994637" w:rsidP="00B969C9">
      <w:pPr>
        <w:numPr>
          <w:ilvl w:val="0"/>
          <w:numId w:val="8"/>
        </w:numPr>
        <w:suppressAutoHyphens/>
        <w:jc w:val="both"/>
        <w:rPr>
          <w:rFonts w:ascii="Arial" w:hAnsi="Arial"/>
          <w:sz w:val="24"/>
          <w:szCs w:val="24"/>
        </w:rPr>
      </w:pPr>
      <w:r>
        <w:rPr>
          <w:rFonts w:ascii="Arial" w:hAnsi="Arial"/>
          <w:sz w:val="24"/>
          <w:szCs w:val="24"/>
        </w:rPr>
        <w:t>was in the public domain at the date of this Agreement;</w:t>
      </w:r>
    </w:p>
    <w:p w14:paraId="27E503DF" w14:textId="77777777" w:rsidR="00994637" w:rsidRDefault="00994637" w:rsidP="00994637">
      <w:pPr>
        <w:suppressAutoHyphens/>
        <w:jc w:val="both"/>
        <w:rPr>
          <w:rFonts w:ascii="Arial" w:hAnsi="Arial"/>
          <w:sz w:val="24"/>
          <w:szCs w:val="24"/>
        </w:rPr>
      </w:pPr>
    </w:p>
    <w:p w14:paraId="17D241A1" w14:textId="77777777" w:rsidR="00994637" w:rsidRDefault="00994637" w:rsidP="00B969C9">
      <w:pPr>
        <w:widowControl w:val="0"/>
        <w:numPr>
          <w:ilvl w:val="0"/>
          <w:numId w:val="8"/>
        </w:numPr>
        <w:suppressAutoHyphens/>
        <w:jc w:val="both"/>
        <w:rPr>
          <w:rFonts w:ascii="Arial" w:hAnsi="Arial"/>
          <w:sz w:val="24"/>
          <w:szCs w:val="24"/>
        </w:rPr>
      </w:pPr>
      <w:r>
        <w:rPr>
          <w:rFonts w:ascii="Arial" w:hAnsi="Arial"/>
          <w:sz w:val="24"/>
          <w:szCs w:val="24"/>
        </w:rPr>
        <w:t>subsequent to the date of this Agreement, became part of the public domain otherwise than as a result of disclosure by the Contractor directly or indirectly in breach of this Agreement; or</w:t>
      </w:r>
    </w:p>
    <w:p w14:paraId="782C7921" w14:textId="77777777" w:rsidR="00994637" w:rsidRDefault="00994637" w:rsidP="00994637">
      <w:pPr>
        <w:widowControl w:val="0"/>
        <w:suppressAutoHyphens/>
        <w:jc w:val="both"/>
        <w:rPr>
          <w:rFonts w:ascii="Arial" w:hAnsi="Arial"/>
          <w:sz w:val="24"/>
          <w:szCs w:val="24"/>
        </w:rPr>
      </w:pPr>
    </w:p>
    <w:p w14:paraId="5D2FD74E" w14:textId="77777777" w:rsidR="00994637" w:rsidRDefault="00994637" w:rsidP="00B969C9">
      <w:pPr>
        <w:widowControl w:val="0"/>
        <w:numPr>
          <w:ilvl w:val="0"/>
          <w:numId w:val="8"/>
        </w:numPr>
        <w:suppressAutoHyphens/>
        <w:jc w:val="both"/>
        <w:rPr>
          <w:rFonts w:ascii="Arial" w:hAnsi="Arial"/>
          <w:sz w:val="24"/>
          <w:szCs w:val="24"/>
        </w:rPr>
      </w:pPr>
      <w:r>
        <w:rPr>
          <w:rFonts w:ascii="Arial" w:hAnsi="Arial"/>
          <w:sz w:val="24"/>
          <w:szCs w:val="24"/>
        </w:rPr>
        <w:t>was in its possession at the time of disclosure by ACARA to the Contractor and was not otherwise acquired from ACARA directly or indirectly;</w:t>
      </w:r>
    </w:p>
    <w:p w14:paraId="0F63AFF8" w14:textId="77777777" w:rsidR="00994637" w:rsidRDefault="00994637" w:rsidP="00994637">
      <w:pPr>
        <w:widowControl w:val="0"/>
        <w:suppressAutoHyphens/>
        <w:jc w:val="both"/>
        <w:rPr>
          <w:rFonts w:ascii="Arial" w:hAnsi="Arial"/>
          <w:sz w:val="24"/>
          <w:szCs w:val="24"/>
        </w:rPr>
      </w:pPr>
    </w:p>
    <w:p w14:paraId="7E626E65" w14:textId="77777777" w:rsidR="00335706" w:rsidRPr="0041767C" w:rsidRDefault="00335706" w:rsidP="00335706">
      <w:pPr>
        <w:suppressAutoHyphens/>
        <w:jc w:val="both"/>
        <w:rPr>
          <w:rFonts w:ascii="Arial" w:hAnsi="Arial" w:cs="Arial"/>
          <w:sz w:val="24"/>
          <w:szCs w:val="24"/>
        </w:rPr>
      </w:pPr>
      <w:r w:rsidRPr="0041767C">
        <w:rPr>
          <w:rFonts w:ascii="Arial" w:hAnsi="Arial" w:cs="Arial"/>
          <w:sz w:val="24"/>
          <w:szCs w:val="24"/>
        </w:rPr>
        <w:t>“</w:t>
      </w:r>
      <w:r w:rsidRPr="0041767C">
        <w:rPr>
          <w:rFonts w:ascii="Arial" w:hAnsi="Arial" w:cs="Arial"/>
          <w:b/>
          <w:sz w:val="24"/>
          <w:szCs w:val="24"/>
        </w:rPr>
        <w:t>Contract Material</w:t>
      </w:r>
      <w:r w:rsidRPr="0041767C">
        <w:rPr>
          <w:rFonts w:ascii="Arial" w:hAnsi="Arial" w:cs="Arial"/>
          <w:sz w:val="24"/>
          <w:szCs w:val="24"/>
        </w:rPr>
        <w:t>” means any Material (including Existing Material and Third Party Material):</w:t>
      </w:r>
    </w:p>
    <w:p w14:paraId="21320677" w14:textId="77777777" w:rsidR="00335706" w:rsidRDefault="00335706" w:rsidP="00B969C9">
      <w:pPr>
        <w:widowControl w:val="0"/>
        <w:numPr>
          <w:ilvl w:val="0"/>
          <w:numId w:val="23"/>
        </w:numPr>
        <w:suppressAutoHyphens/>
        <w:jc w:val="both"/>
        <w:rPr>
          <w:rFonts w:ascii="Arial" w:hAnsi="Arial" w:cs="Arial"/>
          <w:sz w:val="24"/>
          <w:szCs w:val="24"/>
        </w:rPr>
      </w:pPr>
      <w:r w:rsidRPr="0041767C">
        <w:rPr>
          <w:rFonts w:ascii="Arial" w:hAnsi="Arial" w:cs="Arial"/>
          <w:sz w:val="24"/>
          <w:szCs w:val="24"/>
        </w:rPr>
        <w:t xml:space="preserve">created for the purposes of this </w:t>
      </w:r>
      <w:r>
        <w:rPr>
          <w:rFonts w:ascii="Arial" w:hAnsi="Arial" w:cs="Arial"/>
          <w:sz w:val="24"/>
          <w:szCs w:val="24"/>
        </w:rPr>
        <w:t>Agreement</w:t>
      </w:r>
      <w:r w:rsidRPr="0041767C">
        <w:rPr>
          <w:rFonts w:ascii="Arial" w:hAnsi="Arial" w:cs="Arial"/>
          <w:sz w:val="24"/>
          <w:szCs w:val="24"/>
        </w:rPr>
        <w:t>;</w:t>
      </w:r>
    </w:p>
    <w:p w14:paraId="172EBAC1" w14:textId="77777777" w:rsidR="00934A3C" w:rsidRPr="00E57674" w:rsidRDefault="00934A3C" w:rsidP="00934A3C">
      <w:pPr>
        <w:widowControl w:val="0"/>
        <w:suppressAutoHyphens/>
        <w:jc w:val="both"/>
        <w:rPr>
          <w:rFonts w:ascii="Arial" w:hAnsi="Arial" w:cs="Arial"/>
          <w:sz w:val="24"/>
          <w:szCs w:val="24"/>
        </w:rPr>
      </w:pPr>
    </w:p>
    <w:p w14:paraId="76BF4870" w14:textId="77777777" w:rsidR="00335706" w:rsidRDefault="00335706" w:rsidP="00B969C9">
      <w:pPr>
        <w:widowControl w:val="0"/>
        <w:numPr>
          <w:ilvl w:val="0"/>
          <w:numId w:val="23"/>
        </w:numPr>
        <w:suppressAutoHyphens/>
        <w:jc w:val="both"/>
        <w:rPr>
          <w:rFonts w:ascii="Arial" w:hAnsi="Arial" w:cs="Arial"/>
          <w:sz w:val="24"/>
          <w:szCs w:val="24"/>
        </w:rPr>
      </w:pPr>
      <w:r w:rsidRPr="0041767C">
        <w:rPr>
          <w:rFonts w:ascii="Arial" w:hAnsi="Arial" w:cs="Arial"/>
          <w:sz w:val="24"/>
          <w:szCs w:val="24"/>
        </w:rPr>
        <w:t xml:space="preserve">provided or required to be provided to ACARA as part of the </w:t>
      </w:r>
      <w:r>
        <w:rPr>
          <w:rFonts w:ascii="Arial" w:hAnsi="Arial" w:cs="Arial"/>
          <w:sz w:val="24"/>
          <w:szCs w:val="24"/>
        </w:rPr>
        <w:t>Project</w:t>
      </w:r>
      <w:r w:rsidRPr="0041767C">
        <w:rPr>
          <w:rFonts w:ascii="Arial" w:hAnsi="Arial" w:cs="Arial"/>
          <w:sz w:val="24"/>
          <w:szCs w:val="24"/>
        </w:rPr>
        <w:t>; or</w:t>
      </w:r>
    </w:p>
    <w:p w14:paraId="234AF816" w14:textId="77777777" w:rsidR="00934A3C" w:rsidRPr="00E57674" w:rsidRDefault="00934A3C" w:rsidP="00934A3C">
      <w:pPr>
        <w:widowControl w:val="0"/>
        <w:suppressAutoHyphens/>
        <w:jc w:val="both"/>
        <w:rPr>
          <w:rFonts w:ascii="Arial" w:hAnsi="Arial" w:cs="Arial"/>
          <w:sz w:val="24"/>
          <w:szCs w:val="24"/>
        </w:rPr>
      </w:pPr>
    </w:p>
    <w:p w14:paraId="0E1C202A" w14:textId="77777777" w:rsidR="00335706" w:rsidRPr="0041767C" w:rsidRDefault="00335706" w:rsidP="00B969C9">
      <w:pPr>
        <w:widowControl w:val="0"/>
        <w:numPr>
          <w:ilvl w:val="0"/>
          <w:numId w:val="23"/>
        </w:numPr>
        <w:suppressAutoHyphens/>
        <w:jc w:val="both"/>
        <w:rPr>
          <w:rFonts w:ascii="Arial" w:hAnsi="Arial" w:cs="Arial"/>
          <w:sz w:val="24"/>
          <w:szCs w:val="24"/>
        </w:rPr>
      </w:pPr>
      <w:r w:rsidRPr="0041767C">
        <w:rPr>
          <w:rFonts w:ascii="Arial" w:hAnsi="Arial" w:cs="Arial"/>
          <w:sz w:val="24"/>
          <w:szCs w:val="24"/>
        </w:rPr>
        <w:t xml:space="preserve">derived at any time from the Material referred to in paragraphs </w:t>
      </w:r>
      <w:r>
        <w:rPr>
          <w:rFonts w:ascii="Arial" w:hAnsi="Arial" w:cs="Arial"/>
          <w:sz w:val="24"/>
          <w:szCs w:val="24"/>
        </w:rPr>
        <w:t>(</w:t>
      </w:r>
      <w:r w:rsidRPr="0041767C">
        <w:rPr>
          <w:rFonts w:ascii="Arial" w:hAnsi="Arial" w:cs="Arial"/>
          <w:sz w:val="24"/>
          <w:szCs w:val="24"/>
        </w:rPr>
        <w:t>a</w:t>
      </w:r>
      <w:r>
        <w:rPr>
          <w:rFonts w:ascii="Arial" w:hAnsi="Arial" w:cs="Arial"/>
          <w:sz w:val="24"/>
          <w:szCs w:val="24"/>
        </w:rPr>
        <w:t>)</w:t>
      </w:r>
      <w:r w:rsidRPr="0041767C">
        <w:rPr>
          <w:rFonts w:ascii="Arial" w:hAnsi="Arial" w:cs="Arial"/>
          <w:sz w:val="24"/>
          <w:szCs w:val="24"/>
        </w:rPr>
        <w:t xml:space="preserve"> or </w:t>
      </w:r>
      <w:r>
        <w:rPr>
          <w:rFonts w:ascii="Arial" w:hAnsi="Arial" w:cs="Arial"/>
          <w:sz w:val="24"/>
          <w:szCs w:val="24"/>
        </w:rPr>
        <w:t>(</w:t>
      </w:r>
      <w:r w:rsidRPr="0041767C">
        <w:rPr>
          <w:rFonts w:ascii="Arial" w:hAnsi="Arial" w:cs="Arial"/>
          <w:sz w:val="24"/>
          <w:szCs w:val="24"/>
        </w:rPr>
        <w:t>b</w:t>
      </w:r>
      <w:r>
        <w:rPr>
          <w:rFonts w:ascii="Arial" w:hAnsi="Arial" w:cs="Arial"/>
          <w:sz w:val="24"/>
          <w:szCs w:val="24"/>
        </w:rPr>
        <w:t>)</w:t>
      </w:r>
      <w:r w:rsidRPr="0041767C">
        <w:rPr>
          <w:rFonts w:ascii="Arial" w:hAnsi="Arial" w:cs="Arial"/>
          <w:sz w:val="24"/>
          <w:szCs w:val="24"/>
        </w:rPr>
        <w:t>;</w:t>
      </w:r>
    </w:p>
    <w:p w14:paraId="680A9943" w14:textId="77777777" w:rsidR="00335706" w:rsidRDefault="00335706" w:rsidP="00994637">
      <w:pPr>
        <w:widowControl w:val="0"/>
        <w:suppressAutoHyphens/>
        <w:jc w:val="both"/>
        <w:rPr>
          <w:rFonts w:ascii="Arial" w:hAnsi="Arial"/>
          <w:sz w:val="24"/>
          <w:szCs w:val="24"/>
        </w:rPr>
      </w:pPr>
    </w:p>
    <w:p w14:paraId="79A68D68" w14:textId="77777777" w:rsidR="00994637" w:rsidRDefault="00994637" w:rsidP="00994637">
      <w:pPr>
        <w:widowControl w:val="0"/>
        <w:suppressAutoHyphens/>
        <w:jc w:val="both"/>
        <w:rPr>
          <w:rFonts w:ascii="Arial" w:hAnsi="Arial"/>
          <w:sz w:val="24"/>
          <w:szCs w:val="24"/>
        </w:rPr>
      </w:pPr>
      <w:r>
        <w:rPr>
          <w:rFonts w:ascii="Arial" w:hAnsi="Arial"/>
          <w:sz w:val="24"/>
          <w:szCs w:val="24"/>
        </w:rPr>
        <w:t>“</w:t>
      </w:r>
      <w:r>
        <w:rPr>
          <w:rFonts w:ascii="Arial" w:hAnsi="Arial"/>
          <w:b/>
          <w:sz w:val="24"/>
          <w:szCs w:val="24"/>
        </w:rPr>
        <w:t>Contractor Intellectual Property</w:t>
      </w:r>
      <w:r>
        <w:rPr>
          <w:rFonts w:ascii="Arial" w:hAnsi="Arial"/>
          <w:sz w:val="24"/>
          <w:szCs w:val="24"/>
        </w:rPr>
        <w:t>” means Intellectual Property created prior to, or otherwise than for the performance of, the Project, and specified in the Schedule;</w:t>
      </w:r>
    </w:p>
    <w:p w14:paraId="058BC878" w14:textId="77777777" w:rsidR="0078646B" w:rsidRDefault="0078646B" w:rsidP="00994637">
      <w:pPr>
        <w:widowControl w:val="0"/>
        <w:suppressAutoHyphens/>
        <w:jc w:val="both"/>
        <w:rPr>
          <w:rFonts w:ascii="Arial" w:hAnsi="Arial"/>
          <w:sz w:val="24"/>
          <w:szCs w:val="24"/>
        </w:rPr>
      </w:pPr>
    </w:p>
    <w:p w14:paraId="5E965678" w14:textId="77777777" w:rsidR="004E3D9E" w:rsidRPr="0041767C" w:rsidRDefault="004E3D9E" w:rsidP="004E3D9E">
      <w:pPr>
        <w:suppressAutoHyphens/>
        <w:jc w:val="both"/>
        <w:rPr>
          <w:rFonts w:ascii="Arial" w:hAnsi="Arial" w:cs="Arial"/>
          <w:sz w:val="24"/>
          <w:szCs w:val="24"/>
        </w:rPr>
      </w:pPr>
      <w:r w:rsidRPr="0041767C">
        <w:rPr>
          <w:rFonts w:ascii="Arial" w:hAnsi="Arial" w:cs="Arial"/>
          <w:sz w:val="24"/>
          <w:szCs w:val="24"/>
        </w:rPr>
        <w:lastRenderedPageBreak/>
        <w:t>“</w:t>
      </w:r>
      <w:r w:rsidRPr="0041767C">
        <w:rPr>
          <w:rFonts w:ascii="Arial" w:hAnsi="Arial" w:cs="Arial"/>
          <w:b/>
          <w:sz w:val="24"/>
          <w:szCs w:val="24"/>
        </w:rPr>
        <w:t>Existing Material</w:t>
      </w:r>
      <w:r w:rsidRPr="0041767C">
        <w:rPr>
          <w:rFonts w:ascii="Arial" w:hAnsi="Arial" w:cs="Arial"/>
          <w:sz w:val="24"/>
          <w:szCs w:val="24"/>
        </w:rPr>
        <w:t>”</w:t>
      </w:r>
      <w:r w:rsidRPr="0041767C">
        <w:rPr>
          <w:rFonts w:ascii="Arial" w:hAnsi="Arial" w:cs="Arial"/>
          <w:b/>
          <w:sz w:val="24"/>
          <w:szCs w:val="24"/>
        </w:rPr>
        <w:t xml:space="preserve"> </w:t>
      </w:r>
      <w:r w:rsidRPr="0041767C">
        <w:rPr>
          <w:rFonts w:ascii="Arial" w:hAnsi="Arial" w:cs="Arial"/>
          <w:sz w:val="24"/>
          <w:szCs w:val="24"/>
        </w:rPr>
        <w:t xml:space="preserve">means any Material in existence at the Commencement Date and specified in the </w:t>
      </w:r>
      <w:r w:rsidR="002F6DE5">
        <w:rPr>
          <w:rFonts w:ascii="Arial" w:hAnsi="Arial" w:cs="Arial"/>
          <w:sz w:val="24"/>
          <w:szCs w:val="24"/>
        </w:rPr>
        <w:t>Schedule;</w:t>
      </w:r>
    </w:p>
    <w:p w14:paraId="4880203F" w14:textId="77777777" w:rsidR="004E3D9E" w:rsidRDefault="004E3D9E" w:rsidP="00994637">
      <w:pPr>
        <w:widowControl w:val="0"/>
        <w:suppressAutoHyphens/>
        <w:jc w:val="both"/>
        <w:rPr>
          <w:rFonts w:ascii="Arial" w:hAnsi="Arial"/>
          <w:sz w:val="24"/>
          <w:szCs w:val="24"/>
        </w:rPr>
      </w:pPr>
    </w:p>
    <w:p w14:paraId="7661E4E1" w14:textId="77777777" w:rsidR="0078646B" w:rsidRDefault="0078646B" w:rsidP="0078646B">
      <w:pPr>
        <w:widowControl w:val="0"/>
        <w:suppressAutoHyphens/>
        <w:jc w:val="both"/>
        <w:rPr>
          <w:rFonts w:ascii="Arial" w:hAnsi="Arial"/>
          <w:sz w:val="24"/>
          <w:szCs w:val="24"/>
        </w:rPr>
      </w:pPr>
      <w:r>
        <w:rPr>
          <w:rFonts w:ascii="Arial" w:hAnsi="Arial"/>
          <w:sz w:val="24"/>
          <w:szCs w:val="24"/>
        </w:rPr>
        <w:t>“</w:t>
      </w:r>
      <w:r w:rsidRPr="0078646B">
        <w:rPr>
          <w:rFonts w:ascii="Arial" w:hAnsi="Arial"/>
          <w:b/>
          <w:sz w:val="24"/>
          <w:szCs w:val="24"/>
        </w:rPr>
        <w:t>Fee</w:t>
      </w:r>
      <w:r>
        <w:rPr>
          <w:rFonts w:ascii="Arial" w:hAnsi="Arial"/>
          <w:sz w:val="24"/>
          <w:szCs w:val="24"/>
        </w:rPr>
        <w:t>” means the fee detailed in the Schedule;</w:t>
      </w:r>
    </w:p>
    <w:p w14:paraId="3C52E771" w14:textId="77777777" w:rsidR="007F0E57" w:rsidRDefault="007F0E57" w:rsidP="007F0E57">
      <w:pPr>
        <w:widowControl w:val="0"/>
        <w:suppressAutoHyphens/>
        <w:jc w:val="both"/>
        <w:rPr>
          <w:rFonts w:ascii="Arial" w:hAnsi="Arial"/>
          <w:sz w:val="24"/>
          <w:szCs w:val="24"/>
        </w:rPr>
      </w:pPr>
    </w:p>
    <w:p w14:paraId="5385B16B" w14:textId="77777777" w:rsidR="00994637" w:rsidRDefault="00994637" w:rsidP="007F0E57">
      <w:pPr>
        <w:widowControl w:val="0"/>
        <w:suppressAutoHyphens/>
        <w:jc w:val="both"/>
        <w:rPr>
          <w:rFonts w:ascii="Arial" w:hAnsi="Arial"/>
          <w:sz w:val="24"/>
          <w:szCs w:val="24"/>
        </w:rPr>
      </w:pPr>
      <w:r>
        <w:rPr>
          <w:rFonts w:ascii="Arial" w:hAnsi="Arial"/>
          <w:sz w:val="24"/>
          <w:szCs w:val="24"/>
        </w:rPr>
        <w:t>“</w:t>
      </w:r>
      <w:r>
        <w:rPr>
          <w:rFonts w:ascii="Arial" w:hAnsi="Arial"/>
          <w:b/>
          <w:sz w:val="24"/>
          <w:szCs w:val="24"/>
        </w:rPr>
        <w:t>GST</w:t>
      </w:r>
      <w:r>
        <w:rPr>
          <w:rFonts w:ascii="Arial" w:hAnsi="Arial"/>
          <w:sz w:val="24"/>
          <w:szCs w:val="24"/>
        </w:rPr>
        <w:t>” means a tax on the supply of anything, a goods and services tax or a value added tax;</w:t>
      </w:r>
    </w:p>
    <w:p w14:paraId="4AF427C4" w14:textId="77777777" w:rsidR="00994637" w:rsidRDefault="00994637" w:rsidP="00994637">
      <w:pPr>
        <w:widowControl w:val="0"/>
        <w:suppressAutoHyphens/>
        <w:jc w:val="both"/>
        <w:rPr>
          <w:rFonts w:ascii="Arial" w:hAnsi="Arial"/>
          <w:sz w:val="24"/>
          <w:szCs w:val="24"/>
        </w:rPr>
      </w:pPr>
    </w:p>
    <w:p w14:paraId="13A67880" w14:textId="77777777" w:rsidR="00345D81" w:rsidRDefault="00345D81" w:rsidP="00345D81">
      <w:pPr>
        <w:suppressAutoHyphens/>
        <w:jc w:val="both"/>
        <w:rPr>
          <w:rFonts w:ascii="Arial" w:hAnsi="Arial"/>
          <w:sz w:val="24"/>
          <w:szCs w:val="24"/>
        </w:rPr>
      </w:pPr>
      <w:r>
        <w:rPr>
          <w:rFonts w:ascii="Arial" w:hAnsi="Arial"/>
          <w:sz w:val="24"/>
          <w:szCs w:val="24"/>
        </w:rPr>
        <w:t>“</w:t>
      </w:r>
      <w:bookmarkStart w:id="6" w:name="_Hlk142567244"/>
      <w:r>
        <w:rPr>
          <w:rFonts w:ascii="Arial" w:hAnsi="Arial"/>
          <w:b/>
          <w:sz w:val="24"/>
          <w:szCs w:val="24"/>
        </w:rPr>
        <w:t>Indigenous Cultural and Intellectual Property</w:t>
      </w:r>
      <w:bookmarkEnd w:id="6"/>
      <w:r>
        <w:rPr>
          <w:rFonts w:ascii="Arial" w:hAnsi="Arial"/>
          <w:sz w:val="24"/>
          <w:szCs w:val="24"/>
        </w:rPr>
        <w:t>” or “</w:t>
      </w:r>
      <w:r>
        <w:rPr>
          <w:rFonts w:ascii="Arial" w:hAnsi="Arial"/>
          <w:b/>
          <w:sz w:val="24"/>
          <w:szCs w:val="24"/>
        </w:rPr>
        <w:t>ICIP</w:t>
      </w:r>
      <w:r>
        <w:rPr>
          <w:rFonts w:ascii="Arial" w:hAnsi="Arial"/>
          <w:sz w:val="24"/>
          <w:szCs w:val="24"/>
        </w:rPr>
        <w:t>” means Indigenous peoples' rights to their culture, heritage and knowledge and includes the intangible and tangible aspects of cultural practices, resources and knowledge systems that have been, and continue to be, developed, nurtured and refined by Indigenous people as part of expressing their cultural identity, and includes all applicable cultural rights in favour of Australian Indigenous people that may be implemented under Australian law.</w:t>
      </w:r>
    </w:p>
    <w:p w14:paraId="7469885C" w14:textId="77777777" w:rsidR="00994637" w:rsidRDefault="00994637" w:rsidP="00994637">
      <w:pPr>
        <w:suppressAutoHyphens/>
        <w:jc w:val="both"/>
        <w:rPr>
          <w:rFonts w:ascii="Arial" w:hAnsi="Arial"/>
          <w:sz w:val="24"/>
          <w:szCs w:val="24"/>
        </w:rPr>
      </w:pPr>
    </w:p>
    <w:p w14:paraId="0FA124AA"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Intellectual Property</w:t>
      </w:r>
      <w:r>
        <w:rPr>
          <w:rFonts w:ascii="Arial" w:hAnsi="Arial"/>
          <w:sz w:val="24"/>
          <w:szCs w:val="24"/>
        </w:rPr>
        <w:t>” means all industrial and intellectual property rights (including, without limitation, rights to patents, designs, copyright, trade marks, trade names and circuit layouts) conferred under statute or common law or equity in any country;</w:t>
      </w:r>
    </w:p>
    <w:p w14:paraId="34084F52" w14:textId="77777777" w:rsidR="0068031F" w:rsidRDefault="0068031F" w:rsidP="00994637">
      <w:pPr>
        <w:suppressAutoHyphens/>
        <w:jc w:val="both"/>
        <w:rPr>
          <w:rFonts w:ascii="Arial" w:hAnsi="Arial"/>
          <w:sz w:val="24"/>
          <w:szCs w:val="24"/>
        </w:rPr>
      </w:pPr>
    </w:p>
    <w:p w14:paraId="3DD7D428" w14:textId="77777777" w:rsidR="003F0713" w:rsidRPr="00434FBE" w:rsidRDefault="003F0713" w:rsidP="003F0713">
      <w:pPr>
        <w:suppressAutoHyphens/>
        <w:jc w:val="both"/>
        <w:rPr>
          <w:rFonts w:ascii="Arial" w:hAnsi="Arial" w:cs="Arial"/>
          <w:bCs/>
          <w:sz w:val="24"/>
          <w:szCs w:val="24"/>
        </w:rPr>
      </w:pPr>
      <w:r>
        <w:rPr>
          <w:rFonts w:ascii="Arial" w:hAnsi="Arial" w:cs="Arial"/>
          <w:b/>
          <w:bCs/>
          <w:sz w:val="24"/>
          <w:szCs w:val="24"/>
        </w:rPr>
        <w:t xml:space="preserve">“Local Laws” </w:t>
      </w:r>
      <w:r w:rsidRPr="00434FBE">
        <w:rPr>
          <w:rFonts w:ascii="Arial" w:hAnsi="Arial" w:cs="Arial"/>
          <w:bCs/>
          <w:sz w:val="24"/>
          <w:szCs w:val="24"/>
        </w:rPr>
        <w:t xml:space="preserve">means all statutory and regulatory requirements applying in the jurisdiction where the </w:t>
      </w:r>
      <w:r>
        <w:rPr>
          <w:rFonts w:ascii="Arial" w:hAnsi="Arial" w:cs="Arial"/>
          <w:bCs/>
          <w:sz w:val="24"/>
          <w:szCs w:val="24"/>
        </w:rPr>
        <w:t>S</w:t>
      </w:r>
      <w:r w:rsidRPr="00434FBE">
        <w:rPr>
          <w:rFonts w:ascii="Arial" w:hAnsi="Arial" w:cs="Arial"/>
          <w:bCs/>
          <w:sz w:val="24"/>
          <w:szCs w:val="24"/>
        </w:rPr>
        <w:t>ervices will be performed</w:t>
      </w:r>
      <w:r>
        <w:rPr>
          <w:rFonts w:ascii="Arial" w:hAnsi="Arial" w:cs="Arial"/>
          <w:bCs/>
          <w:sz w:val="24"/>
          <w:szCs w:val="24"/>
        </w:rPr>
        <w:t xml:space="preserve"> (and includes </w:t>
      </w:r>
      <w:r w:rsidR="0060544F">
        <w:rPr>
          <w:rFonts w:ascii="Arial" w:hAnsi="Arial" w:cs="Arial"/>
          <w:bCs/>
          <w:sz w:val="24"/>
          <w:szCs w:val="24"/>
        </w:rPr>
        <w:t xml:space="preserve">where applicable, </w:t>
      </w:r>
      <w:r>
        <w:rPr>
          <w:rFonts w:ascii="Arial" w:hAnsi="Arial" w:cs="Arial"/>
          <w:bCs/>
          <w:sz w:val="24"/>
          <w:szCs w:val="24"/>
        </w:rPr>
        <w:t>all applicable Commonwealth legislative and regulatory requirements)</w:t>
      </w:r>
      <w:r w:rsidRPr="00434FBE">
        <w:rPr>
          <w:rFonts w:ascii="Arial" w:hAnsi="Arial" w:cs="Arial"/>
          <w:bCs/>
          <w:sz w:val="24"/>
          <w:szCs w:val="24"/>
        </w:rPr>
        <w:t>;</w:t>
      </w:r>
    </w:p>
    <w:p w14:paraId="1BF2D46E" w14:textId="77777777" w:rsidR="00994637" w:rsidRDefault="00994637" w:rsidP="00994637">
      <w:pPr>
        <w:suppressAutoHyphens/>
        <w:jc w:val="both"/>
        <w:rPr>
          <w:rFonts w:ascii="Arial" w:hAnsi="Arial"/>
          <w:b/>
          <w:sz w:val="24"/>
          <w:szCs w:val="24"/>
        </w:rPr>
      </w:pPr>
    </w:p>
    <w:p w14:paraId="4DCC47E4" w14:textId="77777777" w:rsidR="00636E20" w:rsidRDefault="00636E20" w:rsidP="00636E20">
      <w:pPr>
        <w:suppressAutoHyphens/>
        <w:jc w:val="both"/>
        <w:rPr>
          <w:rFonts w:ascii="Arial" w:hAnsi="Arial" w:cs="Arial"/>
          <w:sz w:val="24"/>
          <w:szCs w:val="24"/>
        </w:rPr>
      </w:pPr>
      <w:r>
        <w:rPr>
          <w:rFonts w:ascii="Arial" w:hAnsi="Arial" w:cs="Arial"/>
          <w:sz w:val="24"/>
          <w:szCs w:val="24"/>
        </w:rPr>
        <w:t>"</w:t>
      </w:r>
      <w:r w:rsidRPr="0041767C">
        <w:rPr>
          <w:rFonts w:ascii="Arial" w:hAnsi="Arial" w:cs="Arial"/>
          <w:b/>
          <w:sz w:val="24"/>
          <w:szCs w:val="24"/>
        </w:rPr>
        <w:t>Material</w:t>
      </w:r>
      <w:r>
        <w:rPr>
          <w:rFonts w:ascii="Arial" w:hAnsi="Arial" w:cs="Arial"/>
          <w:sz w:val="24"/>
          <w:szCs w:val="24"/>
        </w:rPr>
        <w:t xml:space="preserve">" </w:t>
      </w:r>
      <w:r w:rsidRPr="0041767C">
        <w:rPr>
          <w:rFonts w:ascii="Arial" w:hAnsi="Arial" w:cs="Arial"/>
          <w:sz w:val="24"/>
          <w:szCs w:val="24"/>
        </w:rPr>
        <w:t>means any thing in relation to which Intellectual Property rights arise;</w:t>
      </w:r>
    </w:p>
    <w:p w14:paraId="30EEDE0E" w14:textId="77777777" w:rsidR="002C0C1E" w:rsidRDefault="002C0C1E" w:rsidP="00994637">
      <w:pPr>
        <w:suppressAutoHyphens/>
        <w:jc w:val="both"/>
        <w:rPr>
          <w:rFonts w:ascii="Arial" w:hAnsi="Arial"/>
          <w:b/>
          <w:sz w:val="24"/>
          <w:szCs w:val="24"/>
        </w:rPr>
      </w:pPr>
    </w:p>
    <w:p w14:paraId="56C98BF6"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Moral Rights</w:t>
      </w:r>
      <w:r>
        <w:rPr>
          <w:rFonts w:ascii="Arial" w:hAnsi="Arial"/>
          <w:sz w:val="24"/>
          <w:szCs w:val="24"/>
        </w:rPr>
        <w:t xml:space="preserve">” means the right of attribution, the right against false attribution and the right of integrity of authorship as defined in the </w:t>
      </w:r>
      <w:r>
        <w:rPr>
          <w:rFonts w:ascii="Arial" w:hAnsi="Arial"/>
          <w:i/>
          <w:sz w:val="24"/>
          <w:szCs w:val="24"/>
        </w:rPr>
        <w:t>Copyright Act 1968</w:t>
      </w:r>
      <w:r>
        <w:rPr>
          <w:rFonts w:ascii="Arial" w:hAnsi="Arial"/>
          <w:sz w:val="24"/>
          <w:szCs w:val="24"/>
        </w:rPr>
        <w:t>;</w:t>
      </w:r>
    </w:p>
    <w:p w14:paraId="0D0B4425" w14:textId="77777777" w:rsidR="00994637" w:rsidRDefault="00994637" w:rsidP="00994637">
      <w:pPr>
        <w:suppressAutoHyphens/>
        <w:jc w:val="both"/>
        <w:rPr>
          <w:rFonts w:ascii="Arial" w:hAnsi="Arial"/>
          <w:sz w:val="24"/>
          <w:szCs w:val="24"/>
        </w:rPr>
      </w:pPr>
    </w:p>
    <w:p w14:paraId="044208E0"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Payment Schedule</w:t>
      </w:r>
      <w:r>
        <w:rPr>
          <w:rFonts w:ascii="Arial" w:hAnsi="Arial"/>
          <w:sz w:val="24"/>
          <w:szCs w:val="24"/>
        </w:rPr>
        <w:t>” means the payment section set out in the Schedule;</w:t>
      </w:r>
    </w:p>
    <w:p w14:paraId="745B2D26" w14:textId="77777777" w:rsidR="00994637" w:rsidRDefault="00994637" w:rsidP="00994637">
      <w:pPr>
        <w:suppressAutoHyphens/>
        <w:jc w:val="both"/>
        <w:rPr>
          <w:rFonts w:ascii="Arial" w:hAnsi="Arial"/>
          <w:b/>
          <w:sz w:val="24"/>
          <w:szCs w:val="24"/>
        </w:rPr>
      </w:pPr>
    </w:p>
    <w:p w14:paraId="68DFF859" w14:textId="77777777" w:rsidR="006850FB" w:rsidRDefault="006850FB" w:rsidP="00994637">
      <w:pPr>
        <w:suppressAutoHyphens/>
        <w:jc w:val="both"/>
        <w:rPr>
          <w:rFonts w:ascii="Arial" w:hAnsi="Arial"/>
          <w:sz w:val="24"/>
          <w:szCs w:val="24"/>
        </w:rPr>
      </w:pPr>
      <w:r>
        <w:rPr>
          <w:rFonts w:ascii="Arial" w:hAnsi="Arial"/>
          <w:sz w:val="24"/>
          <w:szCs w:val="24"/>
        </w:rPr>
        <w:t>“</w:t>
      </w:r>
      <w:r w:rsidRPr="00F50ACE">
        <w:rPr>
          <w:rFonts w:ascii="Arial" w:hAnsi="Arial"/>
          <w:b/>
          <w:sz w:val="24"/>
          <w:szCs w:val="24"/>
        </w:rPr>
        <w:t>Privacy Act</w:t>
      </w:r>
      <w:r>
        <w:rPr>
          <w:rFonts w:ascii="Arial" w:hAnsi="Arial"/>
          <w:sz w:val="24"/>
          <w:szCs w:val="24"/>
        </w:rPr>
        <w:t xml:space="preserve">” </w:t>
      </w:r>
      <w:r w:rsidRPr="006850FB">
        <w:rPr>
          <w:rFonts w:ascii="Arial" w:hAnsi="Arial"/>
          <w:sz w:val="24"/>
          <w:szCs w:val="24"/>
        </w:rPr>
        <w:t xml:space="preserve">means the </w:t>
      </w:r>
      <w:r w:rsidRPr="00F50ACE">
        <w:rPr>
          <w:rFonts w:ascii="Arial" w:hAnsi="Arial"/>
          <w:i/>
          <w:sz w:val="24"/>
          <w:szCs w:val="24"/>
        </w:rPr>
        <w:t>Privacy Act 1988</w:t>
      </w:r>
      <w:r w:rsidRPr="006850FB">
        <w:rPr>
          <w:rFonts w:ascii="Arial" w:hAnsi="Arial"/>
          <w:sz w:val="24"/>
          <w:szCs w:val="24"/>
        </w:rPr>
        <w:t xml:space="preserve"> (Cth); </w:t>
      </w:r>
    </w:p>
    <w:p w14:paraId="73475DBF" w14:textId="77777777" w:rsidR="006850FB" w:rsidRDefault="006850FB" w:rsidP="00994637">
      <w:pPr>
        <w:suppressAutoHyphens/>
        <w:jc w:val="both"/>
        <w:rPr>
          <w:rFonts w:ascii="Arial" w:hAnsi="Arial"/>
          <w:sz w:val="24"/>
          <w:szCs w:val="24"/>
        </w:rPr>
      </w:pPr>
    </w:p>
    <w:p w14:paraId="13E46C6A"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Project</w:t>
      </w:r>
      <w:r>
        <w:rPr>
          <w:rFonts w:ascii="Arial" w:hAnsi="Arial"/>
          <w:sz w:val="24"/>
          <w:szCs w:val="24"/>
        </w:rPr>
        <w:t>” means the project described in the Project Brief and any further work the Contractor agrees to perform for ACARA under this Agreement;</w:t>
      </w:r>
    </w:p>
    <w:p w14:paraId="3D1FD415" w14:textId="77777777" w:rsidR="00994637" w:rsidRDefault="00994637" w:rsidP="00994637">
      <w:pPr>
        <w:suppressAutoHyphens/>
        <w:jc w:val="both"/>
        <w:rPr>
          <w:rFonts w:ascii="Arial" w:hAnsi="Arial"/>
          <w:sz w:val="24"/>
          <w:szCs w:val="24"/>
        </w:rPr>
      </w:pPr>
    </w:p>
    <w:p w14:paraId="0917FE9A"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Project Brief</w:t>
      </w:r>
      <w:r>
        <w:rPr>
          <w:rFonts w:ascii="Arial" w:hAnsi="Arial"/>
          <w:sz w:val="24"/>
          <w:szCs w:val="24"/>
        </w:rPr>
        <w:t>” means the project brief attached to this Agreement and includes all amendments made to the project brief by ACARA;</w:t>
      </w:r>
    </w:p>
    <w:p w14:paraId="788F0CAB" w14:textId="77777777" w:rsidR="00994637" w:rsidRDefault="00994637" w:rsidP="00994637">
      <w:pPr>
        <w:suppressAutoHyphens/>
        <w:jc w:val="both"/>
        <w:rPr>
          <w:rFonts w:ascii="Arial" w:hAnsi="Arial"/>
          <w:sz w:val="24"/>
          <w:szCs w:val="24"/>
        </w:rPr>
      </w:pPr>
    </w:p>
    <w:p w14:paraId="22E5FB34" w14:textId="4A6C6F0A" w:rsidR="00994637" w:rsidRDefault="2CAD8F1B" w:rsidP="00994637">
      <w:pPr>
        <w:suppressAutoHyphens/>
        <w:jc w:val="both"/>
        <w:rPr>
          <w:rFonts w:ascii="Arial" w:hAnsi="Arial"/>
          <w:sz w:val="24"/>
          <w:szCs w:val="24"/>
        </w:rPr>
      </w:pPr>
      <w:r w:rsidRPr="021D44C5">
        <w:rPr>
          <w:rFonts w:ascii="Arial" w:hAnsi="Arial"/>
          <w:sz w:val="24"/>
          <w:szCs w:val="24"/>
        </w:rPr>
        <w:t>“</w:t>
      </w:r>
      <w:r w:rsidR="38C42C07" w:rsidRPr="781E87CD">
        <w:rPr>
          <w:rFonts w:ascii="Arial" w:hAnsi="Arial"/>
          <w:b/>
          <w:bCs/>
          <w:sz w:val="24"/>
          <w:szCs w:val="24"/>
        </w:rPr>
        <w:t>Program</w:t>
      </w:r>
      <w:r w:rsidRPr="021D44C5">
        <w:rPr>
          <w:rFonts w:ascii="Arial" w:hAnsi="Arial"/>
          <w:b/>
          <w:bCs/>
          <w:sz w:val="24"/>
          <w:szCs w:val="24"/>
        </w:rPr>
        <w:t xml:space="preserve"> Manager</w:t>
      </w:r>
      <w:r w:rsidRPr="021D44C5">
        <w:rPr>
          <w:rFonts w:ascii="Arial" w:hAnsi="Arial"/>
          <w:sz w:val="24"/>
          <w:szCs w:val="24"/>
        </w:rPr>
        <w:t>”</w:t>
      </w:r>
      <w:r w:rsidRPr="021D44C5">
        <w:rPr>
          <w:rFonts w:ascii="Arial" w:hAnsi="Arial"/>
          <w:b/>
          <w:bCs/>
          <w:sz w:val="24"/>
          <w:szCs w:val="24"/>
        </w:rPr>
        <w:t xml:space="preserve"> </w:t>
      </w:r>
      <w:r w:rsidRPr="021D44C5">
        <w:rPr>
          <w:rFonts w:ascii="Arial" w:hAnsi="Arial"/>
          <w:sz w:val="24"/>
          <w:szCs w:val="24"/>
        </w:rPr>
        <w:t xml:space="preserve">means the </w:t>
      </w:r>
      <w:r w:rsidR="38C42C07" w:rsidRPr="781E87CD">
        <w:rPr>
          <w:rFonts w:ascii="Arial" w:hAnsi="Arial"/>
          <w:sz w:val="24"/>
          <w:szCs w:val="24"/>
        </w:rPr>
        <w:t>Program Manager</w:t>
      </w:r>
      <w:r w:rsidRPr="021D44C5">
        <w:rPr>
          <w:rFonts w:ascii="Arial" w:hAnsi="Arial"/>
          <w:sz w:val="24"/>
          <w:szCs w:val="24"/>
        </w:rPr>
        <w:t xml:space="preserve"> set out in the Schedule;</w:t>
      </w:r>
    </w:p>
    <w:p w14:paraId="6BE2AFC3" w14:textId="77777777" w:rsidR="00994637" w:rsidRDefault="00994637" w:rsidP="00994637">
      <w:pPr>
        <w:suppressAutoHyphens/>
        <w:jc w:val="both"/>
        <w:rPr>
          <w:rFonts w:ascii="Arial" w:hAnsi="Arial"/>
          <w:sz w:val="24"/>
          <w:szCs w:val="24"/>
        </w:rPr>
      </w:pPr>
    </w:p>
    <w:p w14:paraId="727DBCAE"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Project Results</w:t>
      </w:r>
      <w:r>
        <w:rPr>
          <w:rFonts w:ascii="Arial" w:hAnsi="Arial"/>
          <w:sz w:val="24"/>
          <w:szCs w:val="24"/>
        </w:rPr>
        <w:t>” means all work, ideas, concepts and reports and Intellectual Property in such things developed or created by the Contractor, alone or with others, in the course of performing the Project or otherwise arising out of the use of any of ACARA’s time, materials, resources, or facilities;</w:t>
      </w:r>
    </w:p>
    <w:p w14:paraId="5CBC4E54" w14:textId="77777777" w:rsidR="00994637" w:rsidRDefault="00994637" w:rsidP="00994637">
      <w:pPr>
        <w:suppressAutoHyphens/>
        <w:jc w:val="both"/>
        <w:rPr>
          <w:rFonts w:ascii="Arial" w:hAnsi="Arial"/>
          <w:sz w:val="24"/>
          <w:szCs w:val="24"/>
        </w:rPr>
      </w:pPr>
    </w:p>
    <w:p w14:paraId="3F15D4BE"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Schedule</w:t>
      </w:r>
      <w:r>
        <w:rPr>
          <w:rFonts w:ascii="Arial" w:hAnsi="Arial"/>
          <w:sz w:val="24"/>
          <w:szCs w:val="24"/>
        </w:rPr>
        <w:t>”</w:t>
      </w:r>
      <w:r>
        <w:rPr>
          <w:rFonts w:ascii="Arial" w:hAnsi="Arial"/>
          <w:b/>
          <w:sz w:val="24"/>
          <w:szCs w:val="24"/>
        </w:rPr>
        <w:t xml:space="preserve"> </w:t>
      </w:r>
      <w:r>
        <w:rPr>
          <w:rFonts w:ascii="Arial" w:hAnsi="Arial"/>
          <w:sz w:val="24"/>
          <w:szCs w:val="24"/>
        </w:rPr>
        <w:t>means the schedule to this Agreement</w:t>
      </w:r>
      <w:r w:rsidR="008A0629">
        <w:rPr>
          <w:rFonts w:ascii="Arial" w:hAnsi="Arial"/>
          <w:sz w:val="24"/>
          <w:szCs w:val="24"/>
        </w:rPr>
        <w:t xml:space="preserve"> titled “Schedule”</w:t>
      </w:r>
      <w:r>
        <w:rPr>
          <w:rFonts w:ascii="Arial" w:hAnsi="Arial"/>
          <w:sz w:val="24"/>
          <w:szCs w:val="24"/>
        </w:rPr>
        <w:t xml:space="preserve">; </w:t>
      </w:r>
    </w:p>
    <w:p w14:paraId="438F49E6" w14:textId="77777777" w:rsidR="00994637" w:rsidRDefault="00994637" w:rsidP="00994637">
      <w:pPr>
        <w:suppressAutoHyphens/>
        <w:jc w:val="both"/>
        <w:rPr>
          <w:rFonts w:ascii="Arial" w:hAnsi="Arial"/>
          <w:sz w:val="24"/>
          <w:szCs w:val="24"/>
        </w:rPr>
      </w:pPr>
    </w:p>
    <w:p w14:paraId="6B12E454" w14:textId="77777777" w:rsidR="00994637" w:rsidRDefault="00994637" w:rsidP="00994637">
      <w:pPr>
        <w:suppressAutoHyphens/>
        <w:jc w:val="both"/>
        <w:rPr>
          <w:rFonts w:ascii="Arial" w:hAnsi="Arial"/>
          <w:sz w:val="24"/>
          <w:szCs w:val="24"/>
        </w:rPr>
      </w:pPr>
      <w:r>
        <w:rPr>
          <w:rFonts w:ascii="Arial" w:hAnsi="Arial"/>
          <w:sz w:val="24"/>
          <w:szCs w:val="24"/>
        </w:rPr>
        <w:t>“</w:t>
      </w:r>
      <w:r>
        <w:rPr>
          <w:rFonts w:ascii="Arial" w:hAnsi="Arial"/>
          <w:b/>
          <w:sz w:val="24"/>
          <w:szCs w:val="24"/>
        </w:rPr>
        <w:t>Services</w:t>
      </w:r>
      <w:r>
        <w:rPr>
          <w:rFonts w:ascii="Arial" w:hAnsi="Arial"/>
          <w:sz w:val="24"/>
          <w:szCs w:val="24"/>
        </w:rPr>
        <w:t>” means the services described in the Schedule;</w:t>
      </w:r>
    </w:p>
    <w:p w14:paraId="4ECE5A4F" w14:textId="77777777" w:rsidR="00994637" w:rsidRDefault="00994637" w:rsidP="00994637">
      <w:pPr>
        <w:suppressAutoHyphens/>
        <w:jc w:val="both"/>
        <w:rPr>
          <w:rFonts w:ascii="Arial" w:hAnsi="Arial"/>
          <w:sz w:val="24"/>
          <w:szCs w:val="24"/>
        </w:rPr>
      </w:pPr>
    </w:p>
    <w:p w14:paraId="5D6B62D6" w14:textId="77777777" w:rsidR="00994637" w:rsidRDefault="00994637" w:rsidP="00994637">
      <w:pPr>
        <w:suppressAutoHyphens/>
        <w:jc w:val="both"/>
        <w:rPr>
          <w:rFonts w:ascii="Arial" w:hAnsi="Arial"/>
          <w:sz w:val="24"/>
          <w:szCs w:val="24"/>
        </w:rPr>
      </w:pPr>
      <w:r>
        <w:rPr>
          <w:rFonts w:ascii="Arial" w:hAnsi="Arial"/>
          <w:sz w:val="24"/>
          <w:szCs w:val="24"/>
        </w:rPr>
        <w:lastRenderedPageBreak/>
        <w:t>“</w:t>
      </w:r>
      <w:r>
        <w:rPr>
          <w:rFonts w:ascii="Arial" w:hAnsi="Arial"/>
          <w:b/>
          <w:sz w:val="24"/>
          <w:szCs w:val="24"/>
        </w:rPr>
        <w:t>Specified Acts</w:t>
      </w:r>
      <w:r>
        <w:rPr>
          <w:rFonts w:ascii="Arial" w:hAnsi="Arial"/>
          <w:sz w:val="24"/>
          <w:szCs w:val="24"/>
        </w:rPr>
        <w:t xml:space="preserve">” means the specified acts referred to in the “Intellectual Property, Moral Rights and Project Results” clause of this Agreement; </w:t>
      </w:r>
    </w:p>
    <w:p w14:paraId="7BBB9949" w14:textId="77777777" w:rsidR="00994637" w:rsidRDefault="00994637" w:rsidP="00994637">
      <w:pPr>
        <w:suppressAutoHyphens/>
        <w:jc w:val="both"/>
        <w:rPr>
          <w:rFonts w:ascii="Arial" w:hAnsi="Arial"/>
          <w:sz w:val="24"/>
          <w:szCs w:val="24"/>
        </w:rPr>
      </w:pPr>
    </w:p>
    <w:p w14:paraId="66F474C9" w14:textId="77777777" w:rsidR="00994637" w:rsidRDefault="00994637" w:rsidP="00994637">
      <w:pPr>
        <w:suppressAutoHyphens/>
        <w:jc w:val="both"/>
        <w:rPr>
          <w:rFonts w:ascii="Arial" w:hAnsi="Arial"/>
          <w:sz w:val="24"/>
          <w:szCs w:val="24"/>
        </w:rPr>
      </w:pPr>
      <w:r>
        <w:t>“</w:t>
      </w:r>
      <w:r>
        <w:rPr>
          <w:rFonts w:ascii="Arial" w:hAnsi="Arial"/>
          <w:b/>
          <w:sz w:val="24"/>
          <w:szCs w:val="24"/>
        </w:rPr>
        <w:t>Specified Personnel</w:t>
      </w:r>
      <w:r>
        <w:t xml:space="preserve">” </w:t>
      </w:r>
      <w:r>
        <w:rPr>
          <w:rFonts w:ascii="Arial" w:hAnsi="Arial"/>
          <w:sz w:val="24"/>
          <w:szCs w:val="24"/>
        </w:rPr>
        <w:t xml:space="preserve">means the </w:t>
      </w:r>
      <w:r w:rsidR="00435C11">
        <w:rPr>
          <w:rFonts w:ascii="Arial" w:hAnsi="Arial"/>
          <w:sz w:val="24"/>
          <w:szCs w:val="24"/>
        </w:rPr>
        <w:t>p</w:t>
      </w:r>
      <w:r>
        <w:rPr>
          <w:rFonts w:ascii="Arial" w:hAnsi="Arial"/>
          <w:sz w:val="24"/>
          <w:szCs w:val="24"/>
        </w:rPr>
        <w:t>ersonnel specified in the Schedule as required to perform all or part of the work constituting the Services;</w:t>
      </w:r>
    </w:p>
    <w:p w14:paraId="4B31392E" w14:textId="77777777" w:rsidR="008A0629" w:rsidRDefault="008A0629" w:rsidP="00994637">
      <w:pPr>
        <w:suppressAutoHyphens/>
        <w:jc w:val="both"/>
        <w:rPr>
          <w:rFonts w:ascii="Arial" w:hAnsi="Arial"/>
          <w:sz w:val="24"/>
          <w:szCs w:val="24"/>
        </w:rPr>
      </w:pPr>
    </w:p>
    <w:p w14:paraId="3A6B84B6" w14:textId="77777777" w:rsidR="008A0629" w:rsidRDefault="008A0629" w:rsidP="00994637">
      <w:pPr>
        <w:suppressAutoHyphens/>
        <w:jc w:val="both"/>
        <w:rPr>
          <w:rFonts w:ascii="Arial" w:hAnsi="Arial"/>
          <w:sz w:val="24"/>
          <w:szCs w:val="24"/>
        </w:rPr>
      </w:pPr>
      <w:r>
        <w:rPr>
          <w:rFonts w:ascii="Arial" w:hAnsi="Arial"/>
          <w:sz w:val="24"/>
          <w:szCs w:val="24"/>
        </w:rPr>
        <w:t>“</w:t>
      </w:r>
      <w:r w:rsidRPr="00796AC3">
        <w:rPr>
          <w:rFonts w:ascii="Arial" w:hAnsi="Arial"/>
          <w:b/>
          <w:sz w:val="24"/>
          <w:szCs w:val="24"/>
        </w:rPr>
        <w:t>Special Conditions Schedule</w:t>
      </w:r>
      <w:r>
        <w:rPr>
          <w:rFonts w:ascii="Arial" w:hAnsi="Arial"/>
          <w:sz w:val="24"/>
          <w:szCs w:val="24"/>
        </w:rPr>
        <w:t>” means the schedule to this Agreement titled “Special Conditions Schedule”</w:t>
      </w:r>
      <w:r w:rsidR="005B441D">
        <w:rPr>
          <w:rFonts w:ascii="Arial" w:hAnsi="Arial"/>
          <w:sz w:val="24"/>
          <w:szCs w:val="24"/>
        </w:rPr>
        <w:t>; and</w:t>
      </w:r>
    </w:p>
    <w:p w14:paraId="49CEFC47" w14:textId="77777777" w:rsidR="00994637" w:rsidRDefault="00994637" w:rsidP="00994637">
      <w:pPr>
        <w:suppressAutoHyphens/>
        <w:jc w:val="both"/>
        <w:rPr>
          <w:rFonts w:ascii="Arial" w:hAnsi="Arial"/>
          <w:sz w:val="24"/>
          <w:szCs w:val="24"/>
        </w:rPr>
      </w:pPr>
    </w:p>
    <w:p w14:paraId="24B1188B" w14:textId="77777777" w:rsidR="00994637" w:rsidRDefault="005B441D" w:rsidP="00994637">
      <w:pPr>
        <w:suppressAutoHyphens/>
        <w:jc w:val="both"/>
        <w:rPr>
          <w:rFonts w:ascii="Arial" w:hAnsi="Arial"/>
          <w:sz w:val="24"/>
          <w:szCs w:val="24"/>
        </w:rPr>
      </w:pPr>
      <w:r>
        <w:rPr>
          <w:rFonts w:ascii="Arial" w:hAnsi="Arial" w:cs="Arial"/>
          <w:b/>
          <w:sz w:val="24"/>
          <w:szCs w:val="24"/>
        </w:rPr>
        <w:t>“</w:t>
      </w:r>
      <w:r w:rsidR="00474003" w:rsidRPr="0041767C">
        <w:rPr>
          <w:rFonts w:ascii="Arial" w:hAnsi="Arial" w:cs="Arial"/>
          <w:b/>
          <w:sz w:val="24"/>
          <w:szCs w:val="24"/>
        </w:rPr>
        <w:t>Third Party Material</w:t>
      </w:r>
      <w:r w:rsidR="00474003" w:rsidRPr="0041767C">
        <w:rPr>
          <w:rFonts w:ascii="Arial" w:hAnsi="Arial" w:cs="Arial"/>
          <w:sz w:val="24"/>
          <w:szCs w:val="24"/>
        </w:rPr>
        <w:t>” means any Material in which the Intellectual Property rights are owned by third parties.</w:t>
      </w:r>
    </w:p>
    <w:p w14:paraId="390763CA" w14:textId="77777777" w:rsidR="00994637" w:rsidRDefault="00994637" w:rsidP="00994637">
      <w:pPr>
        <w:suppressAutoHyphens/>
        <w:jc w:val="both"/>
        <w:rPr>
          <w:rFonts w:ascii="Arial" w:hAnsi="Arial"/>
          <w:sz w:val="24"/>
          <w:szCs w:val="24"/>
        </w:rPr>
      </w:pPr>
    </w:p>
    <w:p w14:paraId="6B8C074F" w14:textId="77777777" w:rsidR="003B315B" w:rsidRPr="003B315B" w:rsidRDefault="003B315B" w:rsidP="003B315B">
      <w:pPr>
        <w:pStyle w:val="Heading2"/>
        <w:keepNext w:val="0"/>
        <w:numPr>
          <w:ilvl w:val="0"/>
          <w:numId w:val="0"/>
        </w:numPr>
        <w:suppressAutoHyphens/>
        <w:jc w:val="both"/>
      </w:pPr>
      <w:r>
        <w:rPr>
          <w:rFonts w:ascii="Arial" w:hAnsi="Arial"/>
          <w:b/>
          <w:szCs w:val="24"/>
        </w:rPr>
        <w:t>Interpretation</w:t>
      </w:r>
    </w:p>
    <w:p w14:paraId="7601541D" w14:textId="77777777" w:rsidR="003B315B" w:rsidRPr="003B315B" w:rsidRDefault="003B315B" w:rsidP="00B969C9">
      <w:pPr>
        <w:pStyle w:val="Heading2"/>
        <w:keepNext w:val="0"/>
        <w:numPr>
          <w:ilvl w:val="1"/>
          <w:numId w:val="7"/>
        </w:numPr>
        <w:suppressAutoHyphens/>
        <w:ind w:left="709" w:hanging="709"/>
        <w:jc w:val="both"/>
        <w:rPr>
          <w:rFonts w:ascii="Arial" w:hAnsi="Arial"/>
          <w:szCs w:val="24"/>
        </w:rPr>
      </w:pPr>
      <w:r w:rsidRPr="003B315B">
        <w:rPr>
          <w:rFonts w:ascii="Arial" w:hAnsi="Arial"/>
          <w:szCs w:val="24"/>
        </w:rPr>
        <w:t xml:space="preserve">In this </w:t>
      </w:r>
      <w:r>
        <w:rPr>
          <w:rFonts w:ascii="Arial" w:hAnsi="Arial"/>
          <w:szCs w:val="24"/>
        </w:rPr>
        <w:t>Agreement</w:t>
      </w:r>
      <w:r w:rsidRPr="003B315B">
        <w:rPr>
          <w:rFonts w:ascii="Arial" w:hAnsi="Arial"/>
          <w:szCs w:val="24"/>
        </w:rPr>
        <w:t>, unless the contrary intention appears:</w:t>
      </w:r>
    </w:p>
    <w:p w14:paraId="2C04C476"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words importing a gender include any other gender;</w:t>
      </w:r>
    </w:p>
    <w:p w14:paraId="4DF1BA4F"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words in the singular include the plural and words in the plural include the singular;</w:t>
      </w:r>
    </w:p>
    <w:p w14:paraId="4D854190"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clause headings are for convenient reference only and have no effect in limiting or extending the language of provisions to which they refer;</w:t>
      </w:r>
    </w:p>
    <w:p w14:paraId="0C311B7D"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words importing a person include a partnership and a body whether corporate or otherwise;</w:t>
      </w:r>
    </w:p>
    <w:p w14:paraId="52F84CA5"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a reference to dollars is a reference to Australian dollars;</w:t>
      </w:r>
    </w:p>
    <w:p w14:paraId="1AA145A9"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a reference to any legislation or legislative provision includes any statutory modification, substitution or re-enactment of that legislation or legislative provision;</w:t>
      </w:r>
    </w:p>
    <w:p w14:paraId="37FA3791"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if any word or phrase is given a defined meaning, any other part of speech or other grammatical form of that word or phrase has a corresponding meaning;</w:t>
      </w:r>
    </w:p>
    <w:p w14:paraId="153280FB"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a reference to an Item is a reference to an Item in the Schedule;</w:t>
      </w:r>
    </w:p>
    <w:p w14:paraId="4D8AE5B7"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 xml:space="preserve">the Schedule and any Attachments form part of this </w:t>
      </w:r>
      <w:r w:rsidR="003057F5">
        <w:rPr>
          <w:rFonts w:ascii="Arial" w:hAnsi="Arial"/>
          <w:sz w:val="24"/>
          <w:szCs w:val="24"/>
        </w:rPr>
        <w:t>Agreement</w:t>
      </w:r>
      <w:r w:rsidRPr="003B315B">
        <w:rPr>
          <w:rFonts w:ascii="Arial" w:hAnsi="Arial"/>
          <w:sz w:val="24"/>
          <w:szCs w:val="24"/>
        </w:rPr>
        <w:t>;</w:t>
      </w:r>
    </w:p>
    <w:p w14:paraId="649B70B9"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bookmarkStart w:id="7" w:name="_AGSRef54207020"/>
      <w:bookmarkStart w:id="8" w:name="_AGSRef15630221"/>
      <w:r w:rsidRPr="003B315B">
        <w:rPr>
          <w:rFonts w:ascii="Arial" w:hAnsi="Arial"/>
          <w:sz w:val="24"/>
          <w:szCs w:val="24"/>
        </w:rPr>
        <w:t xml:space="preserve">if any conflict arises between the terms and conditions contained in the clauses of this </w:t>
      </w:r>
      <w:r w:rsidR="003057F5">
        <w:rPr>
          <w:rFonts w:ascii="Arial" w:hAnsi="Arial"/>
          <w:sz w:val="24"/>
          <w:szCs w:val="24"/>
        </w:rPr>
        <w:t>Agreement</w:t>
      </w:r>
      <w:r w:rsidR="003057F5" w:rsidRPr="003B315B">
        <w:rPr>
          <w:rFonts w:ascii="Arial" w:hAnsi="Arial"/>
          <w:sz w:val="24"/>
          <w:szCs w:val="24"/>
        </w:rPr>
        <w:t xml:space="preserve"> </w:t>
      </w:r>
      <w:r w:rsidRPr="003B315B">
        <w:rPr>
          <w:rFonts w:ascii="Arial" w:hAnsi="Arial"/>
          <w:sz w:val="24"/>
          <w:szCs w:val="24"/>
        </w:rPr>
        <w:t>and any part of the Schedule (and Attachments if any), the terms and conditions of the clauses prevail;</w:t>
      </w:r>
      <w:bookmarkEnd w:id="7"/>
      <w:bookmarkEnd w:id="8"/>
      <w:r w:rsidRPr="003B315B">
        <w:rPr>
          <w:rFonts w:ascii="Arial" w:hAnsi="Arial"/>
          <w:sz w:val="24"/>
          <w:szCs w:val="24"/>
        </w:rPr>
        <w:t xml:space="preserve"> </w:t>
      </w:r>
    </w:p>
    <w:p w14:paraId="3A4061D8"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if any conflict arises between any part of the Schedule and any part of an Attachment, the Schedule prevails; and</w:t>
      </w:r>
    </w:p>
    <w:p w14:paraId="52F65FE1" w14:textId="77777777" w:rsidR="003B315B" w:rsidRPr="003B315B" w:rsidRDefault="003B315B" w:rsidP="00B969C9">
      <w:pPr>
        <w:numPr>
          <w:ilvl w:val="0"/>
          <w:numId w:val="9"/>
        </w:numPr>
        <w:tabs>
          <w:tab w:val="clear" w:pos="1140"/>
          <w:tab w:val="num" w:pos="1418"/>
        </w:tabs>
        <w:ind w:left="1418" w:hanging="698"/>
        <w:jc w:val="both"/>
        <w:rPr>
          <w:rFonts w:ascii="Arial" w:hAnsi="Arial"/>
          <w:sz w:val="24"/>
          <w:szCs w:val="24"/>
        </w:rPr>
      </w:pPr>
      <w:r w:rsidRPr="003B315B">
        <w:rPr>
          <w:rFonts w:ascii="Arial" w:hAnsi="Arial"/>
          <w:sz w:val="24"/>
          <w:szCs w:val="24"/>
        </w:rPr>
        <w:t>a reference to writing is a reference to any representation of words, figures or symbols, whether or not in a visible form.</w:t>
      </w:r>
    </w:p>
    <w:p w14:paraId="50C90E5C" w14:textId="77777777" w:rsidR="003B315B" w:rsidRPr="003B315B" w:rsidRDefault="003B315B" w:rsidP="003B315B">
      <w:pPr>
        <w:pStyle w:val="Heading2"/>
        <w:keepNext w:val="0"/>
        <w:numPr>
          <w:ilvl w:val="0"/>
          <w:numId w:val="0"/>
        </w:numPr>
        <w:suppressAutoHyphens/>
        <w:jc w:val="both"/>
        <w:rPr>
          <w:rFonts w:ascii="Arial" w:hAnsi="Arial"/>
          <w:b/>
          <w:szCs w:val="24"/>
        </w:rPr>
      </w:pPr>
      <w:bookmarkStart w:id="9" w:name="_Toc174434169"/>
      <w:bookmarkStart w:id="10" w:name="_Toc175047067"/>
      <w:bookmarkStart w:id="11" w:name="_Toc188089268"/>
      <w:bookmarkStart w:id="12" w:name="_Toc248823722"/>
      <w:bookmarkStart w:id="13" w:name="_Toc252809174"/>
      <w:bookmarkStart w:id="14" w:name="_Toc16517385"/>
      <w:r w:rsidRPr="003B315B">
        <w:rPr>
          <w:rFonts w:ascii="Arial" w:hAnsi="Arial"/>
          <w:b/>
          <w:szCs w:val="24"/>
        </w:rPr>
        <w:t xml:space="preserve">Guidance on construction </w:t>
      </w:r>
      <w:bookmarkEnd w:id="9"/>
      <w:bookmarkEnd w:id="10"/>
      <w:bookmarkEnd w:id="11"/>
      <w:bookmarkEnd w:id="12"/>
      <w:bookmarkEnd w:id="13"/>
      <w:bookmarkEnd w:id="14"/>
    </w:p>
    <w:p w14:paraId="4C38AE2C" w14:textId="77777777" w:rsidR="003B315B" w:rsidRPr="003B315B" w:rsidRDefault="003B315B" w:rsidP="00B969C9">
      <w:pPr>
        <w:pStyle w:val="Heading2"/>
        <w:keepNext w:val="0"/>
        <w:numPr>
          <w:ilvl w:val="1"/>
          <w:numId w:val="7"/>
        </w:numPr>
        <w:suppressAutoHyphens/>
        <w:ind w:left="709" w:hanging="709"/>
        <w:jc w:val="both"/>
        <w:rPr>
          <w:rFonts w:ascii="Arial" w:hAnsi="Arial"/>
          <w:szCs w:val="24"/>
        </w:rPr>
      </w:pPr>
      <w:r w:rsidRPr="003B315B">
        <w:rPr>
          <w:rFonts w:ascii="Arial" w:hAnsi="Arial"/>
          <w:szCs w:val="24"/>
        </w:rPr>
        <w:t xml:space="preserve">This </w:t>
      </w:r>
      <w:r>
        <w:rPr>
          <w:rFonts w:ascii="Arial" w:hAnsi="Arial"/>
          <w:szCs w:val="24"/>
        </w:rPr>
        <w:t>Agreement</w:t>
      </w:r>
      <w:r w:rsidRPr="003B315B">
        <w:rPr>
          <w:rFonts w:ascii="Arial" w:hAnsi="Arial"/>
          <w:szCs w:val="24"/>
        </w:rPr>
        <w:t xml:space="preserve"> records the entire agreement between the parties in relation to its subject matter.</w:t>
      </w:r>
    </w:p>
    <w:p w14:paraId="357EA427" w14:textId="77777777" w:rsidR="003B315B" w:rsidRPr="003B315B" w:rsidRDefault="003B315B" w:rsidP="00B969C9">
      <w:pPr>
        <w:pStyle w:val="Heading2"/>
        <w:keepNext w:val="0"/>
        <w:numPr>
          <w:ilvl w:val="1"/>
          <w:numId w:val="7"/>
        </w:numPr>
        <w:suppressAutoHyphens/>
        <w:ind w:left="709" w:hanging="709"/>
        <w:jc w:val="both"/>
        <w:rPr>
          <w:rFonts w:ascii="Arial" w:hAnsi="Arial"/>
          <w:szCs w:val="24"/>
        </w:rPr>
      </w:pPr>
      <w:r w:rsidRPr="003B315B">
        <w:rPr>
          <w:rFonts w:ascii="Arial" w:hAnsi="Arial"/>
          <w:szCs w:val="24"/>
        </w:rPr>
        <w:t xml:space="preserve">As far as possible all provisions of this </w:t>
      </w:r>
      <w:r>
        <w:rPr>
          <w:rFonts w:ascii="Arial" w:hAnsi="Arial"/>
          <w:szCs w:val="24"/>
        </w:rPr>
        <w:t>Agreement</w:t>
      </w:r>
      <w:r w:rsidRPr="003B315B">
        <w:rPr>
          <w:rFonts w:ascii="Arial" w:hAnsi="Arial"/>
          <w:szCs w:val="24"/>
        </w:rPr>
        <w:t xml:space="preserve"> will be construed so as not to be void or otherwise unenforceable.</w:t>
      </w:r>
    </w:p>
    <w:p w14:paraId="566C41A9" w14:textId="77777777" w:rsidR="003B315B" w:rsidRPr="003B315B" w:rsidRDefault="003B315B" w:rsidP="00B969C9">
      <w:pPr>
        <w:pStyle w:val="Heading2"/>
        <w:keepNext w:val="0"/>
        <w:numPr>
          <w:ilvl w:val="1"/>
          <w:numId w:val="7"/>
        </w:numPr>
        <w:suppressAutoHyphens/>
        <w:ind w:left="709" w:hanging="709"/>
        <w:jc w:val="both"/>
        <w:rPr>
          <w:rFonts w:ascii="Arial" w:hAnsi="Arial"/>
          <w:szCs w:val="24"/>
        </w:rPr>
      </w:pPr>
      <w:r w:rsidRPr="003B315B">
        <w:rPr>
          <w:rFonts w:ascii="Arial" w:hAnsi="Arial"/>
          <w:szCs w:val="24"/>
        </w:rPr>
        <w:t xml:space="preserve">If anything in this </w:t>
      </w:r>
      <w:r>
        <w:rPr>
          <w:rFonts w:ascii="Arial" w:hAnsi="Arial"/>
          <w:szCs w:val="24"/>
        </w:rPr>
        <w:t>Agreement</w:t>
      </w:r>
      <w:r w:rsidRPr="003B315B">
        <w:rPr>
          <w:rFonts w:ascii="Arial" w:hAnsi="Arial"/>
          <w:szCs w:val="24"/>
        </w:rPr>
        <w:t xml:space="preserve"> is void or otherwise unenforceable then it will be severed, and the rest of the </w:t>
      </w:r>
      <w:r>
        <w:rPr>
          <w:rFonts w:ascii="Arial" w:hAnsi="Arial"/>
          <w:szCs w:val="24"/>
        </w:rPr>
        <w:t>Agreement</w:t>
      </w:r>
      <w:r w:rsidRPr="003B315B">
        <w:rPr>
          <w:rFonts w:ascii="Arial" w:hAnsi="Arial"/>
          <w:szCs w:val="24"/>
        </w:rPr>
        <w:t xml:space="preserve"> remains in force.</w:t>
      </w:r>
    </w:p>
    <w:p w14:paraId="121FD3E7" w14:textId="77777777" w:rsidR="003B315B" w:rsidRDefault="003B315B" w:rsidP="00B969C9">
      <w:pPr>
        <w:pStyle w:val="Heading2"/>
        <w:keepNext w:val="0"/>
        <w:numPr>
          <w:ilvl w:val="1"/>
          <w:numId w:val="7"/>
        </w:numPr>
        <w:suppressAutoHyphens/>
        <w:ind w:left="709" w:hanging="709"/>
        <w:jc w:val="both"/>
        <w:rPr>
          <w:rFonts w:ascii="Arial" w:hAnsi="Arial"/>
          <w:szCs w:val="24"/>
        </w:rPr>
      </w:pPr>
      <w:r w:rsidRPr="003B315B">
        <w:rPr>
          <w:rFonts w:ascii="Arial" w:hAnsi="Arial"/>
          <w:szCs w:val="24"/>
        </w:rPr>
        <w:lastRenderedPageBreak/>
        <w:t xml:space="preserve">A provision of this </w:t>
      </w:r>
      <w:r>
        <w:rPr>
          <w:rFonts w:ascii="Arial" w:hAnsi="Arial"/>
          <w:szCs w:val="24"/>
        </w:rPr>
        <w:t>Agreement</w:t>
      </w:r>
      <w:r w:rsidRPr="003B315B">
        <w:rPr>
          <w:rFonts w:ascii="Arial" w:hAnsi="Arial"/>
          <w:szCs w:val="24"/>
        </w:rPr>
        <w:t xml:space="preserve"> will not be construed to the disadvantage of a party solely on the basis that it proposed that provision.</w:t>
      </w:r>
    </w:p>
    <w:p w14:paraId="6A1100C9" w14:textId="77777777" w:rsidR="00381222" w:rsidRPr="003B315B" w:rsidRDefault="00381222" w:rsidP="00381222">
      <w:pPr>
        <w:pStyle w:val="Heading2"/>
        <w:keepNext w:val="0"/>
        <w:numPr>
          <w:ilvl w:val="0"/>
          <w:numId w:val="0"/>
        </w:numPr>
        <w:suppressAutoHyphens/>
        <w:jc w:val="both"/>
        <w:rPr>
          <w:rFonts w:ascii="Arial" w:hAnsi="Arial"/>
          <w:b/>
          <w:szCs w:val="24"/>
        </w:rPr>
      </w:pPr>
      <w:r>
        <w:rPr>
          <w:rFonts w:ascii="Arial" w:hAnsi="Arial"/>
          <w:b/>
          <w:szCs w:val="24"/>
        </w:rPr>
        <w:t>Commencement</w:t>
      </w:r>
    </w:p>
    <w:p w14:paraId="2957FDE1" w14:textId="77777777" w:rsidR="00381222" w:rsidRPr="00381222" w:rsidRDefault="00381222" w:rsidP="00B969C9">
      <w:pPr>
        <w:pStyle w:val="Heading2"/>
        <w:keepNext w:val="0"/>
        <w:numPr>
          <w:ilvl w:val="1"/>
          <w:numId w:val="7"/>
        </w:numPr>
        <w:suppressAutoHyphens/>
        <w:ind w:left="709" w:hanging="709"/>
        <w:jc w:val="both"/>
        <w:rPr>
          <w:rFonts w:ascii="Arial" w:hAnsi="Arial"/>
          <w:szCs w:val="24"/>
        </w:rPr>
      </w:pPr>
      <w:bookmarkStart w:id="15" w:name="_Ref216152566"/>
      <w:r w:rsidRPr="00381222">
        <w:rPr>
          <w:rFonts w:ascii="Arial" w:hAnsi="Arial"/>
          <w:szCs w:val="24"/>
        </w:rPr>
        <w:t xml:space="preserve">The terms of this </w:t>
      </w:r>
      <w:r>
        <w:rPr>
          <w:rFonts w:ascii="Arial" w:hAnsi="Arial"/>
          <w:szCs w:val="24"/>
        </w:rPr>
        <w:t>Agreement</w:t>
      </w:r>
      <w:r w:rsidRPr="00381222">
        <w:rPr>
          <w:rFonts w:ascii="Arial" w:hAnsi="Arial"/>
          <w:szCs w:val="24"/>
        </w:rPr>
        <w:t xml:space="preserve"> apply on and from the Commencement Date.</w:t>
      </w:r>
      <w:bookmarkEnd w:id="15"/>
    </w:p>
    <w:p w14:paraId="2FB378EE" w14:textId="77777777" w:rsidR="00994637" w:rsidRDefault="00994637" w:rsidP="00994637">
      <w:pPr>
        <w:suppressAutoHyphens/>
        <w:jc w:val="both"/>
        <w:rPr>
          <w:rFonts w:ascii="Arial" w:hAnsi="Arial"/>
          <w:sz w:val="24"/>
          <w:szCs w:val="24"/>
        </w:rPr>
      </w:pPr>
    </w:p>
    <w:p w14:paraId="13331449" w14:textId="77777777" w:rsidR="00994637" w:rsidRDefault="00994637" w:rsidP="00B969C9">
      <w:pPr>
        <w:pStyle w:val="Heading1"/>
        <w:keepNext w:val="0"/>
        <w:numPr>
          <w:ilvl w:val="0"/>
          <w:numId w:val="7"/>
        </w:numPr>
        <w:tabs>
          <w:tab w:val="num" w:pos="1069"/>
        </w:tabs>
        <w:suppressAutoHyphens/>
        <w:ind w:left="709" w:hanging="709"/>
        <w:jc w:val="both"/>
        <w:rPr>
          <w:rFonts w:ascii="Arial" w:hAnsi="Arial"/>
          <w:szCs w:val="24"/>
        </w:rPr>
      </w:pPr>
      <w:r>
        <w:rPr>
          <w:rFonts w:ascii="Arial" w:hAnsi="Arial"/>
          <w:szCs w:val="24"/>
        </w:rPr>
        <w:t>engagement</w:t>
      </w:r>
    </w:p>
    <w:p w14:paraId="299DF57C" w14:textId="77777777" w:rsidR="00994637" w:rsidRPr="00161A5B" w:rsidRDefault="00994637" w:rsidP="00B969C9">
      <w:pPr>
        <w:pStyle w:val="Heading2"/>
        <w:keepNext w:val="0"/>
        <w:numPr>
          <w:ilvl w:val="1"/>
          <w:numId w:val="7"/>
        </w:numPr>
        <w:suppressAutoHyphens/>
        <w:ind w:left="709" w:hanging="709"/>
        <w:jc w:val="both"/>
        <w:rPr>
          <w:rFonts w:ascii="Arial" w:hAnsi="Arial"/>
          <w:szCs w:val="24"/>
        </w:rPr>
      </w:pPr>
      <w:r w:rsidRPr="00161A5B">
        <w:rPr>
          <w:rFonts w:ascii="Arial" w:hAnsi="Arial"/>
          <w:szCs w:val="24"/>
        </w:rPr>
        <w:t xml:space="preserve">The Contractor agrees to perform the Project for </w:t>
      </w:r>
      <w:r>
        <w:rPr>
          <w:rFonts w:ascii="Arial" w:hAnsi="Arial"/>
          <w:szCs w:val="24"/>
        </w:rPr>
        <w:t>ACARA</w:t>
      </w:r>
      <w:r w:rsidRPr="00161A5B">
        <w:rPr>
          <w:rFonts w:ascii="Arial" w:hAnsi="Arial"/>
          <w:szCs w:val="24"/>
        </w:rPr>
        <w:t xml:space="preserve"> from the Commencement Date in accordance with the Project Brief</w:t>
      </w:r>
      <w:r w:rsidR="008A0629">
        <w:rPr>
          <w:rFonts w:ascii="Arial" w:hAnsi="Arial"/>
          <w:szCs w:val="24"/>
        </w:rPr>
        <w:t xml:space="preserve">, the </w:t>
      </w:r>
      <w:r w:rsidR="00796AC3">
        <w:rPr>
          <w:rFonts w:ascii="Arial" w:hAnsi="Arial"/>
          <w:szCs w:val="24"/>
        </w:rPr>
        <w:t xml:space="preserve">terms of the </w:t>
      </w:r>
      <w:r w:rsidR="008A0629">
        <w:rPr>
          <w:rFonts w:ascii="Arial" w:hAnsi="Arial"/>
          <w:szCs w:val="24"/>
        </w:rPr>
        <w:t>Special Conditions Schedule</w:t>
      </w:r>
      <w:r w:rsidR="00796AC3">
        <w:rPr>
          <w:rFonts w:ascii="Arial" w:hAnsi="Arial"/>
          <w:szCs w:val="24"/>
        </w:rPr>
        <w:t xml:space="preserve"> (if any)</w:t>
      </w:r>
      <w:r w:rsidRPr="00161A5B">
        <w:rPr>
          <w:rFonts w:ascii="Arial" w:hAnsi="Arial"/>
          <w:szCs w:val="24"/>
        </w:rPr>
        <w:t xml:space="preserve"> and on the terms and conditions set out in this Agreement.</w:t>
      </w:r>
    </w:p>
    <w:p w14:paraId="2BDF5C08" w14:textId="77777777" w:rsidR="00994637" w:rsidRPr="0010403B" w:rsidRDefault="00994637" w:rsidP="00B969C9">
      <w:pPr>
        <w:pStyle w:val="Heading2"/>
        <w:keepNext w:val="0"/>
        <w:numPr>
          <w:ilvl w:val="1"/>
          <w:numId w:val="7"/>
        </w:numPr>
        <w:suppressAutoHyphens/>
        <w:ind w:left="709" w:hanging="709"/>
        <w:jc w:val="both"/>
        <w:rPr>
          <w:rFonts w:ascii="Arial" w:hAnsi="Arial"/>
        </w:rPr>
      </w:pPr>
      <w:r w:rsidRPr="0021462E">
        <w:rPr>
          <w:rFonts w:ascii="Arial" w:hAnsi="Arial"/>
        </w:rPr>
        <w:t>The Contractor must ensure that:</w:t>
      </w:r>
    </w:p>
    <w:p w14:paraId="32DA6B69" w14:textId="77777777" w:rsidR="00D551E5" w:rsidRPr="005A1C6F" w:rsidRDefault="00D551E5" w:rsidP="005A1C6F"/>
    <w:p w14:paraId="00576015" w14:textId="77777777" w:rsidR="00994637" w:rsidRDefault="00994637" w:rsidP="00B969C9">
      <w:pPr>
        <w:numPr>
          <w:ilvl w:val="0"/>
          <w:numId w:val="55"/>
        </w:numPr>
        <w:jc w:val="both"/>
        <w:rPr>
          <w:rFonts w:ascii="Arial" w:hAnsi="Arial"/>
          <w:sz w:val="24"/>
          <w:szCs w:val="24"/>
        </w:rPr>
      </w:pPr>
      <w:r>
        <w:rPr>
          <w:rFonts w:ascii="Arial" w:hAnsi="Arial"/>
          <w:sz w:val="24"/>
          <w:szCs w:val="24"/>
        </w:rPr>
        <w:t xml:space="preserve">the </w:t>
      </w:r>
      <w:r w:rsidR="00C47083">
        <w:rPr>
          <w:rFonts w:ascii="Arial" w:hAnsi="Arial"/>
          <w:sz w:val="24"/>
          <w:szCs w:val="24"/>
        </w:rPr>
        <w:t xml:space="preserve">Services and </w:t>
      </w:r>
      <w:r>
        <w:rPr>
          <w:rFonts w:ascii="Arial" w:hAnsi="Arial"/>
          <w:sz w:val="24"/>
          <w:szCs w:val="24"/>
        </w:rPr>
        <w:t xml:space="preserve">Project </w:t>
      </w:r>
      <w:r w:rsidR="00C47083">
        <w:rPr>
          <w:rFonts w:ascii="Arial" w:hAnsi="Arial"/>
          <w:sz w:val="24"/>
          <w:szCs w:val="24"/>
        </w:rPr>
        <w:t xml:space="preserve">are </w:t>
      </w:r>
      <w:r>
        <w:rPr>
          <w:rFonts w:ascii="Arial" w:hAnsi="Arial"/>
          <w:sz w:val="24"/>
          <w:szCs w:val="24"/>
        </w:rPr>
        <w:t>performed, and all materials and data requested by ACARA pursuant to this Agreement are prepared</w:t>
      </w:r>
      <w:r w:rsidR="00C47083">
        <w:rPr>
          <w:rFonts w:ascii="Arial" w:hAnsi="Arial"/>
          <w:sz w:val="24"/>
          <w:szCs w:val="24"/>
        </w:rPr>
        <w:t>,</w:t>
      </w:r>
      <w:r>
        <w:rPr>
          <w:rFonts w:ascii="Arial" w:hAnsi="Arial"/>
          <w:sz w:val="24"/>
          <w:szCs w:val="24"/>
        </w:rPr>
        <w:t xml:space="preserve"> with </w:t>
      </w:r>
      <w:r w:rsidR="002A7F62">
        <w:rPr>
          <w:rFonts w:ascii="Arial" w:hAnsi="Arial"/>
          <w:sz w:val="24"/>
          <w:szCs w:val="24"/>
        </w:rPr>
        <w:t xml:space="preserve">due </w:t>
      </w:r>
      <w:r>
        <w:rPr>
          <w:rFonts w:ascii="Arial" w:hAnsi="Arial"/>
          <w:sz w:val="24"/>
          <w:szCs w:val="24"/>
        </w:rPr>
        <w:t>care and skill and in a proper and professional manner and in accordance with the terms of this Agreement;</w:t>
      </w:r>
    </w:p>
    <w:p w14:paraId="330DBD4D" w14:textId="77777777" w:rsidR="00994637" w:rsidRPr="005D6AA5" w:rsidRDefault="00427CDA" w:rsidP="00B969C9">
      <w:pPr>
        <w:pStyle w:val="ListParagraph"/>
        <w:numPr>
          <w:ilvl w:val="0"/>
          <w:numId w:val="55"/>
        </w:numPr>
        <w:ind w:left="1134" w:hanging="567"/>
        <w:jc w:val="both"/>
        <w:rPr>
          <w:rFonts w:ascii="Arial" w:hAnsi="Arial"/>
        </w:rPr>
      </w:pPr>
      <w:r w:rsidRPr="005D6AA5">
        <w:rPr>
          <w:rFonts w:ascii="Arial" w:hAnsi="Arial"/>
        </w:rPr>
        <w:t>the Contractor performs the Project in compliance with all Local Laws</w:t>
      </w:r>
      <w:r w:rsidR="00C47083" w:rsidRPr="00C47083">
        <w:rPr>
          <w:rFonts w:ascii="Arial" w:eastAsia="Times New Roman" w:hAnsi="Arial"/>
          <w:lang w:val="en-AU" w:eastAsia="en-AU"/>
        </w:rPr>
        <w:t xml:space="preserve"> </w:t>
      </w:r>
      <w:r w:rsidR="00C47083">
        <w:rPr>
          <w:rFonts w:ascii="Arial" w:eastAsia="Times New Roman" w:hAnsi="Arial"/>
          <w:lang w:val="en-AU" w:eastAsia="en-AU"/>
        </w:rPr>
        <w:t xml:space="preserve">and </w:t>
      </w:r>
      <w:r w:rsidR="00C47083" w:rsidRPr="005D6AA5">
        <w:rPr>
          <w:rFonts w:ascii="Arial" w:eastAsia="Times New Roman" w:hAnsi="Arial"/>
          <w:lang w:val="en-AU" w:eastAsia="en-AU"/>
        </w:rPr>
        <w:t>r</w:t>
      </w:r>
      <w:r w:rsidR="00C47083">
        <w:rPr>
          <w:rFonts w:ascii="Arial" w:eastAsia="Times New Roman" w:hAnsi="Arial"/>
          <w:lang w:val="en-AU" w:eastAsia="en-AU"/>
        </w:rPr>
        <w:t>elevant best practice and complies</w:t>
      </w:r>
      <w:r w:rsidR="00C47083" w:rsidRPr="005D6AA5">
        <w:rPr>
          <w:rFonts w:ascii="Arial" w:eastAsia="Times New Roman" w:hAnsi="Arial"/>
          <w:lang w:val="en-AU" w:eastAsia="en-AU"/>
        </w:rPr>
        <w:t xml:space="preserve"> with all applicable Australian standards, in</w:t>
      </w:r>
      <w:r w:rsidR="00C47083">
        <w:rPr>
          <w:rFonts w:ascii="Arial" w:eastAsia="Times New Roman" w:hAnsi="Arial"/>
          <w:lang w:val="en-AU" w:eastAsia="en-AU"/>
        </w:rPr>
        <w:t>dustry standards and guidelines</w:t>
      </w:r>
      <w:r w:rsidRPr="005D6AA5">
        <w:rPr>
          <w:rFonts w:ascii="Arial" w:hAnsi="Arial"/>
        </w:rPr>
        <w:t>;</w:t>
      </w:r>
    </w:p>
    <w:p w14:paraId="31240B3E" w14:textId="77777777" w:rsidR="00994637" w:rsidRPr="00AA0C84" w:rsidRDefault="00994637" w:rsidP="00B969C9">
      <w:pPr>
        <w:numPr>
          <w:ilvl w:val="0"/>
          <w:numId w:val="55"/>
        </w:numPr>
        <w:ind w:left="1134" w:hanging="567"/>
        <w:jc w:val="both"/>
        <w:rPr>
          <w:rFonts w:ascii="Arial" w:hAnsi="Arial"/>
          <w:szCs w:val="24"/>
        </w:rPr>
      </w:pPr>
      <w:r w:rsidRPr="00AA0C84">
        <w:rPr>
          <w:rFonts w:ascii="Arial" w:hAnsi="Arial"/>
          <w:sz w:val="24"/>
          <w:szCs w:val="24"/>
        </w:rPr>
        <w:t>when using ACARA’s premises or facilities, the Contractor complies with all reasonable directions and ACARA’s procedures relating to occupational health and safety, equal opportunity and harassment, information technology and security in effect at those premises or in regard to those facilities, as notified by ACARA;</w:t>
      </w:r>
    </w:p>
    <w:p w14:paraId="4ED00A56" w14:textId="77777777" w:rsidR="00994637" w:rsidRPr="00AA0C84" w:rsidRDefault="00994637" w:rsidP="00B969C9">
      <w:pPr>
        <w:numPr>
          <w:ilvl w:val="0"/>
          <w:numId w:val="55"/>
        </w:numPr>
        <w:ind w:left="1134" w:hanging="567"/>
        <w:jc w:val="both"/>
        <w:rPr>
          <w:rFonts w:ascii="Arial" w:hAnsi="Arial"/>
          <w:szCs w:val="24"/>
        </w:rPr>
      </w:pPr>
      <w:r w:rsidRPr="00AA0C84">
        <w:rPr>
          <w:rFonts w:ascii="Arial" w:hAnsi="Arial"/>
          <w:sz w:val="24"/>
          <w:szCs w:val="24"/>
        </w:rPr>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1E2963A7" w14:textId="77777777" w:rsidR="00994637" w:rsidRPr="00AA0C84" w:rsidRDefault="00994637" w:rsidP="00B969C9">
      <w:pPr>
        <w:numPr>
          <w:ilvl w:val="0"/>
          <w:numId w:val="55"/>
        </w:numPr>
        <w:ind w:left="1418" w:hanging="851"/>
        <w:jc w:val="both"/>
        <w:rPr>
          <w:rFonts w:ascii="Arial" w:hAnsi="Arial"/>
          <w:szCs w:val="24"/>
        </w:rPr>
      </w:pPr>
      <w:r w:rsidRPr="00AA0C84">
        <w:rPr>
          <w:rFonts w:ascii="Arial" w:hAnsi="Arial"/>
          <w:sz w:val="24"/>
          <w:szCs w:val="24"/>
        </w:rPr>
        <w:t>the Project is completed by the Completion Date.</w:t>
      </w:r>
    </w:p>
    <w:p w14:paraId="34E0D26A" w14:textId="77777777" w:rsidR="00994637" w:rsidRDefault="00994637" w:rsidP="00B969C9">
      <w:pPr>
        <w:pStyle w:val="Heading2"/>
        <w:keepNext w:val="0"/>
        <w:numPr>
          <w:ilvl w:val="1"/>
          <w:numId w:val="7"/>
        </w:numPr>
        <w:suppressAutoHyphens/>
        <w:ind w:left="709" w:hanging="709"/>
        <w:jc w:val="both"/>
        <w:rPr>
          <w:rFonts w:ascii="Arial" w:hAnsi="Arial"/>
          <w:szCs w:val="24"/>
        </w:rPr>
      </w:pPr>
      <w:r>
        <w:rPr>
          <w:rFonts w:ascii="Arial" w:hAnsi="Arial"/>
          <w:szCs w:val="24"/>
        </w:rPr>
        <w:t>The Contractor acknowledges that ACARA has entered into this Agreement relying on the skill, care, expertise, experience and ability of the Contractor to perform the Project.</w:t>
      </w:r>
    </w:p>
    <w:p w14:paraId="2FF4F0B2" w14:textId="77777777" w:rsidR="00994637" w:rsidRDefault="00994637" w:rsidP="00994637">
      <w:pPr>
        <w:suppressAutoHyphens/>
        <w:jc w:val="both"/>
        <w:rPr>
          <w:rFonts w:ascii="Arial" w:hAnsi="Arial"/>
          <w:sz w:val="24"/>
          <w:szCs w:val="24"/>
        </w:rPr>
      </w:pPr>
    </w:p>
    <w:p w14:paraId="62C29B61" w14:textId="77777777" w:rsidR="00994637" w:rsidRDefault="00994637" w:rsidP="00B969C9">
      <w:pPr>
        <w:pStyle w:val="Heading1"/>
        <w:keepNext w:val="0"/>
        <w:numPr>
          <w:ilvl w:val="0"/>
          <w:numId w:val="7"/>
        </w:numPr>
        <w:tabs>
          <w:tab w:val="num" w:pos="720"/>
          <w:tab w:val="num" w:pos="1069"/>
        </w:tabs>
        <w:suppressAutoHyphens/>
        <w:ind w:left="720" w:hanging="720"/>
        <w:jc w:val="both"/>
        <w:rPr>
          <w:rFonts w:ascii="Arial" w:hAnsi="Arial"/>
          <w:szCs w:val="24"/>
        </w:rPr>
      </w:pPr>
      <w:r>
        <w:rPr>
          <w:rFonts w:ascii="Arial" w:hAnsi="Arial"/>
          <w:szCs w:val="24"/>
        </w:rPr>
        <w:t>nature of relationship</w:t>
      </w:r>
    </w:p>
    <w:p w14:paraId="5ECFB359" w14:textId="7F12EC3A" w:rsidR="00994637" w:rsidRDefault="00994637" w:rsidP="00B969C9">
      <w:pPr>
        <w:pStyle w:val="Heading2"/>
        <w:keepNext w:val="0"/>
        <w:numPr>
          <w:ilvl w:val="1"/>
          <w:numId w:val="7"/>
        </w:numPr>
        <w:suppressAutoHyphens/>
        <w:ind w:left="709" w:hanging="709"/>
        <w:jc w:val="both"/>
        <w:rPr>
          <w:rFonts w:ascii="Arial" w:hAnsi="Arial"/>
          <w:szCs w:val="24"/>
        </w:rPr>
      </w:pPr>
      <w:r>
        <w:rPr>
          <w:rFonts w:ascii="Arial" w:hAnsi="Arial"/>
          <w:szCs w:val="24"/>
        </w:rPr>
        <w:t>The Contractor is engaged as an independent contractor. Nothing in this Agreement constitutes the Contractor</w:t>
      </w:r>
      <w:r w:rsidR="00EF5022">
        <w:rPr>
          <w:rFonts w:ascii="Arial" w:hAnsi="Arial"/>
          <w:szCs w:val="24"/>
        </w:rPr>
        <w:t xml:space="preserve"> being</w:t>
      </w:r>
      <w:r>
        <w:rPr>
          <w:rFonts w:ascii="Arial" w:hAnsi="Arial"/>
          <w:szCs w:val="24"/>
        </w:rPr>
        <w:t xml:space="preserve"> an employee, agent, partner or joint-venturer of ACARA.</w:t>
      </w:r>
    </w:p>
    <w:p w14:paraId="612058BD" w14:textId="77777777" w:rsidR="00994637" w:rsidRDefault="00994637" w:rsidP="00B969C9">
      <w:pPr>
        <w:pStyle w:val="Heading2"/>
        <w:keepNext w:val="0"/>
        <w:numPr>
          <w:ilvl w:val="1"/>
          <w:numId w:val="7"/>
        </w:numPr>
        <w:suppressAutoHyphens/>
        <w:ind w:left="709" w:hanging="709"/>
        <w:jc w:val="both"/>
        <w:rPr>
          <w:rFonts w:ascii="Arial" w:hAnsi="Arial"/>
          <w:szCs w:val="24"/>
        </w:rPr>
      </w:pPr>
      <w:r>
        <w:rPr>
          <w:rFonts w:ascii="Arial" w:hAnsi="Arial"/>
          <w:szCs w:val="24"/>
        </w:rPr>
        <w:t>The Contractor has no authority to incur, and must not incur, any obligation on behalf of ACARA except with the express written instruction of ACARA.</w:t>
      </w:r>
    </w:p>
    <w:p w14:paraId="30F92AB8" w14:textId="77777777" w:rsidR="00994637" w:rsidRDefault="00994637" w:rsidP="00994637">
      <w:pPr>
        <w:pStyle w:val="BlockText"/>
        <w:tabs>
          <w:tab w:val="clear" w:pos="567"/>
          <w:tab w:val="left" w:pos="709"/>
        </w:tabs>
        <w:suppressAutoHyphens/>
        <w:ind w:left="709" w:right="-7"/>
        <w:jc w:val="both"/>
        <w:rPr>
          <w:rFonts w:ascii="Arial" w:hAnsi="Arial"/>
          <w:szCs w:val="24"/>
        </w:rPr>
      </w:pPr>
    </w:p>
    <w:p w14:paraId="61E8A970" w14:textId="77777777" w:rsidR="00994637" w:rsidRPr="00443C37" w:rsidRDefault="00994637" w:rsidP="00B969C9">
      <w:pPr>
        <w:pStyle w:val="Heading1"/>
        <w:keepNext w:val="0"/>
        <w:numPr>
          <w:ilvl w:val="0"/>
          <w:numId w:val="7"/>
        </w:numPr>
        <w:tabs>
          <w:tab w:val="num" w:pos="720"/>
          <w:tab w:val="num" w:pos="1069"/>
        </w:tabs>
        <w:suppressAutoHyphens/>
        <w:ind w:left="720" w:hanging="720"/>
        <w:jc w:val="both"/>
        <w:rPr>
          <w:rFonts w:ascii="Arial" w:hAnsi="Arial"/>
          <w:szCs w:val="24"/>
        </w:rPr>
      </w:pPr>
      <w:r w:rsidRPr="00443C37">
        <w:rPr>
          <w:rFonts w:ascii="Arial" w:hAnsi="Arial"/>
          <w:szCs w:val="24"/>
        </w:rPr>
        <w:t>non-solicitation</w:t>
      </w:r>
    </w:p>
    <w:p w14:paraId="35B90A4D" w14:textId="13FD5C44" w:rsidR="00994637" w:rsidRDefault="00994637" w:rsidP="00B969C9">
      <w:pPr>
        <w:pStyle w:val="Heading2"/>
        <w:keepNext w:val="0"/>
        <w:numPr>
          <w:ilvl w:val="1"/>
          <w:numId w:val="7"/>
        </w:numPr>
        <w:tabs>
          <w:tab w:val="clear" w:pos="2845"/>
        </w:tabs>
        <w:suppressAutoHyphens/>
        <w:ind w:left="709" w:hanging="709"/>
        <w:jc w:val="both"/>
        <w:rPr>
          <w:rFonts w:ascii="Arial" w:hAnsi="Arial"/>
          <w:szCs w:val="24"/>
        </w:rPr>
      </w:pPr>
      <w:r>
        <w:rPr>
          <w:rFonts w:ascii="Arial" w:hAnsi="Arial"/>
          <w:szCs w:val="24"/>
        </w:rPr>
        <w:tab/>
        <w:t>The Contractor must not solicit or entice away (or attempt to do so) any employee of ACARA</w:t>
      </w:r>
      <w:r w:rsidR="00E949DF">
        <w:rPr>
          <w:rFonts w:ascii="Arial" w:hAnsi="Arial"/>
          <w:szCs w:val="24"/>
        </w:rPr>
        <w:t xml:space="preserve"> directly related to the Project</w:t>
      </w:r>
      <w:r w:rsidR="00EF5022">
        <w:rPr>
          <w:rFonts w:ascii="Arial" w:hAnsi="Arial"/>
          <w:szCs w:val="24"/>
        </w:rPr>
        <w:t xml:space="preserve"> with an offer of employment</w:t>
      </w:r>
      <w:r>
        <w:rPr>
          <w:rFonts w:ascii="Arial" w:hAnsi="Arial"/>
          <w:szCs w:val="24"/>
        </w:rPr>
        <w:t xml:space="preserve">, or engage any </w:t>
      </w:r>
      <w:r>
        <w:rPr>
          <w:rFonts w:ascii="Arial" w:hAnsi="Arial"/>
          <w:szCs w:val="24"/>
        </w:rPr>
        <w:lastRenderedPageBreak/>
        <w:t>such person as a contractor</w:t>
      </w:r>
      <w:r w:rsidR="00EF5022">
        <w:rPr>
          <w:rFonts w:ascii="Arial" w:hAnsi="Arial"/>
          <w:szCs w:val="24"/>
        </w:rPr>
        <w:t xml:space="preserve"> </w:t>
      </w:r>
      <w:r>
        <w:rPr>
          <w:rFonts w:ascii="Arial" w:hAnsi="Arial"/>
          <w:szCs w:val="24"/>
        </w:rPr>
        <w:t>or in any other capacity</w:t>
      </w:r>
      <w:r w:rsidR="00EF5022">
        <w:rPr>
          <w:rFonts w:ascii="Arial" w:hAnsi="Arial"/>
          <w:szCs w:val="24"/>
        </w:rPr>
        <w:t xml:space="preserve"> within six (6) months of the Completion Date</w:t>
      </w:r>
      <w:r>
        <w:rPr>
          <w:rFonts w:ascii="Arial" w:hAnsi="Arial"/>
          <w:szCs w:val="24"/>
        </w:rPr>
        <w:t>.</w:t>
      </w:r>
    </w:p>
    <w:p w14:paraId="16CCF2EF" w14:textId="77777777" w:rsidR="00994637" w:rsidRDefault="00994637" w:rsidP="00994637">
      <w:pPr>
        <w:pStyle w:val="BodyText"/>
        <w:tabs>
          <w:tab w:val="left" w:pos="709"/>
        </w:tabs>
        <w:suppressAutoHyphens/>
        <w:ind w:left="709" w:hanging="709"/>
        <w:rPr>
          <w:rFonts w:ascii="Arial" w:hAnsi="Arial"/>
          <w:szCs w:val="24"/>
        </w:rPr>
      </w:pPr>
    </w:p>
    <w:p w14:paraId="4F906ED3" w14:textId="626AC351" w:rsidR="00994637" w:rsidRDefault="2CAD8F1B" w:rsidP="625FF6AB">
      <w:pPr>
        <w:pStyle w:val="Heading1"/>
        <w:keepNext w:val="0"/>
        <w:tabs>
          <w:tab w:val="num" w:pos="720"/>
          <w:tab w:val="num" w:pos="1069"/>
        </w:tabs>
        <w:suppressAutoHyphens/>
        <w:ind w:left="709" w:hanging="709"/>
        <w:jc w:val="both"/>
        <w:rPr>
          <w:rFonts w:ascii="Arial" w:hAnsi="Arial"/>
        </w:rPr>
      </w:pPr>
      <w:r w:rsidRPr="625FF6AB">
        <w:rPr>
          <w:rFonts w:ascii="Arial" w:hAnsi="Arial"/>
        </w:rPr>
        <w:t xml:space="preserve">RELATIONSHIP WITH </w:t>
      </w:r>
      <w:r w:rsidR="38C42C07" w:rsidRPr="781E87CD">
        <w:rPr>
          <w:rFonts w:ascii="Arial" w:hAnsi="Arial"/>
        </w:rPr>
        <w:t>PROGRAM</w:t>
      </w:r>
      <w:r w:rsidRPr="625FF6AB">
        <w:rPr>
          <w:rFonts w:ascii="Arial" w:hAnsi="Arial"/>
        </w:rPr>
        <w:t xml:space="preserve"> MANAGER</w:t>
      </w:r>
    </w:p>
    <w:p w14:paraId="72F870BD" w14:textId="2B5A2D05" w:rsidR="00994637" w:rsidRDefault="00994637" w:rsidP="781E87CD">
      <w:pPr>
        <w:pStyle w:val="Heading2"/>
        <w:keepNext w:val="0"/>
        <w:suppressAutoHyphens/>
        <w:ind w:left="709" w:hanging="709"/>
        <w:jc w:val="both"/>
        <w:rPr>
          <w:rFonts w:ascii="Arial" w:hAnsi="Arial"/>
        </w:rPr>
      </w:pPr>
      <w:r w:rsidRPr="781E87CD">
        <w:rPr>
          <w:rFonts w:ascii="Arial" w:hAnsi="Arial"/>
        </w:rPr>
        <w:t xml:space="preserve">The Contractor must perform the Project to the </w:t>
      </w:r>
      <w:r w:rsidR="00E949DF" w:rsidRPr="781E87CD">
        <w:rPr>
          <w:rFonts w:ascii="Arial" w:hAnsi="Arial"/>
        </w:rPr>
        <w:t xml:space="preserve">reasonable </w:t>
      </w:r>
      <w:r w:rsidRPr="781E87CD">
        <w:rPr>
          <w:rFonts w:ascii="Arial" w:hAnsi="Arial"/>
        </w:rPr>
        <w:t xml:space="preserve">satisfaction of the </w:t>
      </w:r>
      <w:r w:rsidR="38C42C07" w:rsidRPr="781E87CD">
        <w:rPr>
          <w:rFonts w:ascii="Arial" w:hAnsi="Arial"/>
        </w:rPr>
        <w:t>Program</w:t>
      </w:r>
      <w:r w:rsidRPr="781E87CD">
        <w:rPr>
          <w:rFonts w:ascii="Arial" w:hAnsi="Arial"/>
        </w:rPr>
        <w:t xml:space="preserve"> Manager</w:t>
      </w:r>
      <w:r w:rsidR="00DB05B8" w:rsidRPr="781E87CD">
        <w:rPr>
          <w:rFonts w:ascii="Arial" w:hAnsi="Arial"/>
        </w:rPr>
        <w:t>,</w:t>
      </w:r>
      <w:r w:rsidR="00E949DF" w:rsidRPr="781E87CD">
        <w:rPr>
          <w:rFonts w:ascii="Arial" w:hAnsi="Arial"/>
        </w:rPr>
        <w:t xml:space="preserve"> such satisfaction being limited to the term</w:t>
      </w:r>
      <w:r w:rsidR="00DB05B8" w:rsidRPr="781E87CD">
        <w:rPr>
          <w:rFonts w:ascii="Arial" w:hAnsi="Arial"/>
        </w:rPr>
        <w:t>s</w:t>
      </w:r>
      <w:r w:rsidR="00E949DF" w:rsidRPr="781E87CD">
        <w:rPr>
          <w:rFonts w:ascii="Arial" w:hAnsi="Arial"/>
        </w:rPr>
        <w:t xml:space="preserve"> and conditions of this Agreement</w:t>
      </w:r>
      <w:r w:rsidRPr="781E87CD">
        <w:rPr>
          <w:rFonts w:ascii="Arial" w:hAnsi="Arial"/>
        </w:rPr>
        <w:t>.</w:t>
      </w:r>
    </w:p>
    <w:p w14:paraId="4009E591" w14:textId="28C9AEAB" w:rsidR="00994637" w:rsidRDefault="00994637" w:rsidP="781E87CD">
      <w:pPr>
        <w:pStyle w:val="Heading2"/>
        <w:keepNext w:val="0"/>
        <w:suppressAutoHyphens/>
        <w:ind w:left="709" w:hanging="709"/>
        <w:jc w:val="both"/>
        <w:rPr>
          <w:rFonts w:ascii="Arial" w:hAnsi="Arial"/>
        </w:rPr>
      </w:pPr>
      <w:r w:rsidRPr="781E87CD">
        <w:rPr>
          <w:rFonts w:ascii="Arial" w:hAnsi="Arial"/>
        </w:rPr>
        <w:t xml:space="preserve">During the performance of the Project, the Contractor agrees to regularly liaise with the </w:t>
      </w:r>
      <w:r w:rsidR="38C42C07" w:rsidRPr="781E87CD">
        <w:rPr>
          <w:rFonts w:ascii="Arial" w:hAnsi="Arial"/>
        </w:rPr>
        <w:t>Program</w:t>
      </w:r>
      <w:r w:rsidRPr="781E87CD">
        <w:rPr>
          <w:rFonts w:ascii="Arial" w:hAnsi="Arial"/>
        </w:rPr>
        <w:t xml:space="preserve"> Manager and comply with any reasonable request made by the </w:t>
      </w:r>
      <w:r w:rsidR="38C42C07" w:rsidRPr="781E87CD">
        <w:rPr>
          <w:rFonts w:ascii="Arial" w:hAnsi="Arial"/>
        </w:rPr>
        <w:t>Program</w:t>
      </w:r>
      <w:r w:rsidRPr="781E87CD">
        <w:rPr>
          <w:rFonts w:ascii="Arial" w:hAnsi="Arial"/>
        </w:rPr>
        <w:t xml:space="preserve"> Manager.</w:t>
      </w:r>
    </w:p>
    <w:p w14:paraId="56B8BC86" w14:textId="77777777" w:rsidR="00994637" w:rsidRDefault="00994637" w:rsidP="00994637">
      <w:pPr>
        <w:ind w:left="709"/>
        <w:rPr>
          <w:rFonts w:ascii="Arial" w:hAnsi="Arial" w:cs="Arial"/>
          <w:sz w:val="24"/>
          <w:szCs w:val="24"/>
        </w:rPr>
      </w:pPr>
    </w:p>
    <w:p w14:paraId="08253A26" w14:textId="77777777" w:rsidR="00994637" w:rsidRDefault="00994637" w:rsidP="00B969C9">
      <w:pPr>
        <w:pStyle w:val="Heading1"/>
        <w:numPr>
          <w:ilvl w:val="0"/>
          <w:numId w:val="7"/>
        </w:numPr>
        <w:tabs>
          <w:tab w:val="num" w:pos="720"/>
          <w:tab w:val="num" w:pos="1069"/>
        </w:tabs>
        <w:suppressAutoHyphens/>
        <w:ind w:left="709" w:right="-334" w:hanging="709"/>
        <w:jc w:val="both"/>
        <w:rPr>
          <w:rFonts w:ascii="Arial" w:hAnsi="Arial"/>
          <w:szCs w:val="24"/>
        </w:rPr>
      </w:pPr>
      <w:r>
        <w:rPr>
          <w:rFonts w:ascii="Arial" w:hAnsi="Arial"/>
          <w:szCs w:val="24"/>
        </w:rPr>
        <w:t>COMMUNICATIONS</w:t>
      </w:r>
    </w:p>
    <w:p w14:paraId="173472A3" w14:textId="544EA9B4" w:rsidR="00994637" w:rsidRPr="00161A5B" w:rsidRDefault="00994637" w:rsidP="781E87CD">
      <w:pPr>
        <w:pStyle w:val="Heading2"/>
        <w:keepNext w:val="0"/>
        <w:suppressAutoHyphens/>
        <w:ind w:left="709" w:hanging="709"/>
        <w:jc w:val="both"/>
        <w:rPr>
          <w:rFonts w:ascii="Arial" w:hAnsi="Arial"/>
        </w:rPr>
      </w:pPr>
      <w:r w:rsidRPr="781E87CD">
        <w:rPr>
          <w:rFonts w:ascii="Arial" w:hAnsi="Arial"/>
        </w:rPr>
        <w:t xml:space="preserve">The Contractor must address all correspondence and communications to the </w:t>
      </w:r>
      <w:r w:rsidR="38C42C07" w:rsidRPr="781E87CD">
        <w:rPr>
          <w:rFonts w:ascii="Arial" w:hAnsi="Arial"/>
        </w:rPr>
        <w:t>Program</w:t>
      </w:r>
      <w:r w:rsidRPr="781E87CD">
        <w:rPr>
          <w:rFonts w:ascii="Arial" w:hAnsi="Arial"/>
        </w:rPr>
        <w:t xml:space="preserve"> Manager.</w:t>
      </w:r>
    </w:p>
    <w:p w14:paraId="521E9ED8" w14:textId="77777777" w:rsidR="00994637" w:rsidRDefault="00994637" w:rsidP="00994637">
      <w:pPr>
        <w:ind w:left="709" w:right="-334"/>
        <w:jc w:val="both"/>
        <w:rPr>
          <w:rFonts w:ascii="Arial" w:hAnsi="Arial" w:cs="Arial"/>
          <w:sz w:val="24"/>
          <w:szCs w:val="24"/>
        </w:rPr>
      </w:pPr>
    </w:p>
    <w:p w14:paraId="7BC0B72E" w14:textId="77777777" w:rsidR="00994637" w:rsidRDefault="00994637" w:rsidP="00B969C9">
      <w:pPr>
        <w:pStyle w:val="Heading1"/>
        <w:numPr>
          <w:ilvl w:val="0"/>
          <w:numId w:val="7"/>
        </w:numPr>
        <w:tabs>
          <w:tab w:val="num" w:pos="720"/>
          <w:tab w:val="num" w:pos="1069"/>
        </w:tabs>
        <w:suppressAutoHyphens/>
        <w:ind w:left="709" w:hanging="709"/>
        <w:jc w:val="both"/>
        <w:rPr>
          <w:rFonts w:ascii="Arial" w:hAnsi="Arial"/>
          <w:szCs w:val="24"/>
        </w:rPr>
      </w:pPr>
      <w:r>
        <w:rPr>
          <w:rFonts w:ascii="Arial" w:hAnsi="Arial"/>
          <w:szCs w:val="24"/>
        </w:rPr>
        <w:t>payment</w:t>
      </w:r>
    </w:p>
    <w:p w14:paraId="2B406370" w14:textId="77777777" w:rsidR="00B908A8" w:rsidRDefault="00B908A8" w:rsidP="00B969C9">
      <w:pPr>
        <w:pStyle w:val="Heading2"/>
        <w:numPr>
          <w:ilvl w:val="1"/>
          <w:numId w:val="7"/>
        </w:numPr>
        <w:ind w:left="709" w:hanging="709"/>
        <w:jc w:val="both"/>
        <w:rPr>
          <w:rFonts w:ascii="Arial" w:hAnsi="Arial"/>
          <w:szCs w:val="24"/>
        </w:rPr>
      </w:pPr>
      <w:r>
        <w:rPr>
          <w:rFonts w:ascii="Arial" w:hAnsi="Arial"/>
          <w:szCs w:val="24"/>
        </w:rPr>
        <w:t>In consideration for the provision of the Services, ACARA will pay the Contractor the Fee in the instalments detailed in the Schedule. Subject to clause 7.5, the Fee is inclusive of all costs, taxes, levies and charges that will be incurred by the Contractor in the provision of the Services and is not subject to any adjustment for any reason (including currency fluctuations) unless expressly provided for in the Agreement or otherwise agreed by the parties.</w:t>
      </w:r>
    </w:p>
    <w:p w14:paraId="60337FC0" w14:textId="2385F017" w:rsidR="00994637" w:rsidRDefault="00994637" w:rsidP="00B969C9">
      <w:pPr>
        <w:pStyle w:val="Heading2"/>
        <w:numPr>
          <w:ilvl w:val="1"/>
          <w:numId w:val="7"/>
        </w:numPr>
        <w:ind w:left="709" w:hanging="709"/>
        <w:jc w:val="both"/>
        <w:rPr>
          <w:rFonts w:ascii="Arial" w:hAnsi="Arial"/>
          <w:szCs w:val="24"/>
        </w:rPr>
      </w:pPr>
      <w:r>
        <w:rPr>
          <w:rFonts w:ascii="Arial" w:hAnsi="Arial"/>
          <w:szCs w:val="24"/>
        </w:rPr>
        <w:t>Subject to clause 7.</w:t>
      </w:r>
      <w:r w:rsidR="00B908A8">
        <w:rPr>
          <w:rFonts w:ascii="Arial" w:hAnsi="Arial"/>
          <w:szCs w:val="24"/>
        </w:rPr>
        <w:t>3</w:t>
      </w:r>
      <w:r>
        <w:rPr>
          <w:rFonts w:ascii="Arial" w:hAnsi="Arial"/>
          <w:szCs w:val="24"/>
        </w:rPr>
        <w:t xml:space="preserve">, ACARA will pay the Contractor within 14 days of the </w:t>
      </w:r>
      <w:r w:rsidR="00EF5022">
        <w:rPr>
          <w:rFonts w:ascii="Arial" w:hAnsi="Arial"/>
          <w:szCs w:val="24"/>
        </w:rPr>
        <w:t>last day</w:t>
      </w:r>
      <w:r>
        <w:rPr>
          <w:rFonts w:ascii="Arial" w:hAnsi="Arial"/>
          <w:szCs w:val="24"/>
        </w:rPr>
        <w:t xml:space="preserve"> of the month </w:t>
      </w:r>
      <w:r w:rsidR="00EF5022">
        <w:rPr>
          <w:rFonts w:ascii="Arial" w:hAnsi="Arial"/>
          <w:szCs w:val="24"/>
        </w:rPr>
        <w:t xml:space="preserve">in which </w:t>
      </w:r>
      <w:r>
        <w:rPr>
          <w:rFonts w:ascii="Arial" w:hAnsi="Arial"/>
          <w:szCs w:val="24"/>
        </w:rPr>
        <w:t xml:space="preserve">it receives an invoice </w:t>
      </w:r>
      <w:r w:rsidR="00EF5022">
        <w:rPr>
          <w:rFonts w:ascii="Arial" w:hAnsi="Arial"/>
          <w:szCs w:val="24"/>
        </w:rPr>
        <w:t xml:space="preserve">from the Contractor </w:t>
      </w:r>
      <w:r>
        <w:rPr>
          <w:rFonts w:ascii="Arial" w:hAnsi="Arial"/>
          <w:szCs w:val="24"/>
        </w:rPr>
        <w:t>provided the timing and amount of such invoice is in accordance with the payment details described in the Schedule.</w:t>
      </w:r>
    </w:p>
    <w:p w14:paraId="32B8CE34"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 xml:space="preserve">ACARA will be entitled, without derogating from any other right it may have, to defer payment until the Contractor has completed the component of the Project relevant to the submitted invoice to the </w:t>
      </w:r>
      <w:r w:rsidR="00E949DF">
        <w:rPr>
          <w:rFonts w:ascii="Arial" w:hAnsi="Arial"/>
          <w:szCs w:val="24"/>
        </w:rPr>
        <w:t xml:space="preserve">reasonable </w:t>
      </w:r>
      <w:r>
        <w:rPr>
          <w:rFonts w:ascii="Arial" w:hAnsi="Arial"/>
          <w:szCs w:val="24"/>
        </w:rPr>
        <w:t>satisfaction of ACARA.</w:t>
      </w:r>
    </w:p>
    <w:p w14:paraId="76CB787B"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The Contractor must pay all government</w:t>
      </w:r>
      <w:r w:rsidR="00825BEB">
        <w:rPr>
          <w:rFonts w:ascii="Arial" w:hAnsi="Arial"/>
          <w:szCs w:val="24"/>
        </w:rPr>
        <w:t>-</w:t>
      </w:r>
      <w:r>
        <w:rPr>
          <w:rFonts w:ascii="Arial" w:hAnsi="Arial"/>
          <w:szCs w:val="24"/>
        </w:rPr>
        <w:t xml:space="preserve">imposed taxes, charges, fees and other amounts due in respect of: </w:t>
      </w:r>
    </w:p>
    <w:p w14:paraId="76D9ED7B" w14:textId="77777777" w:rsidR="00994637" w:rsidRDefault="00994637" w:rsidP="00B969C9">
      <w:pPr>
        <w:pStyle w:val="Heading2"/>
        <w:keepNext w:val="0"/>
        <w:numPr>
          <w:ilvl w:val="0"/>
          <w:numId w:val="10"/>
        </w:numPr>
        <w:tabs>
          <w:tab w:val="num" w:pos="1276"/>
        </w:tabs>
        <w:suppressAutoHyphens/>
        <w:ind w:left="1260" w:hanging="551"/>
        <w:jc w:val="both"/>
        <w:rPr>
          <w:rFonts w:ascii="Arial" w:hAnsi="Arial"/>
          <w:szCs w:val="24"/>
        </w:rPr>
      </w:pPr>
      <w:r>
        <w:rPr>
          <w:rFonts w:ascii="Arial" w:hAnsi="Arial"/>
          <w:szCs w:val="24"/>
        </w:rPr>
        <w:t xml:space="preserve">this Agreement; or </w:t>
      </w:r>
    </w:p>
    <w:p w14:paraId="21788FFB" w14:textId="77777777" w:rsidR="00994637" w:rsidRDefault="00994637" w:rsidP="00B969C9">
      <w:pPr>
        <w:pStyle w:val="Heading2"/>
        <w:keepNext w:val="0"/>
        <w:numPr>
          <w:ilvl w:val="0"/>
          <w:numId w:val="10"/>
        </w:numPr>
        <w:tabs>
          <w:tab w:val="num" w:pos="1276"/>
        </w:tabs>
        <w:suppressAutoHyphens/>
        <w:ind w:left="1260" w:hanging="551"/>
        <w:jc w:val="both"/>
        <w:rPr>
          <w:rFonts w:ascii="Arial" w:hAnsi="Arial"/>
          <w:szCs w:val="24"/>
        </w:rPr>
      </w:pPr>
      <w:r>
        <w:rPr>
          <w:rFonts w:ascii="Arial" w:hAnsi="Arial"/>
          <w:szCs w:val="24"/>
        </w:rPr>
        <w:t>any payment to be made by ACARA to the Contractor under this Agreement.</w:t>
      </w:r>
    </w:p>
    <w:p w14:paraId="2938533F"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claim or verify any input tax credit, set off, rebate or refund in relation to any GST payable under this Agreement or in respect of any supply under this Agreement.</w:t>
      </w:r>
    </w:p>
    <w:p w14:paraId="70DE612A"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lastRenderedPageBreak/>
        <w:t xml:space="preserve">The Contractor authorises ACARA to deduct from any payment made by ACARA to the Contractor any amount that ACARA is required or authorised by law to deduct (including without limitation, withholding </w:t>
      </w:r>
      <w:r w:rsidR="00C32006">
        <w:rPr>
          <w:rFonts w:ascii="Arial" w:hAnsi="Arial"/>
          <w:szCs w:val="24"/>
        </w:rPr>
        <w:t>any amount required by law from an</w:t>
      </w:r>
      <w:r>
        <w:rPr>
          <w:rFonts w:ascii="Arial" w:hAnsi="Arial"/>
          <w:szCs w:val="24"/>
        </w:rPr>
        <w:t xml:space="preserve"> amount claimed under an invoice that does not specify an Australian Business Number in respect of the Contractor).  Any deduction made in accordance with this clause 7 will be deemed to be a payment to the Contractor for the purposes of calculating the discharge of ACARA’s obligations under this Agreement.</w:t>
      </w:r>
    </w:p>
    <w:p w14:paraId="1E427AD3" w14:textId="77777777" w:rsidR="00080147" w:rsidRPr="00080147" w:rsidRDefault="00080147" w:rsidP="00B969C9">
      <w:pPr>
        <w:pStyle w:val="Heading2"/>
        <w:keepNext w:val="0"/>
        <w:numPr>
          <w:ilvl w:val="1"/>
          <w:numId w:val="7"/>
        </w:numPr>
        <w:suppressAutoHyphens/>
        <w:ind w:left="720" w:hanging="720"/>
        <w:jc w:val="both"/>
        <w:rPr>
          <w:rFonts w:ascii="Arial" w:hAnsi="Arial"/>
          <w:szCs w:val="24"/>
        </w:rPr>
      </w:pPr>
      <w:r w:rsidRPr="00080147">
        <w:rPr>
          <w:rFonts w:ascii="Arial" w:hAnsi="Arial"/>
          <w:szCs w:val="24"/>
        </w:rPr>
        <w:t xml:space="preserve">This </w:t>
      </w:r>
      <w:r>
        <w:rPr>
          <w:rFonts w:ascii="Arial" w:hAnsi="Arial"/>
          <w:szCs w:val="24"/>
        </w:rPr>
        <w:t>Agreement</w:t>
      </w:r>
      <w:r w:rsidRPr="00080147">
        <w:rPr>
          <w:rFonts w:ascii="Arial" w:hAnsi="Arial"/>
          <w:szCs w:val="24"/>
        </w:rPr>
        <w:t xml:space="preserve"> is entered int</w:t>
      </w:r>
      <w:r>
        <w:rPr>
          <w:rFonts w:ascii="Arial" w:hAnsi="Arial"/>
          <w:szCs w:val="24"/>
        </w:rPr>
        <w:t xml:space="preserve">o on the understanding that ACARA </w:t>
      </w:r>
      <w:r w:rsidRPr="00080147">
        <w:rPr>
          <w:rFonts w:ascii="Arial" w:hAnsi="Arial"/>
          <w:szCs w:val="24"/>
        </w:rPr>
        <w:t>is not required to make any superannuation contr</w:t>
      </w:r>
      <w:r>
        <w:rPr>
          <w:rFonts w:ascii="Arial" w:hAnsi="Arial"/>
          <w:szCs w:val="24"/>
        </w:rPr>
        <w:t>ibutions in connection with this Agreement.</w:t>
      </w:r>
    </w:p>
    <w:p w14:paraId="776EC026" w14:textId="77777777" w:rsidR="00994637" w:rsidRDefault="00994637" w:rsidP="00994637"/>
    <w:p w14:paraId="6ECE674A" w14:textId="77777777" w:rsidR="00994637" w:rsidRDefault="00994637" w:rsidP="00B969C9">
      <w:pPr>
        <w:pStyle w:val="Heading1"/>
        <w:numPr>
          <w:ilvl w:val="0"/>
          <w:numId w:val="7"/>
        </w:numPr>
        <w:tabs>
          <w:tab w:val="num" w:pos="720"/>
          <w:tab w:val="num" w:pos="1069"/>
        </w:tabs>
        <w:suppressAutoHyphens/>
        <w:ind w:left="709" w:hanging="709"/>
        <w:jc w:val="both"/>
        <w:rPr>
          <w:rFonts w:ascii="Arial" w:hAnsi="Arial"/>
        </w:rPr>
      </w:pPr>
      <w:r>
        <w:rPr>
          <w:rFonts w:ascii="Arial" w:hAnsi="Arial"/>
        </w:rPr>
        <w:t>property in materials and Contractor identifications</w:t>
      </w:r>
    </w:p>
    <w:p w14:paraId="7F5D7AE3"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All materials and information made available by ACARA to the Contractor remains the property of ACARA.</w:t>
      </w:r>
    </w:p>
    <w:p w14:paraId="40406428" w14:textId="77777777" w:rsidR="00994637" w:rsidRPr="0021462E" w:rsidRDefault="00994637" w:rsidP="00B969C9">
      <w:pPr>
        <w:pStyle w:val="Heading2"/>
        <w:keepNext w:val="0"/>
        <w:numPr>
          <w:ilvl w:val="1"/>
          <w:numId w:val="7"/>
        </w:numPr>
        <w:suppressAutoHyphens/>
        <w:ind w:left="720" w:hanging="720"/>
        <w:jc w:val="both"/>
        <w:rPr>
          <w:rFonts w:ascii="Arial" w:hAnsi="Arial"/>
        </w:rPr>
      </w:pPr>
      <w:r w:rsidRPr="0021462E">
        <w:rPr>
          <w:rFonts w:ascii="Arial" w:hAnsi="Arial"/>
        </w:rPr>
        <w:t>The Contractor must not use ACARA’s trademarks or other identifications without ACARA’s prior written consent.</w:t>
      </w:r>
    </w:p>
    <w:p w14:paraId="014F1898" w14:textId="77777777" w:rsidR="00994637" w:rsidRDefault="00994637" w:rsidP="00994637"/>
    <w:p w14:paraId="526F2C53" w14:textId="77777777" w:rsidR="00994637" w:rsidRDefault="00994637" w:rsidP="00B969C9">
      <w:pPr>
        <w:pStyle w:val="Heading1"/>
        <w:numPr>
          <w:ilvl w:val="0"/>
          <w:numId w:val="7"/>
        </w:numPr>
        <w:tabs>
          <w:tab w:val="num" w:pos="720"/>
          <w:tab w:val="num" w:pos="1069"/>
        </w:tabs>
        <w:suppressAutoHyphens/>
        <w:ind w:left="709" w:hanging="709"/>
        <w:jc w:val="both"/>
        <w:rPr>
          <w:rFonts w:ascii="Arial" w:hAnsi="Arial"/>
        </w:rPr>
      </w:pPr>
      <w:r>
        <w:rPr>
          <w:rFonts w:ascii="Arial" w:hAnsi="Arial"/>
        </w:rPr>
        <w:t>confidential information</w:t>
      </w:r>
    </w:p>
    <w:p w14:paraId="0E045355" w14:textId="77777777" w:rsidR="00994637" w:rsidRDefault="00994637" w:rsidP="00B969C9">
      <w:pPr>
        <w:pStyle w:val="Heading2"/>
        <w:keepNext w:val="0"/>
        <w:numPr>
          <w:ilvl w:val="1"/>
          <w:numId w:val="7"/>
        </w:numPr>
        <w:suppressAutoHyphens/>
        <w:ind w:left="720" w:hanging="720"/>
        <w:jc w:val="both"/>
        <w:rPr>
          <w:rFonts w:ascii="Arial" w:hAnsi="Arial"/>
        </w:rPr>
      </w:pPr>
      <w:r>
        <w:rPr>
          <w:rFonts w:ascii="Arial" w:hAnsi="Arial"/>
        </w:rPr>
        <w:t xml:space="preserve">The Contractor must not, unless </w:t>
      </w:r>
      <w:r>
        <w:rPr>
          <w:rFonts w:ascii="Arial" w:hAnsi="Arial"/>
          <w:szCs w:val="24"/>
        </w:rPr>
        <w:t>ACARA</w:t>
      </w:r>
      <w:r>
        <w:rPr>
          <w:rFonts w:ascii="Arial" w:hAnsi="Arial"/>
        </w:rPr>
        <w:t xml:space="preserve"> has first agreed in writing:</w:t>
      </w:r>
    </w:p>
    <w:p w14:paraId="56FDA763" w14:textId="77777777" w:rsidR="00994637" w:rsidRDefault="00994637" w:rsidP="00B969C9">
      <w:pPr>
        <w:pStyle w:val="Heading2"/>
        <w:numPr>
          <w:ilvl w:val="0"/>
          <w:numId w:val="11"/>
        </w:numPr>
        <w:tabs>
          <w:tab w:val="num" w:pos="720"/>
        </w:tabs>
        <w:ind w:left="720" w:firstLine="0"/>
        <w:jc w:val="both"/>
        <w:rPr>
          <w:rFonts w:ascii="Arial" w:hAnsi="Arial"/>
        </w:rPr>
      </w:pPr>
      <w:r>
        <w:rPr>
          <w:rFonts w:ascii="Arial" w:hAnsi="Arial"/>
        </w:rPr>
        <w:t>disclose to anyone else, or</w:t>
      </w:r>
    </w:p>
    <w:p w14:paraId="5C0B740E" w14:textId="77777777" w:rsidR="00994637" w:rsidRDefault="00994637" w:rsidP="00B969C9">
      <w:pPr>
        <w:pStyle w:val="Heading2"/>
        <w:numPr>
          <w:ilvl w:val="0"/>
          <w:numId w:val="11"/>
        </w:numPr>
        <w:tabs>
          <w:tab w:val="num" w:pos="720"/>
        </w:tabs>
        <w:ind w:left="720" w:firstLine="0"/>
        <w:jc w:val="both"/>
        <w:rPr>
          <w:rFonts w:ascii="Arial" w:hAnsi="Arial"/>
        </w:rPr>
      </w:pPr>
      <w:r>
        <w:rPr>
          <w:rFonts w:ascii="Arial" w:hAnsi="Arial"/>
        </w:rPr>
        <w:t>use for a purpose other than the performance of the Project,</w:t>
      </w:r>
    </w:p>
    <w:p w14:paraId="3E7016ED" w14:textId="77777777" w:rsidR="00994637" w:rsidRDefault="00994637" w:rsidP="00994637">
      <w:pPr>
        <w:pStyle w:val="Heading2"/>
        <w:numPr>
          <w:ilvl w:val="0"/>
          <w:numId w:val="0"/>
        </w:numPr>
        <w:tabs>
          <w:tab w:val="num" w:pos="720"/>
        </w:tabs>
        <w:ind w:left="720"/>
        <w:jc w:val="both"/>
        <w:rPr>
          <w:rFonts w:ascii="Arial" w:hAnsi="Arial"/>
        </w:rPr>
      </w:pPr>
      <w:r>
        <w:rPr>
          <w:rFonts w:ascii="Arial" w:hAnsi="Arial"/>
        </w:rPr>
        <w:t>any of the Confidential Information.</w:t>
      </w:r>
    </w:p>
    <w:p w14:paraId="6D2C53C4" w14:textId="77777777" w:rsidR="00994637" w:rsidRDefault="00994637" w:rsidP="00B969C9">
      <w:pPr>
        <w:pStyle w:val="Heading2"/>
        <w:keepNext w:val="0"/>
        <w:numPr>
          <w:ilvl w:val="1"/>
          <w:numId w:val="7"/>
        </w:numPr>
        <w:suppressAutoHyphens/>
        <w:ind w:left="720" w:hanging="720"/>
        <w:jc w:val="both"/>
        <w:rPr>
          <w:rFonts w:ascii="Arial" w:hAnsi="Arial"/>
        </w:rPr>
      </w:pPr>
      <w:r>
        <w:rPr>
          <w:rFonts w:ascii="Arial" w:hAnsi="Arial"/>
        </w:rPr>
        <w:t>The Contractor may make copies of written or computer</w:t>
      </w:r>
      <w:r w:rsidR="00536FCA">
        <w:rPr>
          <w:rFonts w:ascii="Arial" w:hAnsi="Arial"/>
        </w:rPr>
        <w:t>-</w:t>
      </w:r>
      <w:r>
        <w:rPr>
          <w:rFonts w:ascii="Arial" w:hAnsi="Arial"/>
        </w:rPr>
        <w:t>stored materials incorporating Confidential Information only if those copies are necessary for the purpose of performing the Project and must:</w:t>
      </w:r>
    </w:p>
    <w:p w14:paraId="589685F4" w14:textId="77777777" w:rsidR="00994637" w:rsidRDefault="00994637" w:rsidP="00994637">
      <w:pPr>
        <w:ind w:left="576"/>
        <w:jc w:val="both"/>
        <w:rPr>
          <w:rFonts w:ascii="Arial" w:hAnsi="Arial"/>
          <w:sz w:val="24"/>
        </w:rPr>
      </w:pPr>
    </w:p>
    <w:p w14:paraId="219DD64E" w14:textId="77777777" w:rsidR="00994637" w:rsidRDefault="00994637" w:rsidP="00B969C9">
      <w:pPr>
        <w:numPr>
          <w:ilvl w:val="0"/>
          <w:numId w:val="12"/>
        </w:numPr>
        <w:ind w:hanging="726"/>
        <w:jc w:val="both"/>
        <w:rPr>
          <w:rFonts w:ascii="Arial" w:hAnsi="Arial"/>
          <w:sz w:val="24"/>
        </w:rPr>
      </w:pPr>
      <w:r>
        <w:rPr>
          <w:rFonts w:ascii="Arial" w:hAnsi="Arial"/>
          <w:sz w:val="24"/>
        </w:rPr>
        <w:t xml:space="preserve">return to </w:t>
      </w:r>
      <w:r>
        <w:rPr>
          <w:rFonts w:ascii="Arial" w:hAnsi="Arial"/>
          <w:sz w:val="24"/>
          <w:szCs w:val="24"/>
        </w:rPr>
        <w:t>ACARA</w:t>
      </w:r>
      <w:r>
        <w:rPr>
          <w:rFonts w:ascii="Arial" w:hAnsi="Arial"/>
          <w:sz w:val="24"/>
        </w:rPr>
        <w:t xml:space="preserve"> all Confidential Information (including any copies made by it); and</w:t>
      </w:r>
    </w:p>
    <w:p w14:paraId="3F33410F" w14:textId="77777777" w:rsidR="00994637" w:rsidRDefault="00994637" w:rsidP="00994637">
      <w:pPr>
        <w:ind w:left="720"/>
        <w:jc w:val="both"/>
        <w:rPr>
          <w:rFonts w:ascii="Arial" w:hAnsi="Arial"/>
          <w:sz w:val="24"/>
        </w:rPr>
      </w:pPr>
    </w:p>
    <w:p w14:paraId="2C53A44F" w14:textId="77777777" w:rsidR="00994637" w:rsidRDefault="00994637" w:rsidP="00B969C9">
      <w:pPr>
        <w:numPr>
          <w:ilvl w:val="0"/>
          <w:numId w:val="12"/>
        </w:numPr>
        <w:ind w:hanging="726"/>
        <w:jc w:val="both"/>
        <w:rPr>
          <w:rFonts w:ascii="Arial" w:hAnsi="Arial"/>
          <w:sz w:val="24"/>
        </w:rPr>
      </w:pPr>
      <w:r>
        <w:rPr>
          <w:rFonts w:ascii="Arial" w:hAnsi="Arial"/>
          <w:sz w:val="24"/>
        </w:rPr>
        <w:t>permanently delete any Confidential Information stored by it in a computer or electronic retrieval system so that it is incapable of retrieval,</w:t>
      </w:r>
    </w:p>
    <w:p w14:paraId="1FD32598" w14:textId="77777777" w:rsidR="00994637" w:rsidRDefault="00994637" w:rsidP="00994637">
      <w:pPr>
        <w:ind w:left="576"/>
        <w:jc w:val="both"/>
        <w:rPr>
          <w:rFonts w:ascii="Arial" w:hAnsi="Arial"/>
          <w:sz w:val="24"/>
        </w:rPr>
      </w:pPr>
    </w:p>
    <w:p w14:paraId="02560938" w14:textId="77777777" w:rsidR="00994637" w:rsidRDefault="00994637" w:rsidP="00994637">
      <w:pPr>
        <w:ind w:left="720"/>
        <w:jc w:val="both"/>
        <w:rPr>
          <w:rFonts w:ascii="Arial" w:hAnsi="Arial"/>
          <w:sz w:val="24"/>
        </w:rPr>
      </w:pPr>
      <w:r>
        <w:rPr>
          <w:rFonts w:ascii="Arial" w:hAnsi="Arial"/>
          <w:sz w:val="24"/>
        </w:rPr>
        <w:t xml:space="preserve">upon the expiration or earlier termination of this Agreement and provide written notification to </w:t>
      </w:r>
      <w:r>
        <w:rPr>
          <w:rFonts w:ascii="Arial" w:hAnsi="Arial"/>
          <w:sz w:val="24"/>
          <w:szCs w:val="24"/>
        </w:rPr>
        <w:t>ACARA</w:t>
      </w:r>
      <w:r>
        <w:rPr>
          <w:rFonts w:ascii="Arial" w:hAnsi="Arial"/>
          <w:sz w:val="24"/>
        </w:rPr>
        <w:t xml:space="preserve"> that these obligations have been complied with.</w:t>
      </w:r>
    </w:p>
    <w:p w14:paraId="39AC6A62" w14:textId="77777777" w:rsidR="00994637" w:rsidRDefault="00994637" w:rsidP="00B969C9">
      <w:pPr>
        <w:pStyle w:val="Heading2"/>
        <w:keepNext w:val="0"/>
        <w:numPr>
          <w:ilvl w:val="1"/>
          <w:numId w:val="7"/>
        </w:numPr>
        <w:suppressAutoHyphens/>
        <w:ind w:left="720" w:hanging="720"/>
        <w:jc w:val="both"/>
        <w:rPr>
          <w:rFonts w:ascii="Arial" w:hAnsi="Arial"/>
        </w:rPr>
      </w:pPr>
      <w:r>
        <w:rPr>
          <w:rFonts w:ascii="Arial" w:hAnsi="Arial"/>
        </w:rPr>
        <w:t xml:space="preserve">The Contractor must notify </w:t>
      </w:r>
      <w:r>
        <w:rPr>
          <w:rFonts w:ascii="Arial" w:hAnsi="Arial"/>
          <w:szCs w:val="24"/>
        </w:rPr>
        <w:t>ACARA</w:t>
      </w:r>
      <w:r>
        <w:rPr>
          <w:rFonts w:ascii="Arial" w:hAnsi="Arial"/>
        </w:rPr>
        <w:t xml:space="preserve"> immediately if it becomes aware of, or suspects, any disclosure, use or copying of Confidential Information that is not authorised by this Agreement and must take all steps reasonably required by </w:t>
      </w:r>
      <w:r>
        <w:rPr>
          <w:rFonts w:ascii="Arial" w:hAnsi="Arial"/>
          <w:szCs w:val="24"/>
        </w:rPr>
        <w:t>ACARA</w:t>
      </w:r>
      <w:r>
        <w:rPr>
          <w:rFonts w:ascii="Arial" w:hAnsi="Arial"/>
        </w:rPr>
        <w:t xml:space="preserve"> to stop that unauthorised disclosure, use or copying.</w:t>
      </w:r>
    </w:p>
    <w:p w14:paraId="2679FE8F" w14:textId="77777777" w:rsidR="00994637" w:rsidRDefault="00994637" w:rsidP="00B969C9">
      <w:pPr>
        <w:pStyle w:val="Heading2"/>
        <w:keepNext w:val="0"/>
        <w:numPr>
          <w:ilvl w:val="1"/>
          <w:numId w:val="7"/>
        </w:numPr>
        <w:suppressAutoHyphens/>
        <w:ind w:left="720" w:hanging="720"/>
        <w:jc w:val="both"/>
        <w:rPr>
          <w:rFonts w:ascii="Arial" w:hAnsi="Arial"/>
        </w:rPr>
      </w:pPr>
      <w:r>
        <w:rPr>
          <w:rFonts w:ascii="Arial" w:hAnsi="Arial"/>
        </w:rPr>
        <w:t>Clause 9.1 does not affect:</w:t>
      </w:r>
    </w:p>
    <w:p w14:paraId="31276CF9" w14:textId="77777777" w:rsidR="00D551E5" w:rsidRPr="00000242" w:rsidRDefault="00D551E5" w:rsidP="00000242"/>
    <w:p w14:paraId="508C48B3" w14:textId="77777777" w:rsidR="00994637" w:rsidRDefault="00994637" w:rsidP="00B969C9">
      <w:pPr>
        <w:numPr>
          <w:ilvl w:val="0"/>
          <w:numId w:val="13"/>
        </w:numPr>
        <w:ind w:hanging="726"/>
        <w:jc w:val="both"/>
        <w:rPr>
          <w:rFonts w:ascii="Arial" w:hAnsi="Arial"/>
          <w:sz w:val="24"/>
        </w:rPr>
      </w:pPr>
      <w:r>
        <w:rPr>
          <w:rFonts w:ascii="Arial" w:hAnsi="Arial"/>
          <w:sz w:val="24"/>
        </w:rPr>
        <w:t>disclosure of information, documents and material available publicly otherwise than because the persons disclosing them contravened this clause 9; or</w:t>
      </w:r>
    </w:p>
    <w:p w14:paraId="30CDD65E" w14:textId="77777777" w:rsidR="00994637" w:rsidRDefault="00994637" w:rsidP="00994637">
      <w:pPr>
        <w:ind w:left="576" w:hanging="726"/>
        <w:jc w:val="both"/>
        <w:rPr>
          <w:rFonts w:ascii="Arial" w:hAnsi="Arial"/>
          <w:sz w:val="24"/>
        </w:rPr>
      </w:pPr>
    </w:p>
    <w:p w14:paraId="63A597BB" w14:textId="77777777" w:rsidR="00994637" w:rsidRDefault="00994637" w:rsidP="00B969C9">
      <w:pPr>
        <w:numPr>
          <w:ilvl w:val="0"/>
          <w:numId w:val="13"/>
        </w:numPr>
        <w:ind w:hanging="726"/>
        <w:jc w:val="both"/>
        <w:rPr>
          <w:rFonts w:ascii="Arial" w:hAnsi="Arial"/>
          <w:sz w:val="24"/>
        </w:rPr>
      </w:pPr>
      <w:r>
        <w:rPr>
          <w:rFonts w:ascii="Arial" w:hAnsi="Arial"/>
          <w:sz w:val="24"/>
        </w:rPr>
        <w:t>disclosures required by law.</w:t>
      </w:r>
    </w:p>
    <w:p w14:paraId="62BADAFD" w14:textId="77777777" w:rsidR="00994637" w:rsidRDefault="00994637" w:rsidP="00B969C9">
      <w:pPr>
        <w:pStyle w:val="Heading2"/>
        <w:keepNext w:val="0"/>
        <w:numPr>
          <w:ilvl w:val="1"/>
          <w:numId w:val="7"/>
        </w:numPr>
        <w:suppressAutoHyphens/>
        <w:ind w:left="720" w:hanging="720"/>
        <w:jc w:val="both"/>
        <w:rPr>
          <w:rFonts w:ascii="Arial" w:hAnsi="Arial"/>
        </w:rPr>
      </w:pPr>
      <w:r>
        <w:rPr>
          <w:rFonts w:ascii="Arial" w:hAnsi="Arial"/>
        </w:rPr>
        <w:t xml:space="preserve">The Contractor acknowledges and accepts that monetary damages would be an insufficient remedy for breach of this clause and that in addition to any other remedy available, </w:t>
      </w:r>
      <w:r>
        <w:rPr>
          <w:rFonts w:ascii="Arial" w:hAnsi="Arial"/>
          <w:szCs w:val="24"/>
        </w:rPr>
        <w:t>ACARA</w:t>
      </w:r>
      <w:r>
        <w:rPr>
          <w:rFonts w:ascii="Arial" w:hAnsi="Arial"/>
        </w:rPr>
        <w:t xml:space="preserve"> is entitled to injunctive relief to prevent a breach of this clause and to compel specific performance of this clause.</w:t>
      </w:r>
    </w:p>
    <w:p w14:paraId="357017FE" w14:textId="77777777" w:rsidR="00994637" w:rsidRDefault="00994637" w:rsidP="00B969C9">
      <w:pPr>
        <w:pStyle w:val="Heading2"/>
        <w:keepNext w:val="0"/>
        <w:numPr>
          <w:ilvl w:val="1"/>
          <w:numId w:val="7"/>
        </w:numPr>
        <w:suppressAutoHyphens/>
        <w:ind w:left="720" w:hanging="720"/>
        <w:jc w:val="both"/>
        <w:rPr>
          <w:szCs w:val="24"/>
        </w:rPr>
      </w:pPr>
      <w:r>
        <w:rPr>
          <w:rFonts w:ascii="Arial" w:hAnsi="Arial"/>
          <w:szCs w:val="24"/>
        </w:rPr>
        <w:t xml:space="preserve">The obligations of the Contractor under this clause 9 are subject to any rights that the Contractor may have under the </w:t>
      </w:r>
      <w:r w:rsidRPr="00F50ACE">
        <w:rPr>
          <w:rFonts w:ascii="Arial" w:hAnsi="Arial"/>
          <w:i/>
          <w:szCs w:val="24"/>
        </w:rPr>
        <w:t>Public Interest Disclosure Act 2013</w:t>
      </w:r>
      <w:r>
        <w:rPr>
          <w:rFonts w:ascii="Arial" w:hAnsi="Arial"/>
          <w:szCs w:val="24"/>
        </w:rPr>
        <w:t>.</w:t>
      </w:r>
    </w:p>
    <w:p w14:paraId="28553D52" w14:textId="77777777" w:rsidR="00994637" w:rsidRDefault="00994637" w:rsidP="00994637">
      <w:pPr>
        <w:jc w:val="both"/>
        <w:rPr>
          <w:rFonts w:ascii="Arial" w:hAnsi="Arial"/>
          <w:sz w:val="24"/>
        </w:rPr>
      </w:pPr>
    </w:p>
    <w:p w14:paraId="691E48A8" w14:textId="77777777" w:rsidR="00994637" w:rsidRPr="00744931" w:rsidRDefault="00994637" w:rsidP="00B969C9">
      <w:pPr>
        <w:pStyle w:val="Heading1"/>
        <w:keepNext w:val="0"/>
        <w:numPr>
          <w:ilvl w:val="0"/>
          <w:numId w:val="7"/>
        </w:numPr>
        <w:tabs>
          <w:tab w:val="num" w:pos="720"/>
        </w:tabs>
        <w:suppressAutoHyphens/>
        <w:ind w:left="720" w:hanging="720"/>
        <w:rPr>
          <w:rFonts w:ascii="Arial" w:hAnsi="Arial"/>
          <w:szCs w:val="24"/>
        </w:rPr>
      </w:pPr>
      <w:bookmarkStart w:id="16" w:name="_Ref73616628"/>
      <w:r w:rsidRPr="00744931">
        <w:rPr>
          <w:rFonts w:ascii="Arial" w:hAnsi="Arial"/>
          <w:szCs w:val="24"/>
        </w:rPr>
        <w:t>intellectual property, MORAL RIGHTS and Project Results</w:t>
      </w:r>
      <w:bookmarkEnd w:id="16"/>
      <w:r w:rsidRPr="00744931">
        <w:rPr>
          <w:rFonts w:ascii="Arial" w:hAnsi="Arial"/>
          <w:szCs w:val="24"/>
        </w:rPr>
        <w:t xml:space="preserve"> </w:t>
      </w:r>
    </w:p>
    <w:p w14:paraId="49D63504" w14:textId="77777777" w:rsidR="006C327F" w:rsidRPr="00A412E6" w:rsidRDefault="006C327F" w:rsidP="007A4E8A">
      <w:pPr>
        <w:pStyle w:val="Heading2"/>
        <w:numPr>
          <w:ilvl w:val="0"/>
          <w:numId w:val="0"/>
        </w:numPr>
        <w:ind w:firstLine="1"/>
        <w:jc w:val="both"/>
        <w:rPr>
          <w:rFonts w:ascii="Arial" w:hAnsi="Arial" w:cs="Arial"/>
        </w:rPr>
      </w:pPr>
      <w:r w:rsidRPr="00A412E6">
        <w:rPr>
          <w:rFonts w:ascii="Arial" w:hAnsi="Arial" w:cs="Arial"/>
          <w:b/>
        </w:rPr>
        <w:t>Contract Material</w:t>
      </w:r>
      <w:r w:rsidRPr="00A412E6">
        <w:rPr>
          <w:rFonts w:ascii="Arial" w:hAnsi="Arial" w:cs="Arial"/>
        </w:rPr>
        <w:t>:</w:t>
      </w:r>
    </w:p>
    <w:p w14:paraId="39BCA814" w14:textId="77777777" w:rsidR="00990670" w:rsidRPr="00990670" w:rsidRDefault="00990670" w:rsidP="00B969C9">
      <w:pPr>
        <w:pStyle w:val="Heading2"/>
        <w:keepNext w:val="0"/>
        <w:numPr>
          <w:ilvl w:val="1"/>
          <w:numId w:val="7"/>
        </w:numPr>
        <w:suppressAutoHyphens/>
        <w:ind w:left="720" w:hanging="720"/>
        <w:jc w:val="both"/>
        <w:rPr>
          <w:rFonts w:ascii="Arial" w:hAnsi="Arial"/>
          <w:szCs w:val="24"/>
        </w:rPr>
      </w:pPr>
      <w:bookmarkStart w:id="17" w:name="_AGSRef98609316"/>
      <w:r w:rsidRPr="00990670">
        <w:rPr>
          <w:rFonts w:ascii="Arial" w:hAnsi="Arial"/>
          <w:szCs w:val="24"/>
        </w:rPr>
        <w:t>Intellectual Property in all Contract Material vests or will vest in ACARA.</w:t>
      </w:r>
      <w:bookmarkEnd w:id="17"/>
    </w:p>
    <w:p w14:paraId="1588E800" w14:textId="77777777" w:rsidR="00990670" w:rsidRPr="00990670" w:rsidRDefault="00990670" w:rsidP="00B969C9">
      <w:pPr>
        <w:pStyle w:val="Heading2"/>
        <w:keepNext w:val="0"/>
        <w:numPr>
          <w:ilvl w:val="1"/>
          <w:numId w:val="7"/>
        </w:numPr>
        <w:suppressAutoHyphens/>
        <w:ind w:left="720" w:hanging="720"/>
        <w:jc w:val="both"/>
        <w:rPr>
          <w:rFonts w:ascii="Arial" w:hAnsi="Arial"/>
          <w:szCs w:val="24"/>
        </w:rPr>
      </w:pPr>
      <w:bookmarkStart w:id="18" w:name="_AGSRef40184205"/>
      <w:r w:rsidRPr="00990670">
        <w:rPr>
          <w:rFonts w:ascii="Arial" w:hAnsi="Arial"/>
          <w:szCs w:val="24"/>
        </w:rPr>
        <w:t xml:space="preserve">Clause </w:t>
      </w:r>
      <w:r w:rsidRPr="00990670">
        <w:rPr>
          <w:rFonts w:ascii="Arial" w:hAnsi="Arial"/>
          <w:szCs w:val="24"/>
        </w:rPr>
        <w:fldChar w:fldCharType="begin"/>
      </w:r>
      <w:r w:rsidRPr="00990670">
        <w:rPr>
          <w:rFonts w:ascii="Arial" w:hAnsi="Arial"/>
          <w:szCs w:val="24"/>
        </w:rPr>
        <w:instrText xml:space="preserve"> REF _AGSRef98609316 \n \h  \* MERGEFORMAT </w:instrText>
      </w:r>
      <w:r w:rsidRPr="00990670">
        <w:rPr>
          <w:rFonts w:ascii="Arial" w:hAnsi="Arial"/>
          <w:szCs w:val="24"/>
        </w:rPr>
      </w:r>
      <w:r w:rsidRPr="00990670">
        <w:rPr>
          <w:rFonts w:ascii="Arial" w:hAnsi="Arial"/>
          <w:szCs w:val="24"/>
        </w:rPr>
        <w:fldChar w:fldCharType="separate"/>
      </w:r>
      <w:r w:rsidR="00F233FC">
        <w:rPr>
          <w:rFonts w:ascii="Arial" w:hAnsi="Arial"/>
          <w:szCs w:val="24"/>
        </w:rPr>
        <w:t>10.1</w:t>
      </w:r>
      <w:r w:rsidRPr="00990670">
        <w:rPr>
          <w:rFonts w:ascii="Arial" w:hAnsi="Arial"/>
          <w:szCs w:val="24"/>
        </w:rPr>
        <w:fldChar w:fldCharType="end"/>
      </w:r>
      <w:r w:rsidRPr="00990670">
        <w:rPr>
          <w:rFonts w:ascii="Arial" w:hAnsi="Arial"/>
          <w:szCs w:val="24"/>
        </w:rPr>
        <w:t xml:space="preserve"> does not affect the ownership of Intellectual Property in:</w:t>
      </w:r>
      <w:bookmarkEnd w:id="18"/>
    </w:p>
    <w:p w14:paraId="40390E95" w14:textId="77777777" w:rsidR="00990670" w:rsidRPr="00990670" w:rsidRDefault="00990670" w:rsidP="00B969C9">
      <w:pPr>
        <w:numPr>
          <w:ilvl w:val="0"/>
          <w:numId w:val="46"/>
        </w:numPr>
        <w:ind w:hanging="737"/>
        <w:jc w:val="both"/>
        <w:rPr>
          <w:rFonts w:ascii="Arial" w:hAnsi="Arial"/>
          <w:sz w:val="24"/>
        </w:rPr>
      </w:pPr>
      <w:bookmarkStart w:id="19" w:name="_AGSRef69511550"/>
      <w:r w:rsidRPr="00990670">
        <w:rPr>
          <w:rFonts w:ascii="Arial" w:hAnsi="Arial"/>
          <w:sz w:val="24"/>
        </w:rPr>
        <w:t xml:space="preserve">any ACARA Material; </w:t>
      </w:r>
      <w:bookmarkEnd w:id="19"/>
    </w:p>
    <w:p w14:paraId="67F14803" w14:textId="77777777" w:rsidR="00990670" w:rsidRPr="00990670" w:rsidRDefault="00990670" w:rsidP="00B969C9">
      <w:pPr>
        <w:numPr>
          <w:ilvl w:val="0"/>
          <w:numId w:val="46"/>
        </w:numPr>
        <w:ind w:hanging="726"/>
        <w:jc w:val="both"/>
        <w:rPr>
          <w:rFonts w:ascii="Arial" w:hAnsi="Arial"/>
          <w:sz w:val="24"/>
        </w:rPr>
      </w:pPr>
      <w:bookmarkStart w:id="20" w:name="_AGSRef25460189"/>
      <w:bookmarkStart w:id="21" w:name="_AGSRef34060657"/>
      <w:r w:rsidRPr="00990670">
        <w:rPr>
          <w:rFonts w:ascii="Arial" w:hAnsi="Arial"/>
          <w:sz w:val="24"/>
        </w:rPr>
        <w:t>any Existing Material</w:t>
      </w:r>
      <w:bookmarkEnd w:id="20"/>
      <w:bookmarkEnd w:id="21"/>
      <w:r w:rsidRPr="00990670">
        <w:rPr>
          <w:rFonts w:ascii="Arial" w:hAnsi="Arial"/>
          <w:sz w:val="24"/>
        </w:rPr>
        <w:t>; or</w:t>
      </w:r>
    </w:p>
    <w:p w14:paraId="2E648BC9" w14:textId="77777777" w:rsidR="00990670" w:rsidRPr="00990670" w:rsidRDefault="00990670" w:rsidP="00B969C9">
      <w:pPr>
        <w:numPr>
          <w:ilvl w:val="0"/>
          <w:numId w:val="46"/>
        </w:numPr>
        <w:ind w:hanging="726"/>
        <w:jc w:val="both"/>
        <w:rPr>
          <w:rFonts w:ascii="Arial" w:hAnsi="Arial"/>
          <w:sz w:val="24"/>
        </w:rPr>
      </w:pPr>
      <w:r w:rsidRPr="00990670">
        <w:rPr>
          <w:rFonts w:ascii="Arial" w:hAnsi="Arial"/>
          <w:sz w:val="24"/>
        </w:rPr>
        <w:t>any Third Party Material,</w:t>
      </w:r>
    </w:p>
    <w:p w14:paraId="625358B0" w14:textId="77777777" w:rsidR="00990670" w:rsidRPr="00990670" w:rsidRDefault="00990670" w:rsidP="00990670">
      <w:pPr>
        <w:pStyle w:val="Heading2"/>
        <w:keepNext w:val="0"/>
        <w:numPr>
          <w:ilvl w:val="0"/>
          <w:numId w:val="0"/>
        </w:numPr>
        <w:suppressAutoHyphens/>
        <w:ind w:left="720"/>
        <w:jc w:val="both"/>
        <w:rPr>
          <w:rFonts w:ascii="Arial" w:hAnsi="Arial"/>
          <w:szCs w:val="24"/>
        </w:rPr>
      </w:pPr>
      <w:r w:rsidRPr="00990670">
        <w:rPr>
          <w:rFonts w:ascii="Arial" w:hAnsi="Arial"/>
          <w:szCs w:val="24"/>
        </w:rPr>
        <w:t>that is incorporated into the Contract Material.</w:t>
      </w:r>
    </w:p>
    <w:p w14:paraId="327E3A65" w14:textId="77777777" w:rsidR="00990670" w:rsidRPr="00471FAF" w:rsidRDefault="00990670" w:rsidP="00B969C9">
      <w:pPr>
        <w:pStyle w:val="Heading2"/>
        <w:keepNext w:val="0"/>
        <w:numPr>
          <w:ilvl w:val="1"/>
          <w:numId w:val="7"/>
        </w:numPr>
        <w:suppressAutoHyphens/>
        <w:ind w:left="720" w:hanging="720"/>
        <w:jc w:val="both"/>
        <w:rPr>
          <w:rFonts w:ascii="Arial" w:hAnsi="Arial"/>
          <w:szCs w:val="24"/>
        </w:rPr>
      </w:pPr>
      <w:bookmarkStart w:id="22" w:name="_Ref280366779"/>
      <w:bookmarkStart w:id="23" w:name="_AGSRef46187436"/>
      <w:r w:rsidRPr="00471FAF">
        <w:rPr>
          <w:rFonts w:ascii="Arial" w:hAnsi="Arial"/>
          <w:szCs w:val="24"/>
        </w:rPr>
        <w:t>The Contractor grants to (or will procure for) ACARA a perpetual, irrevocable, royalty-free, world-wide, non-exclusive licence (including a right of sub-licence) to use, reproduce, adapt, modify, distribute, communicate and exploit</w:t>
      </w:r>
      <w:bookmarkEnd w:id="22"/>
      <w:r w:rsidRPr="00471FAF">
        <w:rPr>
          <w:rFonts w:ascii="Arial" w:hAnsi="Arial"/>
          <w:szCs w:val="24"/>
        </w:rPr>
        <w:t xml:space="preserve"> any Existing Material </w:t>
      </w:r>
      <w:bookmarkStart w:id="24" w:name="_Ref283914176"/>
      <w:r w:rsidRPr="00471FAF">
        <w:rPr>
          <w:rFonts w:ascii="Arial" w:hAnsi="Arial"/>
          <w:szCs w:val="24"/>
        </w:rPr>
        <w:t xml:space="preserve">in conjunction with the Contract Material in connection with the performance of ACARA’s functions and powers under the </w:t>
      </w:r>
      <w:r w:rsidR="00471FAF" w:rsidRPr="00471FAF">
        <w:rPr>
          <w:rFonts w:ascii="Arial" w:hAnsi="Arial"/>
          <w:i/>
          <w:szCs w:val="24"/>
        </w:rPr>
        <w:t>Australian Curriculum, Assessment and Reporting Authority Act 2008</w:t>
      </w:r>
      <w:r w:rsidR="00471FAF">
        <w:rPr>
          <w:rFonts w:ascii="Arial" w:hAnsi="Arial"/>
          <w:i/>
          <w:szCs w:val="24"/>
        </w:rPr>
        <w:t xml:space="preserve"> </w:t>
      </w:r>
      <w:r w:rsidR="00471FAF">
        <w:rPr>
          <w:rFonts w:ascii="Arial" w:hAnsi="Arial"/>
          <w:szCs w:val="24"/>
        </w:rPr>
        <w:t>(</w:t>
      </w:r>
      <w:r w:rsidR="00471FAF">
        <w:rPr>
          <w:rFonts w:ascii="Arial" w:hAnsi="Arial"/>
          <w:b/>
          <w:szCs w:val="24"/>
        </w:rPr>
        <w:t>ACARA Act</w:t>
      </w:r>
      <w:r w:rsidR="00471FAF">
        <w:rPr>
          <w:rFonts w:ascii="Arial" w:hAnsi="Arial"/>
          <w:szCs w:val="24"/>
        </w:rPr>
        <w:t>)</w:t>
      </w:r>
      <w:r w:rsidRPr="00471FAF">
        <w:rPr>
          <w:rFonts w:ascii="Arial" w:hAnsi="Arial"/>
          <w:szCs w:val="24"/>
        </w:rPr>
        <w:t>.</w:t>
      </w:r>
      <w:bookmarkEnd w:id="23"/>
      <w:bookmarkEnd w:id="24"/>
    </w:p>
    <w:p w14:paraId="2F930218" w14:textId="77777777" w:rsidR="00990670" w:rsidRPr="00990670" w:rsidRDefault="00990670" w:rsidP="00B969C9">
      <w:pPr>
        <w:pStyle w:val="Heading2"/>
        <w:keepNext w:val="0"/>
        <w:numPr>
          <w:ilvl w:val="1"/>
          <w:numId w:val="7"/>
        </w:numPr>
        <w:suppressAutoHyphens/>
        <w:ind w:left="720" w:hanging="720"/>
        <w:jc w:val="both"/>
        <w:rPr>
          <w:rFonts w:ascii="Arial" w:hAnsi="Arial"/>
          <w:szCs w:val="24"/>
        </w:rPr>
      </w:pPr>
      <w:bookmarkStart w:id="25" w:name="_AGSRef78521221"/>
      <w:bookmarkStart w:id="26" w:name="_Ref284322571"/>
      <w:r w:rsidRPr="00990670">
        <w:rPr>
          <w:rFonts w:ascii="Arial" w:hAnsi="Arial"/>
          <w:szCs w:val="24"/>
        </w:rPr>
        <w:t>The Contractor grants to (or will procure for) ACARA a perpetual, irrevocable, royalty-free, world-wide, non-exclusive licence (including a right of sub-licence) to use, reproduce, adapt, modify, distribute and communicate</w:t>
      </w:r>
      <w:bookmarkEnd w:id="25"/>
      <w:r w:rsidRPr="00990670">
        <w:rPr>
          <w:rFonts w:ascii="Arial" w:hAnsi="Arial"/>
          <w:szCs w:val="24"/>
        </w:rPr>
        <w:t xml:space="preserve"> any Third Party Material in conjunction with the Contract Material in connection with the performance of ACARA’s functions and powers under the </w:t>
      </w:r>
      <w:r w:rsidRPr="00471FAF">
        <w:rPr>
          <w:rFonts w:ascii="Arial" w:hAnsi="Arial"/>
          <w:szCs w:val="24"/>
        </w:rPr>
        <w:t>ACARA Act</w:t>
      </w:r>
      <w:r w:rsidRPr="00990670">
        <w:rPr>
          <w:rFonts w:ascii="Arial" w:hAnsi="Arial"/>
          <w:szCs w:val="24"/>
        </w:rPr>
        <w:t>.</w:t>
      </w:r>
      <w:bookmarkEnd w:id="26"/>
    </w:p>
    <w:p w14:paraId="35C41E8C" w14:textId="77777777" w:rsidR="00990670" w:rsidRPr="00990670" w:rsidRDefault="00990670" w:rsidP="00B969C9">
      <w:pPr>
        <w:pStyle w:val="Heading2"/>
        <w:keepNext w:val="0"/>
        <w:numPr>
          <w:ilvl w:val="1"/>
          <w:numId w:val="7"/>
        </w:numPr>
        <w:suppressAutoHyphens/>
        <w:ind w:left="720" w:hanging="720"/>
        <w:jc w:val="both"/>
        <w:rPr>
          <w:rFonts w:ascii="Arial" w:hAnsi="Arial"/>
          <w:szCs w:val="24"/>
        </w:rPr>
      </w:pPr>
      <w:r w:rsidRPr="00990670">
        <w:rPr>
          <w:rFonts w:ascii="Arial" w:hAnsi="Arial"/>
          <w:szCs w:val="24"/>
        </w:rPr>
        <w:t xml:space="preserve">The Contractor agrees, and will arrange for any third party, to create, sign, execute or otherwise deal with any document necessary or desirable to give effect to this clause </w:t>
      </w:r>
      <w:r w:rsidR="00CB1CE5">
        <w:rPr>
          <w:rFonts w:ascii="Arial" w:hAnsi="Arial"/>
          <w:szCs w:val="24"/>
        </w:rPr>
        <w:fldChar w:fldCharType="begin"/>
      </w:r>
      <w:r w:rsidR="00CB1CE5">
        <w:rPr>
          <w:rFonts w:ascii="Arial" w:hAnsi="Arial"/>
          <w:szCs w:val="24"/>
        </w:rPr>
        <w:instrText xml:space="preserve"> REF _Ref73616628 \r \h </w:instrText>
      </w:r>
      <w:r w:rsidR="00CB1CE5">
        <w:rPr>
          <w:rFonts w:ascii="Arial" w:hAnsi="Arial"/>
          <w:szCs w:val="24"/>
        </w:rPr>
      </w:r>
      <w:r w:rsidR="00CB1CE5">
        <w:rPr>
          <w:rFonts w:ascii="Arial" w:hAnsi="Arial"/>
          <w:szCs w:val="24"/>
        </w:rPr>
        <w:fldChar w:fldCharType="separate"/>
      </w:r>
      <w:r w:rsidR="00F233FC">
        <w:rPr>
          <w:rFonts w:ascii="Arial" w:hAnsi="Arial"/>
          <w:szCs w:val="24"/>
        </w:rPr>
        <w:t>10</w:t>
      </w:r>
      <w:r w:rsidR="00CB1CE5">
        <w:rPr>
          <w:rFonts w:ascii="Arial" w:hAnsi="Arial"/>
          <w:szCs w:val="24"/>
        </w:rPr>
        <w:fldChar w:fldCharType="end"/>
      </w:r>
      <w:r w:rsidR="00CB1CE5">
        <w:rPr>
          <w:rFonts w:ascii="Arial" w:hAnsi="Arial"/>
          <w:szCs w:val="24"/>
        </w:rPr>
        <w:t xml:space="preserve"> </w:t>
      </w:r>
      <w:r w:rsidRPr="00990670">
        <w:rPr>
          <w:rFonts w:ascii="Arial" w:hAnsi="Arial"/>
          <w:szCs w:val="24"/>
        </w:rPr>
        <w:t>on request by ACARA.</w:t>
      </w:r>
    </w:p>
    <w:p w14:paraId="3FD4B3CE" w14:textId="77777777" w:rsidR="00990670" w:rsidRPr="00990670" w:rsidRDefault="00990670" w:rsidP="00B969C9">
      <w:pPr>
        <w:pStyle w:val="Heading2"/>
        <w:keepNext w:val="0"/>
        <w:numPr>
          <w:ilvl w:val="1"/>
          <w:numId w:val="7"/>
        </w:numPr>
        <w:suppressAutoHyphens/>
        <w:ind w:left="720" w:hanging="720"/>
        <w:jc w:val="both"/>
        <w:rPr>
          <w:rFonts w:ascii="Arial" w:hAnsi="Arial"/>
          <w:szCs w:val="24"/>
        </w:rPr>
      </w:pPr>
      <w:r w:rsidRPr="00990670">
        <w:rPr>
          <w:rFonts w:ascii="Arial" w:hAnsi="Arial"/>
          <w:szCs w:val="24"/>
        </w:rPr>
        <w:t>The Contractor represents and warrants that:</w:t>
      </w:r>
    </w:p>
    <w:p w14:paraId="5E02C298" w14:textId="77777777" w:rsidR="00990670" w:rsidRPr="00990670" w:rsidRDefault="00990670" w:rsidP="00B969C9">
      <w:pPr>
        <w:numPr>
          <w:ilvl w:val="0"/>
          <w:numId w:val="47"/>
        </w:numPr>
        <w:ind w:hanging="737"/>
        <w:jc w:val="both"/>
        <w:rPr>
          <w:rFonts w:ascii="Arial" w:hAnsi="Arial"/>
          <w:sz w:val="24"/>
        </w:rPr>
      </w:pPr>
      <w:r w:rsidRPr="00990670">
        <w:rPr>
          <w:rFonts w:ascii="Arial" w:hAnsi="Arial"/>
          <w:sz w:val="24"/>
        </w:rPr>
        <w:t>it is entitled; or</w:t>
      </w:r>
    </w:p>
    <w:p w14:paraId="2AF03C7A" w14:textId="77777777" w:rsidR="00990670" w:rsidRPr="00990670" w:rsidRDefault="00990670" w:rsidP="00B969C9">
      <w:pPr>
        <w:numPr>
          <w:ilvl w:val="0"/>
          <w:numId w:val="47"/>
        </w:numPr>
        <w:ind w:hanging="726"/>
        <w:jc w:val="both"/>
        <w:rPr>
          <w:rFonts w:ascii="Arial" w:hAnsi="Arial"/>
          <w:sz w:val="24"/>
        </w:rPr>
      </w:pPr>
      <w:r w:rsidRPr="00990670">
        <w:rPr>
          <w:rFonts w:ascii="Arial" w:hAnsi="Arial"/>
          <w:sz w:val="24"/>
        </w:rPr>
        <w:t>it will be entitled at the relevant time,</w:t>
      </w:r>
    </w:p>
    <w:p w14:paraId="5D4CE671" w14:textId="77777777" w:rsidR="00990670" w:rsidRPr="00990670" w:rsidRDefault="00990670" w:rsidP="00990670">
      <w:pPr>
        <w:pStyle w:val="Heading2"/>
        <w:keepNext w:val="0"/>
        <w:numPr>
          <w:ilvl w:val="0"/>
          <w:numId w:val="0"/>
        </w:numPr>
        <w:suppressAutoHyphens/>
        <w:ind w:left="720"/>
        <w:jc w:val="both"/>
        <w:rPr>
          <w:rFonts w:ascii="Arial" w:hAnsi="Arial"/>
          <w:szCs w:val="24"/>
        </w:rPr>
      </w:pPr>
      <w:r w:rsidRPr="00990670">
        <w:rPr>
          <w:rFonts w:ascii="Arial" w:hAnsi="Arial"/>
          <w:szCs w:val="24"/>
        </w:rPr>
        <w:t>to deal with the Intellectual Property in the Contract Material in the manner provided for in this claus</w:t>
      </w:r>
      <w:r w:rsidR="00CB1CE5">
        <w:rPr>
          <w:rFonts w:ascii="Arial" w:hAnsi="Arial"/>
          <w:szCs w:val="24"/>
        </w:rPr>
        <w:t>e</w:t>
      </w:r>
      <w:r w:rsidR="00CB1CE5" w:rsidRPr="00990670">
        <w:rPr>
          <w:rFonts w:ascii="Arial" w:hAnsi="Arial"/>
          <w:szCs w:val="24"/>
        </w:rPr>
        <w:t xml:space="preserve"> </w:t>
      </w:r>
      <w:r w:rsidR="00CB1CE5">
        <w:rPr>
          <w:rFonts w:ascii="Arial" w:hAnsi="Arial"/>
          <w:szCs w:val="24"/>
        </w:rPr>
        <w:fldChar w:fldCharType="begin"/>
      </w:r>
      <w:r w:rsidR="00CB1CE5">
        <w:rPr>
          <w:rFonts w:ascii="Arial" w:hAnsi="Arial"/>
          <w:szCs w:val="24"/>
        </w:rPr>
        <w:instrText xml:space="preserve"> REF _Ref73616628 \r \h </w:instrText>
      </w:r>
      <w:r w:rsidR="00CB1CE5">
        <w:rPr>
          <w:rFonts w:ascii="Arial" w:hAnsi="Arial"/>
          <w:szCs w:val="24"/>
        </w:rPr>
      </w:r>
      <w:r w:rsidR="00CB1CE5">
        <w:rPr>
          <w:rFonts w:ascii="Arial" w:hAnsi="Arial"/>
          <w:szCs w:val="24"/>
        </w:rPr>
        <w:fldChar w:fldCharType="separate"/>
      </w:r>
      <w:r w:rsidR="00F233FC">
        <w:rPr>
          <w:rFonts w:ascii="Arial" w:hAnsi="Arial"/>
          <w:szCs w:val="24"/>
        </w:rPr>
        <w:t>10</w:t>
      </w:r>
      <w:r w:rsidR="00CB1CE5">
        <w:rPr>
          <w:rFonts w:ascii="Arial" w:hAnsi="Arial"/>
          <w:szCs w:val="24"/>
        </w:rPr>
        <w:fldChar w:fldCharType="end"/>
      </w:r>
      <w:r w:rsidRPr="00990670">
        <w:rPr>
          <w:rFonts w:ascii="Arial" w:hAnsi="Arial"/>
          <w:szCs w:val="24"/>
        </w:rPr>
        <w:t>.</w:t>
      </w:r>
    </w:p>
    <w:p w14:paraId="6A3159E2" w14:textId="77777777" w:rsidR="00990670" w:rsidRPr="00990670" w:rsidRDefault="00990670" w:rsidP="00B969C9">
      <w:pPr>
        <w:pStyle w:val="Heading2"/>
        <w:keepNext w:val="0"/>
        <w:numPr>
          <w:ilvl w:val="1"/>
          <w:numId w:val="7"/>
        </w:numPr>
        <w:suppressAutoHyphens/>
        <w:ind w:left="720" w:hanging="720"/>
        <w:jc w:val="both"/>
        <w:rPr>
          <w:rFonts w:ascii="Arial" w:hAnsi="Arial"/>
          <w:szCs w:val="24"/>
        </w:rPr>
      </w:pPr>
      <w:bookmarkStart w:id="27" w:name="_Ref280627948"/>
      <w:r w:rsidRPr="00990670">
        <w:rPr>
          <w:rFonts w:ascii="Arial" w:hAnsi="Arial"/>
          <w:szCs w:val="24"/>
        </w:rPr>
        <w:t xml:space="preserve">In all publications produced by the Contractor for ACARA under this </w:t>
      </w:r>
      <w:r w:rsidR="00CB1CE5">
        <w:rPr>
          <w:rFonts w:ascii="Arial" w:hAnsi="Arial"/>
          <w:szCs w:val="24"/>
        </w:rPr>
        <w:t>Agreement</w:t>
      </w:r>
      <w:r w:rsidRPr="00990670">
        <w:rPr>
          <w:rFonts w:ascii="Arial" w:hAnsi="Arial"/>
          <w:szCs w:val="24"/>
        </w:rPr>
        <w:t xml:space="preserve">, the Contractor will include the copyright statement </w:t>
      </w:r>
      <w:bookmarkEnd w:id="27"/>
      <w:r w:rsidRPr="00990670">
        <w:rPr>
          <w:rFonts w:ascii="Arial" w:hAnsi="Arial"/>
          <w:szCs w:val="24"/>
        </w:rPr>
        <w:t xml:space="preserve">set out in </w:t>
      </w:r>
      <w:r w:rsidR="00CB1CE5">
        <w:rPr>
          <w:rFonts w:ascii="Arial" w:hAnsi="Arial"/>
          <w:szCs w:val="24"/>
        </w:rPr>
        <w:t>the Schedule</w:t>
      </w:r>
      <w:r w:rsidRPr="00990670">
        <w:rPr>
          <w:rFonts w:ascii="Arial" w:hAnsi="Arial"/>
          <w:szCs w:val="24"/>
        </w:rPr>
        <w:t>, or such other statement as notified to the Contractor by ACARA from time to time.</w:t>
      </w:r>
    </w:p>
    <w:p w14:paraId="02523555" w14:textId="77777777" w:rsidR="006C327F" w:rsidRPr="00471FAF" w:rsidRDefault="006C327F" w:rsidP="007E276C">
      <w:pPr>
        <w:pStyle w:val="Heading2"/>
        <w:numPr>
          <w:ilvl w:val="0"/>
          <w:numId w:val="0"/>
        </w:numPr>
        <w:tabs>
          <w:tab w:val="num" w:pos="2845"/>
        </w:tabs>
        <w:jc w:val="both"/>
        <w:rPr>
          <w:rFonts w:ascii="Arial" w:hAnsi="Arial" w:cs="Arial"/>
          <w:b/>
        </w:rPr>
      </w:pPr>
      <w:r w:rsidRPr="00471FAF">
        <w:rPr>
          <w:rFonts w:ascii="Arial" w:hAnsi="Arial" w:cs="Arial"/>
          <w:b/>
        </w:rPr>
        <w:lastRenderedPageBreak/>
        <w:t>ACARA Material:</w:t>
      </w:r>
    </w:p>
    <w:p w14:paraId="26D4A585" w14:textId="77777777" w:rsidR="006C327F" w:rsidRPr="00471FAF" w:rsidRDefault="006C327F" w:rsidP="006C327F">
      <w:pPr>
        <w:pStyle w:val="Heading2"/>
        <w:tabs>
          <w:tab w:val="clear" w:pos="2845"/>
          <w:tab w:val="num" w:pos="720"/>
          <w:tab w:val="num" w:pos="5255"/>
        </w:tabs>
        <w:ind w:left="720" w:hanging="720"/>
        <w:jc w:val="both"/>
        <w:rPr>
          <w:rFonts w:ascii="Arial" w:hAnsi="Arial" w:cs="Arial"/>
        </w:rPr>
      </w:pPr>
      <w:r w:rsidRPr="00471FAF">
        <w:rPr>
          <w:rFonts w:ascii="Arial" w:hAnsi="Arial" w:cs="Arial"/>
        </w:rPr>
        <w:t>ACARA agrees to ensure that the Contractor has access to the ACARA Material as specified in the Schedule.</w:t>
      </w:r>
    </w:p>
    <w:p w14:paraId="46DE962B" w14:textId="77777777" w:rsidR="006C327F" w:rsidRPr="00471FAF" w:rsidRDefault="006C327F" w:rsidP="006C327F">
      <w:pPr>
        <w:pStyle w:val="Heading2"/>
        <w:tabs>
          <w:tab w:val="clear" w:pos="2845"/>
          <w:tab w:val="num" w:pos="720"/>
          <w:tab w:val="num" w:pos="5255"/>
        </w:tabs>
        <w:ind w:left="720" w:hanging="720"/>
        <w:jc w:val="both"/>
        <w:rPr>
          <w:rFonts w:ascii="Arial" w:hAnsi="Arial" w:cs="Arial"/>
        </w:rPr>
      </w:pPr>
      <w:r w:rsidRPr="00471FAF">
        <w:rPr>
          <w:rFonts w:ascii="Arial" w:hAnsi="Arial" w:cs="Arial"/>
        </w:rPr>
        <w:t xml:space="preserve">ACARA grants (or will procure) a royalty-free, non-exclusive licence for the Contractor to use, reproduce and adapt the ACARA Material </w:t>
      </w:r>
      <w:r w:rsidR="00381C98" w:rsidRPr="00471FAF">
        <w:rPr>
          <w:rFonts w:ascii="Arial" w:hAnsi="Arial" w:cs="Arial"/>
        </w:rPr>
        <w:t xml:space="preserve">solely </w:t>
      </w:r>
      <w:r w:rsidRPr="00471FAF">
        <w:rPr>
          <w:rFonts w:ascii="Arial" w:hAnsi="Arial" w:cs="Arial"/>
        </w:rPr>
        <w:t xml:space="preserve">for the purposes of this </w:t>
      </w:r>
      <w:r w:rsidR="00381C98" w:rsidRPr="00471FAF">
        <w:rPr>
          <w:rFonts w:ascii="Arial" w:hAnsi="Arial" w:cs="Arial"/>
        </w:rPr>
        <w:t>Agreement</w:t>
      </w:r>
      <w:r w:rsidR="00FB1111" w:rsidRPr="00471FAF">
        <w:rPr>
          <w:rFonts w:ascii="Arial" w:hAnsi="Arial" w:cs="Arial"/>
        </w:rPr>
        <w:t>.</w:t>
      </w:r>
    </w:p>
    <w:p w14:paraId="6433B899" w14:textId="645875D3" w:rsidR="006C327F" w:rsidRPr="00471FAF" w:rsidRDefault="006C327F" w:rsidP="006C327F">
      <w:pPr>
        <w:pStyle w:val="Heading2"/>
        <w:tabs>
          <w:tab w:val="clear" w:pos="2845"/>
          <w:tab w:val="num" w:pos="720"/>
          <w:tab w:val="num" w:pos="5255"/>
        </w:tabs>
        <w:ind w:left="720" w:hanging="720"/>
        <w:jc w:val="both"/>
        <w:rPr>
          <w:rFonts w:ascii="Arial" w:hAnsi="Arial" w:cs="Arial"/>
        </w:rPr>
      </w:pPr>
      <w:r w:rsidRPr="00471FAF">
        <w:rPr>
          <w:rFonts w:ascii="Arial" w:hAnsi="Arial" w:cs="Arial"/>
        </w:rPr>
        <w:t xml:space="preserve">The Contractor agrees to use the ACARA Material only for the purposes of providing </w:t>
      </w:r>
      <w:r w:rsidR="00DB05B8">
        <w:rPr>
          <w:rFonts w:ascii="Arial" w:hAnsi="Arial" w:cs="Arial"/>
        </w:rPr>
        <w:t>S</w:t>
      </w:r>
      <w:r w:rsidRPr="00471FAF">
        <w:rPr>
          <w:rFonts w:ascii="Arial" w:hAnsi="Arial" w:cs="Arial"/>
        </w:rPr>
        <w:t>ervices under this</w:t>
      </w:r>
      <w:r w:rsidR="00FB1111" w:rsidRPr="00471FAF">
        <w:rPr>
          <w:rFonts w:ascii="Arial" w:hAnsi="Arial" w:cs="Arial"/>
        </w:rPr>
        <w:t xml:space="preserve"> Agreement.</w:t>
      </w:r>
    </w:p>
    <w:p w14:paraId="2F3DC2A4" w14:textId="77777777" w:rsidR="006C327F" w:rsidRPr="00760878" w:rsidRDefault="006C327F" w:rsidP="006C327F">
      <w:pPr>
        <w:spacing w:before="240" w:after="60"/>
        <w:ind w:left="709" w:hanging="737"/>
      </w:pPr>
      <w:r w:rsidRPr="00760878">
        <w:rPr>
          <w:rFonts w:ascii="Arial" w:hAnsi="Arial" w:cs="Arial"/>
          <w:b/>
          <w:sz w:val="24"/>
          <w:szCs w:val="24"/>
        </w:rPr>
        <w:t>Template Licensing Deed (no payment) and Licensing agreement (payment)</w:t>
      </w:r>
    </w:p>
    <w:p w14:paraId="6F60C71F" w14:textId="77777777" w:rsidR="006C327F" w:rsidRPr="00760878" w:rsidRDefault="00A4481C" w:rsidP="006C327F">
      <w:pPr>
        <w:pStyle w:val="Heading2"/>
        <w:tabs>
          <w:tab w:val="clear" w:pos="2845"/>
          <w:tab w:val="num" w:pos="720"/>
          <w:tab w:val="num" w:pos="5255"/>
        </w:tabs>
        <w:ind w:left="720" w:hanging="720"/>
        <w:jc w:val="both"/>
        <w:rPr>
          <w:rFonts w:ascii="Arial" w:hAnsi="Arial" w:cs="Arial"/>
        </w:rPr>
      </w:pPr>
      <w:r w:rsidRPr="00760878">
        <w:rPr>
          <w:rFonts w:ascii="Arial" w:hAnsi="Arial" w:cs="Arial"/>
        </w:rPr>
        <w:t xml:space="preserve">Subject to </w:t>
      </w:r>
      <w:r w:rsidR="00C65DCA" w:rsidRPr="00760878">
        <w:rPr>
          <w:rFonts w:ascii="Arial" w:hAnsi="Arial" w:cs="Arial"/>
        </w:rPr>
        <w:t>10.1</w:t>
      </w:r>
      <w:r w:rsidR="00471FAF" w:rsidRPr="00760878">
        <w:rPr>
          <w:rFonts w:ascii="Arial" w:hAnsi="Arial" w:cs="Arial"/>
        </w:rPr>
        <w:t>4</w:t>
      </w:r>
      <w:r w:rsidR="008D5083" w:rsidRPr="00760878">
        <w:rPr>
          <w:rFonts w:ascii="Arial" w:hAnsi="Arial" w:cs="Arial"/>
        </w:rPr>
        <w:t xml:space="preserve"> (images sourced from Alamy), and u</w:t>
      </w:r>
      <w:r w:rsidR="006C327F" w:rsidRPr="00760878">
        <w:rPr>
          <w:rFonts w:ascii="Arial" w:hAnsi="Arial" w:cs="Arial"/>
        </w:rPr>
        <w:t>nless otherwise agreed in writing between the parties, the Contractor must use either ACARA’s template Licensing Deed (no payment) (</w:t>
      </w:r>
      <w:r w:rsidR="008D5083" w:rsidRPr="00760878">
        <w:rPr>
          <w:rFonts w:ascii="Arial" w:hAnsi="Arial" w:cs="Arial"/>
          <w:b/>
          <w:bCs/>
        </w:rPr>
        <w:t>Schedule 2</w:t>
      </w:r>
      <w:r w:rsidR="00341455" w:rsidRPr="00760878">
        <w:rPr>
          <w:rFonts w:ascii="Arial" w:hAnsi="Arial" w:cs="Arial"/>
        </w:rPr>
        <w:t xml:space="preserve">) </w:t>
      </w:r>
      <w:r w:rsidR="006C327F" w:rsidRPr="00760878">
        <w:rPr>
          <w:rFonts w:ascii="Arial" w:hAnsi="Arial" w:cs="Arial"/>
        </w:rPr>
        <w:t>or ACARA’s template Licensing Agreement (</w:t>
      </w:r>
      <w:r w:rsidR="00EE010B" w:rsidRPr="00760878">
        <w:rPr>
          <w:rFonts w:ascii="Arial" w:hAnsi="Arial" w:cs="Arial"/>
          <w:b/>
          <w:bCs/>
        </w:rPr>
        <w:t>Schedule 3</w:t>
      </w:r>
      <w:r w:rsidR="006C327F" w:rsidRPr="00760878">
        <w:rPr>
          <w:rFonts w:ascii="Arial" w:hAnsi="Arial" w:cs="Arial"/>
        </w:rPr>
        <w:t xml:space="preserve">), to procure all licences for Third Party Material. </w:t>
      </w:r>
    </w:p>
    <w:p w14:paraId="6EC3DD48" w14:textId="3A92AE90" w:rsidR="006C327F" w:rsidRPr="00760878" w:rsidRDefault="006C327F" w:rsidP="006C327F">
      <w:pPr>
        <w:pStyle w:val="Heading2"/>
        <w:keepNext w:val="0"/>
        <w:tabs>
          <w:tab w:val="clear" w:pos="2845"/>
          <w:tab w:val="num" w:pos="720"/>
          <w:tab w:val="num" w:pos="5255"/>
        </w:tabs>
        <w:ind w:left="720" w:hanging="720"/>
        <w:jc w:val="both"/>
        <w:rPr>
          <w:rFonts w:ascii="Arial" w:hAnsi="Arial" w:cs="Arial"/>
        </w:rPr>
      </w:pPr>
      <w:r w:rsidRPr="00760878">
        <w:rPr>
          <w:rFonts w:ascii="Arial" w:hAnsi="Arial" w:cs="Arial"/>
        </w:rPr>
        <w:t xml:space="preserve">If any third-party copyright owner does not agree to the licence terms contained in ACARA’s template deed or agreement, or insists on using their own licence agreement, the Contractor must liaise with the </w:t>
      </w:r>
      <w:r w:rsidR="38C42C07" w:rsidRPr="781E87CD">
        <w:rPr>
          <w:rFonts w:ascii="Arial" w:hAnsi="Arial" w:cs="Arial"/>
        </w:rPr>
        <w:t>Program</w:t>
      </w:r>
      <w:r w:rsidRPr="00760878">
        <w:rPr>
          <w:rFonts w:ascii="Arial" w:hAnsi="Arial" w:cs="Arial"/>
        </w:rPr>
        <w:t xml:space="preserve"> Manager to obtain instructions and, where agreed, negotiate with the third-party copyright owner using the suggested form of words provided by the </w:t>
      </w:r>
      <w:r w:rsidR="38C42C07" w:rsidRPr="781E87CD">
        <w:rPr>
          <w:rFonts w:ascii="Arial" w:hAnsi="Arial" w:cs="Arial"/>
        </w:rPr>
        <w:t>Program</w:t>
      </w:r>
      <w:r w:rsidRPr="00760878">
        <w:rPr>
          <w:rFonts w:ascii="Arial" w:hAnsi="Arial" w:cs="Arial"/>
        </w:rPr>
        <w:t xml:space="preserve"> Manager (if any is provided).</w:t>
      </w:r>
    </w:p>
    <w:p w14:paraId="6B0CF815" w14:textId="0CDDA98B" w:rsidR="006C327F" w:rsidRPr="00760878" w:rsidRDefault="006C327F" w:rsidP="006C327F">
      <w:pPr>
        <w:pStyle w:val="Heading2"/>
        <w:keepNext w:val="0"/>
        <w:tabs>
          <w:tab w:val="clear" w:pos="2845"/>
          <w:tab w:val="num" w:pos="720"/>
          <w:tab w:val="num" w:pos="5255"/>
        </w:tabs>
        <w:ind w:left="720" w:hanging="720"/>
        <w:jc w:val="both"/>
        <w:rPr>
          <w:rFonts w:ascii="Arial" w:hAnsi="Arial" w:cs="Arial"/>
        </w:rPr>
      </w:pPr>
      <w:r w:rsidRPr="00760878">
        <w:rPr>
          <w:rFonts w:ascii="Arial" w:hAnsi="Arial" w:cs="Arial"/>
        </w:rPr>
        <w:t xml:space="preserve">If the third-party copyright owner does not agree with the licence terms proposed by the Contractor in any negotiations, the Contractor must obtain written approval from the </w:t>
      </w:r>
      <w:r w:rsidR="38C42C07" w:rsidRPr="781E87CD">
        <w:rPr>
          <w:rFonts w:ascii="Arial" w:hAnsi="Arial" w:cs="Arial"/>
        </w:rPr>
        <w:t>Program</w:t>
      </w:r>
      <w:r w:rsidRPr="00760878">
        <w:rPr>
          <w:rFonts w:ascii="Arial" w:hAnsi="Arial" w:cs="Arial"/>
        </w:rPr>
        <w:t xml:space="preserve"> Manager prior to accepting the third-party copyright owner’s licence terms.</w:t>
      </w:r>
    </w:p>
    <w:p w14:paraId="6B96313E" w14:textId="643F6F1B" w:rsidR="006C327F" w:rsidRPr="00760878" w:rsidRDefault="006C327F" w:rsidP="2A480284">
      <w:pPr>
        <w:pStyle w:val="Heading2"/>
        <w:numPr>
          <w:ilvl w:val="0"/>
          <w:numId w:val="0"/>
        </w:numPr>
        <w:tabs>
          <w:tab w:val="num" w:pos="2845"/>
        </w:tabs>
        <w:jc w:val="both"/>
        <w:rPr>
          <w:rFonts w:ascii="Arial" w:hAnsi="Arial" w:cs="Arial"/>
          <w:b/>
          <w:bCs/>
        </w:rPr>
      </w:pPr>
      <w:r w:rsidRPr="2A480284">
        <w:rPr>
          <w:rFonts w:ascii="Arial" w:hAnsi="Arial" w:cs="Arial"/>
          <w:b/>
          <w:bCs/>
        </w:rPr>
        <w:t xml:space="preserve">Images sourced from Alamy </w:t>
      </w:r>
      <w:r w:rsidR="62B3A375" w:rsidRPr="4D46F992">
        <w:rPr>
          <w:rFonts w:ascii="Arial" w:hAnsi="Arial" w:cs="Arial"/>
          <w:b/>
          <w:bCs/>
        </w:rPr>
        <w:t>Limited</w:t>
      </w:r>
    </w:p>
    <w:p w14:paraId="7BEBFBD9" w14:textId="1F151EEC" w:rsidR="006C327F" w:rsidRPr="00760878" w:rsidRDefault="006C327F" w:rsidP="006C327F">
      <w:pPr>
        <w:pStyle w:val="Heading2"/>
        <w:keepNext w:val="0"/>
        <w:tabs>
          <w:tab w:val="clear" w:pos="2845"/>
          <w:tab w:val="num" w:pos="720"/>
          <w:tab w:val="num" w:pos="5255"/>
        </w:tabs>
        <w:ind w:left="720" w:hanging="720"/>
        <w:jc w:val="both"/>
        <w:rPr>
          <w:rFonts w:ascii="Arial" w:hAnsi="Arial" w:cs="Arial"/>
        </w:rPr>
      </w:pPr>
      <w:r w:rsidRPr="00760878">
        <w:rPr>
          <w:rFonts w:ascii="Arial" w:hAnsi="Arial" w:cs="Arial"/>
        </w:rPr>
        <w:t>To assist the Contractor in sourcing images that are consistent with ACARA’s licence requirements in clause 1</w:t>
      </w:r>
      <w:r w:rsidR="00A96BF5" w:rsidRPr="00760878">
        <w:rPr>
          <w:rFonts w:ascii="Arial" w:hAnsi="Arial" w:cs="Arial"/>
        </w:rPr>
        <w:t>0</w:t>
      </w:r>
      <w:r w:rsidRPr="00760878">
        <w:rPr>
          <w:rFonts w:ascii="Arial" w:hAnsi="Arial" w:cs="Arial"/>
        </w:rPr>
        <w:t>.6, ACARA has negotiated an agreement with a stock image library, Alamy Limited (</w:t>
      </w:r>
      <w:r w:rsidRPr="00760878">
        <w:rPr>
          <w:rFonts w:ascii="Arial" w:hAnsi="Arial" w:cs="Arial"/>
          <w:b/>
        </w:rPr>
        <w:t>Alamy</w:t>
      </w:r>
      <w:r w:rsidRPr="00760878">
        <w:rPr>
          <w:rFonts w:ascii="Arial" w:hAnsi="Arial" w:cs="Arial"/>
        </w:rPr>
        <w:t>).</w:t>
      </w:r>
      <w:r w:rsidR="00FA32AA" w:rsidRPr="00760878">
        <w:rPr>
          <w:rFonts w:ascii="Arial" w:hAnsi="Arial" w:cs="Arial"/>
        </w:rPr>
        <w:t xml:space="preserve"> If the Contractor uses images source</w:t>
      </w:r>
      <w:r w:rsidR="00B31D71" w:rsidRPr="00760878">
        <w:rPr>
          <w:rFonts w:ascii="Arial" w:hAnsi="Arial" w:cs="Arial"/>
        </w:rPr>
        <w:t>d</w:t>
      </w:r>
      <w:r w:rsidR="00FA32AA" w:rsidRPr="00760878">
        <w:rPr>
          <w:rFonts w:ascii="Arial" w:hAnsi="Arial" w:cs="Arial"/>
        </w:rPr>
        <w:t xml:space="preserve"> from Alamy, then </w:t>
      </w:r>
      <w:r w:rsidR="00C65DCA" w:rsidRPr="00760878">
        <w:rPr>
          <w:rFonts w:ascii="Arial" w:hAnsi="Arial" w:cs="Arial"/>
        </w:rPr>
        <w:t>there is no requirement to use the template licensing deed or letter.</w:t>
      </w:r>
    </w:p>
    <w:p w14:paraId="2729BC6E" w14:textId="3858424C" w:rsidR="006C327F" w:rsidRPr="00760878" w:rsidRDefault="006C327F" w:rsidP="006C327F">
      <w:pPr>
        <w:pStyle w:val="Heading2"/>
        <w:keepNext w:val="0"/>
        <w:tabs>
          <w:tab w:val="clear" w:pos="2845"/>
          <w:tab w:val="num" w:pos="720"/>
          <w:tab w:val="num" w:pos="5255"/>
        </w:tabs>
        <w:ind w:left="720" w:hanging="720"/>
        <w:jc w:val="both"/>
        <w:rPr>
          <w:rFonts w:ascii="Arial" w:hAnsi="Arial" w:cs="Arial"/>
        </w:rPr>
      </w:pPr>
      <w:r w:rsidRPr="00760878">
        <w:rPr>
          <w:rFonts w:ascii="Arial" w:hAnsi="Arial" w:cs="Arial"/>
        </w:rPr>
        <w:t xml:space="preserve">As part of initiating the Project, </w:t>
      </w:r>
      <w:r w:rsidR="00EF5022">
        <w:rPr>
          <w:rFonts w:ascii="Arial" w:hAnsi="Arial" w:cs="Arial"/>
        </w:rPr>
        <w:t>ACARA’s</w:t>
      </w:r>
      <w:r w:rsidR="00EF5022" w:rsidRPr="00760878">
        <w:rPr>
          <w:rFonts w:ascii="Arial" w:hAnsi="Arial" w:cs="Arial"/>
        </w:rPr>
        <w:t xml:space="preserve"> </w:t>
      </w:r>
      <w:r w:rsidR="38C42C07" w:rsidRPr="781E87CD">
        <w:rPr>
          <w:rFonts w:ascii="Arial" w:hAnsi="Arial" w:cs="Arial"/>
        </w:rPr>
        <w:t>Program</w:t>
      </w:r>
      <w:r w:rsidRPr="00760878">
        <w:rPr>
          <w:rFonts w:ascii="Arial" w:hAnsi="Arial" w:cs="Arial"/>
        </w:rPr>
        <w:t xml:space="preserve"> Manager will brief the Contractor on the process </w:t>
      </w:r>
      <w:r w:rsidR="00EF5022">
        <w:rPr>
          <w:rFonts w:ascii="Arial" w:hAnsi="Arial" w:cs="Arial"/>
        </w:rPr>
        <w:t>for</w:t>
      </w:r>
      <w:r w:rsidR="00EF5022" w:rsidRPr="00760878">
        <w:rPr>
          <w:rFonts w:ascii="Arial" w:hAnsi="Arial" w:cs="Arial"/>
        </w:rPr>
        <w:t xml:space="preserve"> </w:t>
      </w:r>
      <w:r w:rsidRPr="00760878">
        <w:rPr>
          <w:rFonts w:ascii="Arial" w:hAnsi="Arial" w:cs="Arial"/>
        </w:rPr>
        <w:t>using Alamy</w:t>
      </w:r>
      <w:r w:rsidR="00EF5022">
        <w:rPr>
          <w:rFonts w:ascii="Arial" w:hAnsi="Arial" w:cs="Arial"/>
        </w:rPr>
        <w:t xml:space="preserve"> stock images</w:t>
      </w:r>
      <w:r w:rsidRPr="00760878">
        <w:rPr>
          <w:rFonts w:ascii="Arial" w:hAnsi="Arial" w:cs="Arial"/>
        </w:rPr>
        <w:t>.</w:t>
      </w:r>
    </w:p>
    <w:p w14:paraId="072E8089" w14:textId="5086501E" w:rsidR="006C327F" w:rsidRPr="00760878" w:rsidRDefault="00DB05B8" w:rsidP="006C327F">
      <w:pPr>
        <w:pStyle w:val="Heading2"/>
        <w:keepNext w:val="0"/>
        <w:tabs>
          <w:tab w:val="clear" w:pos="2845"/>
          <w:tab w:val="num" w:pos="720"/>
          <w:tab w:val="num" w:pos="5255"/>
        </w:tabs>
        <w:ind w:left="720" w:hanging="720"/>
        <w:jc w:val="both"/>
        <w:rPr>
          <w:rFonts w:ascii="Arial" w:hAnsi="Arial" w:cs="Arial"/>
        </w:rPr>
      </w:pPr>
      <w:r>
        <w:rPr>
          <w:rFonts w:ascii="Arial" w:hAnsi="Arial" w:cs="Arial"/>
        </w:rPr>
        <w:t>The</w:t>
      </w:r>
      <w:r w:rsidR="006C327F" w:rsidRPr="00760878">
        <w:rPr>
          <w:rFonts w:ascii="Arial" w:hAnsi="Arial" w:cs="Arial"/>
        </w:rPr>
        <w:t xml:space="preserve"> Contractor</w:t>
      </w:r>
      <w:r>
        <w:rPr>
          <w:rFonts w:ascii="Arial" w:hAnsi="Arial" w:cs="Arial"/>
        </w:rPr>
        <w:t xml:space="preserve"> will</w:t>
      </w:r>
      <w:r w:rsidR="006C327F" w:rsidRPr="00760878">
        <w:rPr>
          <w:rFonts w:ascii="Arial" w:hAnsi="Arial" w:cs="Arial"/>
        </w:rPr>
        <w:t xml:space="preserve"> liaise directly with Alamy to arrange access to the images that are part of ACARA’s licence agreement. It is important to note that some images on the Alamy website may not be able to be licensed to ACARA, depending on whether geographical restrictions apply.</w:t>
      </w:r>
    </w:p>
    <w:p w14:paraId="1E05C091" w14:textId="35220796" w:rsidR="00CC0B6D" w:rsidRPr="00760878" w:rsidRDefault="00EF5022" w:rsidP="00A91F46">
      <w:pPr>
        <w:pStyle w:val="Heading2"/>
        <w:keepNext w:val="0"/>
        <w:numPr>
          <w:ilvl w:val="0"/>
          <w:numId w:val="0"/>
        </w:numPr>
        <w:tabs>
          <w:tab w:val="num" w:pos="2845"/>
        </w:tabs>
        <w:jc w:val="both"/>
        <w:rPr>
          <w:rFonts w:ascii="Arial" w:hAnsi="Arial" w:cs="Arial"/>
          <w:b/>
        </w:rPr>
      </w:pPr>
      <w:r>
        <w:rPr>
          <w:rFonts w:ascii="Arial" w:hAnsi="Arial" w:cs="Arial"/>
          <w:b/>
        </w:rPr>
        <w:t>Indigenous Cultural and Intellectual Property</w:t>
      </w:r>
    </w:p>
    <w:p w14:paraId="5DB94860" w14:textId="69612743" w:rsidR="00CC0B6D" w:rsidRPr="00760878" w:rsidRDefault="47B09802" w:rsidP="00CC0936">
      <w:pPr>
        <w:pStyle w:val="Heading2"/>
        <w:keepNext w:val="0"/>
        <w:tabs>
          <w:tab w:val="clear" w:pos="2845"/>
          <w:tab w:val="num" w:pos="720"/>
        </w:tabs>
        <w:ind w:left="720" w:hanging="720"/>
        <w:jc w:val="both"/>
        <w:rPr>
          <w:rFonts w:ascii="Arial" w:hAnsi="Arial" w:cs="Arial"/>
        </w:rPr>
      </w:pPr>
      <w:r w:rsidRPr="71B5F87F">
        <w:rPr>
          <w:rFonts w:ascii="Arial" w:hAnsi="Arial" w:cs="Arial"/>
        </w:rPr>
        <w:t xml:space="preserve">The use of </w:t>
      </w:r>
      <w:r w:rsidR="2F4EA04F" w:rsidRPr="71B5F87F">
        <w:rPr>
          <w:rFonts w:ascii="Arial" w:hAnsi="Arial" w:cs="Arial"/>
        </w:rPr>
        <w:t>Abori</w:t>
      </w:r>
      <w:r w:rsidR="623ED70B" w:rsidRPr="71B5F87F">
        <w:rPr>
          <w:rFonts w:ascii="Arial" w:hAnsi="Arial" w:cs="Arial"/>
        </w:rPr>
        <w:t xml:space="preserve">ginal or Torres Strait Islander images, text or stories (whether created by the Contactor or a </w:t>
      </w:r>
      <w:r w:rsidR="044B86B6" w:rsidRPr="71B5F87F">
        <w:rPr>
          <w:rFonts w:ascii="Arial" w:hAnsi="Arial" w:cs="Arial"/>
        </w:rPr>
        <w:t xml:space="preserve">third party) in </w:t>
      </w:r>
      <w:r w:rsidRPr="71B5F87F">
        <w:rPr>
          <w:rFonts w:ascii="Arial" w:hAnsi="Arial" w:cs="Arial"/>
        </w:rPr>
        <w:t xml:space="preserve">any </w:t>
      </w:r>
      <w:r w:rsidR="044B86B6" w:rsidRPr="71B5F87F">
        <w:rPr>
          <w:rFonts w:ascii="Arial" w:hAnsi="Arial" w:cs="Arial"/>
        </w:rPr>
        <w:t>test items</w:t>
      </w:r>
      <w:r w:rsidRPr="71B5F87F">
        <w:rPr>
          <w:rFonts w:ascii="Arial" w:hAnsi="Arial" w:cs="Arial"/>
        </w:rPr>
        <w:t xml:space="preserve"> must comply with the </w:t>
      </w:r>
      <w:r w:rsidR="5BB1EE13" w:rsidRPr="6C15E026">
        <w:rPr>
          <w:rFonts w:ascii="Arial" w:hAnsi="Arial" w:cs="Arial"/>
        </w:rPr>
        <w:t xml:space="preserve">ACARA </w:t>
      </w:r>
      <w:r w:rsidRPr="6C15E026">
        <w:rPr>
          <w:rFonts w:ascii="Arial" w:hAnsi="Arial" w:cs="Arial"/>
        </w:rPr>
        <w:t>ICIP</w:t>
      </w:r>
      <w:r w:rsidRPr="71B5F87F">
        <w:rPr>
          <w:rFonts w:ascii="Arial" w:hAnsi="Arial" w:cs="Arial"/>
        </w:rPr>
        <w:t xml:space="preserve"> </w:t>
      </w:r>
      <w:r w:rsidR="5B2B9DD7" w:rsidRPr="60507E0C">
        <w:rPr>
          <w:rFonts w:ascii="Arial" w:hAnsi="Arial" w:cs="Arial"/>
        </w:rPr>
        <w:t>Protocol</w:t>
      </w:r>
      <w:r w:rsidR="0BFA84C5" w:rsidRPr="71B5F87F">
        <w:rPr>
          <w:rFonts w:ascii="Arial" w:hAnsi="Arial" w:cs="Arial"/>
        </w:rPr>
        <w:t>.</w:t>
      </w:r>
    </w:p>
    <w:p w14:paraId="281A7294" w14:textId="77777777" w:rsidR="006C327F" w:rsidRPr="00DD140B" w:rsidRDefault="006C327F" w:rsidP="00A91F46">
      <w:pPr>
        <w:pStyle w:val="Heading2"/>
        <w:keepNext w:val="0"/>
        <w:numPr>
          <w:ilvl w:val="0"/>
          <w:numId w:val="0"/>
        </w:numPr>
        <w:tabs>
          <w:tab w:val="num" w:pos="2845"/>
        </w:tabs>
        <w:jc w:val="both"/>
        <w:rPr>
          <w:rFonts w:ascii="Arial" w:hAnsi="Arial" w:cs="Arial"/>
        </w:rPr>
      </w:pPr>
      <w:r w:rsidRPr="00DD140B">
        <w:rPr>
          <w:rFonts w:ascii="Arial" w:hAnsi="Arial" w:cs="Arial"/>
          <w:b/>
        </w:rPr>
        <w:t>Moral Rights</w:t>
      </w:r>
      <w:r w:rsidRPr="00DD140B">
        <w:rPr>
          <w:rFonts w:ascii="Arial" w:hAnsi="Arial" w:cs="Arial"/>
        </w:rPr>
        <w:t xml:space="preserve">: </w:t>
      </w:r>
    </w:p>
    <w:p w14:paraId="19AA5A3B" w14:textId="77777777" w:rsidR="00DD140B" w:rsidRPr="00DD140B" w:rsidRDefault="00DD140B" w:rsidP="00DD140B">
      <w:pPr>
        <w:pStyle w:val="Heading2"/>
        <w:keepNext w:val="0"/>
        <w:tabs>
          <w:tab w:val="clear" w:pos="2845"/>
          <w:tab w:val="num" w:pos="720"/>
        </w:tabs>
        <w:ind w:left="720" w:hanging="720"/>
        <w:jc w:val="both"/>
        <w:rPr>
          <w:rFonts w:ascii="Arial" w:hAnsi="Arial" w:cs="Arial"/>
        </w:rPr>
      </w:pPr>
      <w:bookmarkStart w:id="28" w:name="_AGSRef67617589"/>
      <w:bookmarkStart w:id="29" w:name="_AGSRef1570391"/>
      <w:r w:rsidRPr="00DD140B">
        <w:rPr>
          <w:rFonts w:ascii="Arial" w:hAnsi="Arial" w:cs="Arial"/>
        </w:rPr>
        <w:lastRenderedPageBreak/>
        <w:t>Where the Contractor is a natural person and the author of the Contract Material, he or she:</w:t>
      </w:r>
    </w:p>
    <w:bookmarkEnd w:id="28"/>
    <w:bookmarkEnd w:id="29"/>
    <w:p w14:paraId="37544155" w14:textId="77777777" w:rsidR="00DD140B" w:rsidRPr="00DD140B" w:rsidRDefault="00DD140B" w:rsidP="00B969C9">
      <w:pPr>
        <w:numPr>
          <w:ilvl w:val="0"/>
          <w:numId w:val="48"/>
        </w:numPr>
        <w:ind w:hanging="737"/>
        <w:jc w:val="both"/>
        <w:rPr>
          <w:rFonts w:ascii="Arial" w:hAnsi="Arial"/>
          <w:sz w:val="24"/>
        </w:rPr>
      </w:pPr>
      <w:r w:rsidRPr="00DD140B">
        <w:rPr>
          <w:rFonts w:ascii="Arial" w:hAnsi="Arial"/>
          <w:sz w:val="24"/>
        </w:rPr>
        <w:t>consents to the performance of the Permitted Acts by ACARA or any person claiming under or through ACARA (whether occurring before or after the consent is given); and</w:t>
      </w:r>
    </w:p>
    <w:p w14:paraId="365B20B0" w14:textId="77777777" w:rsidR="00DD140B" w:rsidRPr="00DD140B" w:rsidRDefault="00DD140B" w:rsidP="00B969C9">
      <w:pPr>
        <w:numPr>
          <w:ilvl w:val="0"/>
          <w:numId w:val="48"/>
        </w:numPr>
        <w:ind w:hanging="737"/>
        <w:jc w:val="both"/>
        <w:rPr>
          <w:rFonts w:ascii="Arial" w:hAnsi="Arial"/>
          <w:sz w:val="24"/>
        </w:rPr>
      </w:pPr>
      <w:r w:rsidRPr="00DD140B">
        <w:rPr>
          <w:rFonts w:ascii="Arial" w:hAnsi="Arial"/>
          <w:sz w:val="24"/>
        </w:rPr>
        <w:t>acknowledges that their attention has been drawn to ACARA’s general policies and practices regarding Moral Rights as described in the Schedule.</w:t>
      </w:r>
    </w:p>
    <w:p w14:paraId="6101CC5D" w14:textId="77777777" w:rsidR="00DD140B" w:rsidRPr="00DD140B" w:rsidRDefault="00DD140B" w:rsidP="00DD140B">
      <w:pPr>
        <w:pStyle w:val="Heading2"/>
        <w:keepNext w:val="0"/>
        <w:tabs>
          <w:tab w:val="clear" w:pos="2845"/>
          <w:tab w:val="num" w:pos="720"/>
        </w:tabs>
        <w:ind w:left="720" w:hanging="720"/>
        <w:jc w:val="both"/>
        <w:rPr>
          <w:rFonts w:ascii="Arial" w:hAnsi="Arial" w:cs="Arial"/>
        </w:rPr>
      </w:pPr>
      <w:r w:rsidRPr="00DD140B">
        <w:rPr>
          <w:rFonts w:ascii="Arial" w:hAnsi="Arial" w:cs="Arial"/>
        </w:rPr>
        <w:t xml:space="preserve">Where clause </w:t>
      </w:r>
      <w:r w:rsidRPr="00DD140B">
        <w:rPr>
          <w:rFonts w:ascii="Arial" w:hAnsi="Arial" w:cs="Arial"/>
        </w:rPr>
        <w:fldChar w:fldCharType="begin"/>
      </w:r>
      <w:r w:rsidRPr="00DD140B">
        <w:rPr>
          <w:rFonts w:ascii="Arial" w:hAnsi="Arial" w:cs="Arial"/>
        </w:rPr>
        <w:instrText xml:space="preserve"> REF _AGSRef1570391 \w \h  \* MERGEFORMAT </w:instrText>
      </w:r>
      <w:r w:rsidRPr="00DD140B">
        <w:rPr>
          <w:rFonts w:ascii="Arial" w:hAnsi="Arial" w:cs="Arial"/>
        </w:rPr>
      </w:r>
      <w:r w:rsidRPr="00DD140B">
        <w:rPr>
          <w:rFonts w:ascii="Arial" w:hAnsi="Arial" w:cs="Arial"/>
        </w:rPr>
        <w:fldChar w:fldCharType="separate"/>
      </w:r>
      <w:r w:rsidR="00F233FC">
        <w:rPr>
          <w:rFonts w:ascii="Arial" w:hAnsi="Arial" w:cs="Arial"/>
        </w:rPr>
        <w:t>10.18</w:t>
      </w:r>
      <w:r w:rsidRPr="00DD140B">
        <w:rPr>
          <w:rFonts w:ascii="Arial" w:hAnsi="Arial" w:cs="Arial"/>
        </w:rPr>
        <w:fldChar w:fldCharType="end"/>
      </w:r>
      <w:r w:rsidRPr="00DD140B">
        <w:rPr>
          <w:rFonts w:ascii="Arial" w:hAnsi="Arial" w:cs="Arial"/>
        </w:rPr>
        <w:t xml:space="preserve"> does not apply, the Contractor agrees:</w:t>
      </w:r>
    </w:p>
    <w:p w14:paraId="1D09F01E" w14:textId="77777777" w:rsidR="00DD140B" w:rsidRPr="00DD140B" w:rsidRDefault="00DD140B" w:rsidP="00B969C9">
      <w:pPr>
        <w:numPr>
          <w:ilvl w:val="0"/>
          <w:numId w:val="49"/>
        </w:numPr>
        <w:ind w:hanging="737"/>
        <w:jc w:val="both"/>
        <w:rPr>
          <w:rFonts w:ascii="Arial" w:hAnsi="Arial"/>
          <w:sz w:val="24"/>
        </w:rPr>
      </w:pPr>
      <w:r w:rsidRPr="00DD140B">
        <w:rPr>
          <w:rFonts w:ascii="Arial" w:hAnsi="Arial"/>
          <w:sz w:val="24"/>
        </w:rPr>
        <w:t>to obtain from each author a written consent which extends directly or indirectly to the performance of the Permitted Acts by ACARA or any person claiming under or through ACARA (whether occurring before or after the consent is given) and, on request, to provide the executed original of any such consent to ACARA; and</w:t>
      </w:r>
    </w:p>
    <w:p w14:paraId="214D6AB2" w14:textId="77777777" w:rsidR="00DD140B" w:rsidRPr="00DD140B" w:rsidRDefault="00DD140B" w:rsidP="00B969C9">
      <w:pPr>
        <w:numPr>
          <w:ilvl w:val="0"/>
          <w:numId w:val="49"/>
        </w:numPr>
        <w:ind w:hanging="737"/>
        <w:jc w:val="both"/>
        <w:rPr>
          <w:rFonts w:ascii="Arial" w:hAnsi="Arial"/>
          <w:sz w:val="24"/>
        </w:rPr>
      </w:pPr>
      <w:r w:rsidRPr="00DD140B">
        <w:rPr>
          <w:rFonts w:ascii="Arial" w:hAnsi="Arial"/>
          <w:sz w:val="24"/>
        </w:rPr>
        <w:t>to ensure that each author’s attention is drawn to ACARA’s general policies and practices regarding Moral Rights as described in the</w:t>
      </w:r>
      <w:r>
        <w:rPr>
          <w:rFonts w:ascii="Arial" w:hAnsi="Arial"/>
          <w:sz w:val="24"/>
        </w:rPr>
        <w:t xml:space="preserve"> Schedule.</w:t>
      </w:r>
    </w:p>
    <w:p w14:paraId="3202E031" w14:textId="77777777" w:rsidR="006C327F" w:rsidRPr="00DD140B" w:rsidRDefault="006C327F" w:rsidP="006C327F">
      <w:pPr>
        <w:pStyle w:val="Heading2"/>
        <w:keepNext w:val="0"/>
        <w:tabs>
          <w:tab w:val="clear" w:pos="2845"/>
          <w:tab w:val="num" w:pos="720"/>
          <w:tab w:val="num" w:pos="5255"/>
        </w:tabs>
        <w:ind w:left="720" w:hanging="720"/>
        <w:jc w:val="both"/>
        <w:rPr>
          <w:rFonts w:ascii="Arial" w:hAnsi="Arial" w:cs="Arial"/>
        </w:rPr>
      </w:pPr>
      <w:r w:rsidRPr="00DD140B">
        <w:rPr>
          <w:rFonts w:ascii="Arial" w:hAnsi="Arial" w:cs="Arial"/>
        </w:rPr>
        <w:t>Clauses 1</w:t>
      </w:r>
      <w:r w:rsidR="000B6E2B" w:rsidRPr="00DD140B">
        <w:rPr>
          <w:rFonts w:ascii="Arial" w:hAnsi="Arial" w:cs="Arial"/>
        </w:rPr>
        <w:t>0</w:t>
      </w:r>
      <w:r w:rsidRPr="00DD140B">
        <w:rPr>
          <w:rFonts w:ascii="Arial" w:hAnsi="Arial" w:cs="Arial"/>
        </w:rPr>
        <w:t>.1</w:t>
      </w:r>
      <w:r w:rsidR="00DD140B">
        <w:rPr>
          <w:rFonts w:ascii="Arial" w:hAnsi="Arial" w:cs="Arial"/>
        </w:rPr>
        <w:t>8</w:t>
      </w:r>
      <w:r w:rsidRPr="00DD140B">
        <w:rPr>
          <w:rFonts w:ascii="Arial" w:hAnsi="Arial" w:cs="Arial"/>
        </w:rPr>
        <w:t xml:space="preserve"> and 1</w:t>
      </w:r>
      <w:r w:rsidR="000B6E2B" w:rsidRPr="00DD140B">
        <w:rPr>
          <w:rFonts w:ascii="Arial" w:hAnsi="Arial" w:cs="Arial"/>
        </w:rPr>
        <w:t>0</w:t>
      </w:r>
      <w:r w:rsidRPr="00DD140B">
        <w:rPr>
          <w:rFonts w:ascii="Arial" w:hAnsi="Arial" w:cs="Arial"/>
        </w:rPr>
        <w:t>.1</w:t>
      </w:r>
      <w:r w:rsidR="00DD140B">
        <w:rPr>
          <w:rFonts w:ascii="Arial" w:hAnsi="Arial" w:cs="Arial"/>
        </w:rPr>
        <w:t>9</w:t>
      </w:r>
      <w:r w:rsidRPr="00DD140B">
        <w:rPr>
          <w:rFonts w:ascii="Arial" w:hAnsi="Arial" w:cs="Arial"/>
        </w:rPr>
        <w:t xml:space="preserve"> do not apply to any ACARA Material incorporated in the Contract Material. </w:t>
      </w:r>
    </w:p>
    <w:p w14:paraId="335F941D" w14:textId="77777777" w:rsidR="006C327F" w:rsidRPr="00DD140B" w:rsidRDefault="006C327F" w:rsidP="006C327F">
      <w:pPr>
        <w:pStyle w:val="Heading2"/>
        <w:keepNext w:val="0"/>
        <w:tabs>
          <w:tab w:val="clear" w:pos="2845"/>
          <w:tab w:val="num" w:pos="720"/>
          <w:tab w:val="num" w:pos="5255"/>
        </w:tabs>
        <w:ind w:left="720" w:hanging="720"/>
        <w:jc w:val="both"/>
        <w:rPr>
          <w:rFonts w:ascii="Arial" w:hAnsi="Arial" w:cs="Arial"/>
        </w:rPr>
      </w:pPr>
      <w:r w:rsidRPr="00DD140B">
        <w:rPr>
          <w:rFonts w:ascii="Arial" w:hAnsi="Arial" w:cs="Arial"/>
        </w:rPr>
        <w:t xml:space="preserve">In this clause, the </w:t>
      </w:r>
      <w:r w:rsidRPr="00F50ACE">
        <w:rPr>
          <w:rFonts w:ascii="Arial" w:hAnsi="Arial" w:cs="Arial"/>
          <w:b/>
        </w:rPr>
        <w:t>Permitted Acts</w:t>
      </w:r>
      <w:r w:rsidRPr="00DD140B">
        <w:rPr>
          <w:rFonts w:ascii="Arial" w:hAnsi="Arial" w:cs="Arial"/>
        </w:rPr>
        <w:t xml:space="preserve"> are any and all of the following classes or types of acts or omissions:</w:t>
      </w:r>
    </w:p>
    <w:p w14:paraId="74C1EDFB"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using, reproducing, adapting or exploiting all or any part of the Contract Material, with or without attribution or authorship;</w:t>
      </w:r>
    </w:p>
    <w:p w14:paraId="4ED3A108"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supplementing the Contract Material with any other Material;</w:t>
      </w:r>
    </w:p>
    <w:p w14:paraId="27D58AA5"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 xml:space="preserve">using the Contract Material in a different context to that originally envisaged; </w:t>
      </w:r>
    </w:p>
    <w:p w14:paraId="4634B482"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use of the Contract Material for advertising or promotional purposes of any kind;</w:t>
      </w:r>
    </w:p>
    <w:p w14:paraId="6EFDAD86"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incorporating the Contract Material into a website, other assessments or as part of a professional development program;</w:t>
      </w:r>
    </w:p>
    <w:p w14:paraId="14F6E6C4"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 xml:space="preserve">use of the Contract Material in tests and test items including without attribution of the authors of that Material; </w:t>
      </w:r>
    </w:p>
    <w:p w14:paraId="5EFFB50F"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 xml:space="preserve">editing, contextualising, summarising or truncating the Contract Material for use in tests and test items including without attribution of the authors of that Material or reference to editing of the Material; </w:t>
      </w:r>
    </w:p>
    <w:p w14:paraId="12D1E1B6"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 xml:space="preserve">associating an item of Contract Material with similar or different items of Contract Material; </w:t>
      </w:r>
    </w:p>
    <w:p w14:paraId="18CCADC1"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use by State and Territory education authorities including the Contract Material in workshop presentations, posters, and other teacher professional development materials; and</w:t>
      </w:r>
    </w:p>
    <w:p w14:paraId="7F328626" w14:textId="77777777" w:rsidR="004E27F9" w:rsidRPr="004E27F9" w:rsidRDefault="004E27F9" w:rsidP="00B969C9">
      <w:pPr>
        <w:numPr>
          <w:ilvl w:val="0"/>
          <w:numId w:val="51"/>
        </w:numPr>
        <w:ind w:hanging="737"/>
        <w:jc w:val="both"/>
        <w:rPr>
          <w:rFonts w:ascii="Arial" w:hAnsi="Arial"/>
          <w:sz w:val="24"/>
        </w:rPr>
      </w:pPr>
      <w:r w:rsidRPr="004E27F9">
        <w:rPr>
          <w:rFonts w:ascii="Arial" w:hAnsi="Arial"/>
          <w:sz w:val="24"/>
        </w:rPr>
        <w:t>publication of tests online on public websites by ACARA and the States and Territories including without attribution of the authors of that Contract Material.</w:t>
      </w:r>
    </w:p>
    <w:p w14:paraId="5051531E" w14:textId="77777777" w:rsidR="006C327F" w:rsidRPr="00DD140B" w:rsidRDefault="006C327F" w:rsidP="000E4014">
      <w:pPr>
        <w:pStyle w:val="Heading2"/>
        <w:keepNext w:val="0"/>
        <w:numPr>
          <w:ilvl w:val="0"/>
          <w:numId w:val="0"/>
        </w:numPr>
        <w:tabs>
          <w:tab w:val="num" w:pos="1142"/>
          <w:tab w:val="num" w:pos="2845"/>
        </w:tabs>
        <w:spacing w:before="120"/>
        <w:ind w:left="709"/>
        <w:jc w:val="both"/>
        <w:rPr>
          <w:rFonts w:ascii="Arial" w:hAnsi="Arial" w:cs="Arial"/>
        </w:rPr>
      </w:pPr>
      <w:r w:rsidRPr="00DD140B">
        <w:rPr>
          <w:rFonts w:ascii="Arial" w:hAnsi="Arial" w:cs="Arial"/>
        </w:rPr>
        <w:t>but does not include false attribution of authorship.</w:t>
      </w:r>
    </w:p>
    <w:p w14:paraId="5AEE94B7" w14:textId="77777777" w:rsidR="006C327F" w:rsidRPr="004E27F9" w:rsidRDefault="006C327F" w:rsidP="00E76ED5">
      <w:pPr>
        <w:pStyle w:val="Heading2"/>
        <w:keepNext w:val="0"/>
        <w:numPr>
          <w:ilvl w:val="0"/>
          <w:numId w:val="0"/>
        </w:numPr>
        <w:tabs>
          <w:tab w:val="num" w:pos="2845"/>
        </w:tabs>
        <w:jc w:val="both"/>
        <w:rPr>
          <w:rFonts w:ascii="Arial" w:hAnsi="Arial" w:cs="Arial"/>
        </w:rPr>
      </w:pPr>
      <w:r w:rsidRPr="004E27F9">
        <w:rPr>
          <w:rFonts w:ascii="Arial" w:hAnsi="Arial" w:cs="Arial"/>
          <w:b/>
        </w:rPr>
        <w:t xml:space="preserve">Intellectual Property Register: </w:t>
      </w:r>
    </w:p>
    <w:p w14:paraId="0DCC2320" w14:textId="77777777" w:rsidR="004E27F9" w:rsidRPr="004E27F9" w:rsidRDefault="004E27F9" w:rsidP="004E27F9">
      <w:pPr>
        <w:pStyle w:val="Heading2"/>
        <w:keepNext w:val="0"/>
        <w:tabs>
          <w:tab w:val="clear" w:pos="2845"/>
          <w:tab w:val="num" w:pos="720"/>
          <w:tab w:val="num" w:pos="5255"/>
        </w:tabs>
        <w:ind w:left="720" w:hanging="720"/>
        <w:jc w:val="both"/>
        <w:rPr>
          <w:rFonts w:ascii="Arial" w:hAnsi="Arial" w:cs="Arial"/>
        </w:rPr>
      </w:pPr>
      <w:bookmarkStart w:id="30" w:name="_Ref280350674"/>
      <w:r w:rsidRPr="004E27F9">
        <w:rPr>
          <w:rFonts w:ascii="Arial" w:hAnsi="Arial" w:cs="Arial"/>
        </w:rPr>
        <w:t xml:space="preserve">The Contractor will establish and maintain a register detailing each item of Contract Material in a form acceptable to ACARA (the </w:t>
      </w:r>
      <w:r w:rsidRPr="00423FC6">
        <w:rPr>
          <w:rFonts w:ascii="Arial" w:hAnsi="Arial" w:cs="Arial"/>
          <w:b/>
        </w:rPr>
        <w:t>IP Register</w:t>
      </w:r>
      <w:r w:rsidRPr="004E27F9">
        <w:rPr>
          <w:rFonts w:ascii="Arial" w:hAnsi="Arial" w:cs="Arial"/>
        </w:rPr>
        <w:t>). The IP Register must, at a minimum, include the following details:</w:t>
      </w:r>
      <w:bookmarkEnd w:id="30"/>
    </w:p>
    <w:p w14:paraId="6B6C32A7" w14:textId="4D1801F3" w:rsidR="004E27F9" w:rsidRPr="00423FC6" w:rsidRDefault="004E27F9" w:rsidP="00B969C9">
      <w:pPr>
        <w:numPr>
          <w:ilvl w:val="0"/>
          <w:numId w:val="52"/>
        </w:numPr>
        <w:ind w:hanging="737"/>
        <w:jc w:val="both"/>
        <w:rPr>
          <w:rFonts w:ascii="Arial" w:hAnsi="Arial"/>
          <w:sz w:val="24"/>
        </w:rPr>
      </w:pPr>
      <w:r w:rsidRPr="00423FC6">
        <w:rPr>
          <w:rFonts w:ascii="Arial" w:hAnsi="Arial"/>
          <w:sz w:val="24"/>
        </w:rPr>
        <w:lastRenderedPageBreak/>
        <w:t>a description of the Contract Material (including a description of any Existing Material or Third Party Material incorporated in the Contract Material and details of where and how that Material has been incorporated into the Contract Material);</w:t>
      </w:r>
    </w:p>
    <w:p w14:paraId="30E01B11" w14:textId="77777777" w:rsidR="004E27F9" w:rsidRPr="00423FC6" w:rsidRDefault="004E27F9" w:rsidP="00B969C9">
      <w:pPr>
        <w:numPr>
          <w:ilvl w:val="0"/>
          <w:numId w:val="52"/>
        </w:numPr>
        <w:ind w:hanging="737"/>
        <w:jc w:val="both"/>
        <w:rPr>
          <w:rFonts w:ascii="Arial" w:hAnsi="Arial"/>
          <w:sz w:val="24"/>
        </w:rPr>
      </w:pPr>
      <w:r w:rsidRPr="00423FC6">
        <w:rPr>
          <w:rFonts w:ascii="Arial" w:hAnsi="Arial"/>
          <w:sz w:val="24"/>
        </w:rPr>
        <w:t>the authors of the Contract Material, and, in respect of any Existing Material or Third Party Material, the owners of that Material; and</w:t>
      </w:r>
    </w:p>
    <w:p w14:paraId="207B3252" w14:textId="77777777" w:rsidR="004E27F9" w:rsidRPr="00423FC6" w:rsidRDefault="004E27F9" w:rsidP="00B969C9">
      <w:pPr>
        <w:numPr>
          <w:ilvl w:val="0"/>
          <w:numId w:val="52"/>
        </w:numPr>
        <w:ind w:hanging="737"/>
        <w:jc w:val="both"/>
        <w:rPr>
          <w:rFonts w:ascii="Arial" w:hAnsi="Arial"/>
          <w:sz w:val="24"/>
        </w:rPr>
      </w:pPr>
      <w:r w:rsidRPr="00423FC6">
        <w:rPr>
          <w:rFonts w:ascii="Arial" w:hAnsi="Arial"/>
          <w:sz w:val="24"/>
        </w:rPr>
        <w:t>in respect of any Third Party Material incorporated in the Contract Material, the date and terms of any licence in respect of the Third Party Material.</w:t>
      </w:r>
    </w:p>
    <w:p w14:paraId="314630C8" w14:textId="2D0FB533" w:rsidR="004E27F9" w:rsidRPr="004E27F9" w:rsidRDefault="004E27F9" w:rsidP="004E27F9">
      <w:pPr>
        <w:pStyle w:val="Heading2"/>
        <w:keepNext w:val="0"/>
        <w:tabs>
          <w:tab w:val="clear" w:pos="2845"/>
          <w:tab w:val="num" w:pos="720"/>
          <w:tab w:val="num" w:pos="5255"/>
        </w:tabs>
        <w:ind w:left="720" w:hanging="720"/>
        <w:jc w:val="both"/>
        <w:rPr>
          <w:rFonts w:ascii="Arial" w:hAnsi="Arial" w:cs="Arial"/>
        </w:rPr>
      </w:pPr>
      <w:r w:rsidRPr="004E27F9">
        <w:rPr>
          <w:rFonts w:ascii="Arial" w:hAnsi="Arial" w:cs="Arial"/>
        </w:rPr>
        <w:t>The Contractor must ensure the IP Register is complete and up to date throughout the term of the</w:t>
      </w:r>
      <w:r w:rsidR="003C7932">
        <w:rPr>
          <w:rFonts w:ascii="Arial" w:hAnsi="Arial" w:cs="Arial"/>
        </w:rPr>
        <w:t xml:space="preserve"> Agreement </w:t>
      </w:r>
      <w:r w:rsidRPr="004E27F9">
        <w:rPr>
          <w:rFonts w:ascii="Arial" w:hAnsi="Arial" w:cs="Arial"/>
        </w:rPr>
        <w:t xml:space="preserve">and must provide ACARA with a copy of the IP Register upon request during the term of the </w:t>
      </w:r>
      <w:r w:rsidR="00EF5022">
        <w:rPr>
          <w:rFonts w:ascii="Arial" w:hAnsi="Arial" w:cs="Arial"/>
        </w:rPr>
        <w:t>Agreement</w:t>
      </w:r>
      <w:r w:rsidR="00EF5022" w:rsidRPr="004E27F9">
        <w:rPr>
          <w:rFonts w:ascii="Arial" w:hAnsi="Arial" w:cs="Arial"/>
        </w:rPr>
        <w:t xml:space="preserve"> </w:t>
      </w:r>
      <w:r w:rsidRPr="004E27F9">
        <w:rPr>
          <w:rFonts w:ascii="Arial" w:hAnsi="Arial" w:cs="Arial"/>
        </w:rPr>
        <w:t xml:space="preserve">and on termination or expiry of the </w:t>
      </w:r>
      <w:r w:rsidR="003C7932">
        <w:rPr>
          <w:rFonts w:ascii="Arial" w:hAnsi="Arial" w:cs="Arial"/>
        </w:rPr>
        <w:t>Agreement</w:t>
      </w:r>
      <w:r w:rsidRPr="004E27F9">
        <w:rPr>
          <w:rFonts w:ascii="Arial" w:hAnsi="Arial" w:cs="Arial"/>
        </w:rPr>
        <w:t>.</w:t>
      </w:r>
    </w:p>
    <w:p w14:paraId="6CCA3CF3" w14:textId="77777777" w:rsidR="00AF4846" w:rsidRDefault="00AF4846" w:rsidP="00AF4846">
      <w:pPr>
        <w:pStyle w:val="Heading2"/>
        <w:keepNext w:val="0"/>
        <w:numPr>
          <w:ilvl w:val="0"/>
          <w:numId w:val="0"/>
        </w:numPr>
        <w:suppressAutoHyphens/>
        <w:jc w:val="both"/>
        <w:rPr>
          <w:rFonts w:ascii="Arial" w:hAnsi="Arial"/>
          <w:szCs w:val="24"/>
        </w:rPr>
      </w:pPr>
    </w:p>
    <w:p w14:paraId="25911D61" w14:textId="77777777" w:rsidR="00994637" w:rsidRDefault="00994637" w:rsidP="00994637">
      <w:pPr>
        <w:suppressAutoHyphens/>
        <w:ind w:left="576"/>
        <w:jc w:val="both"/>
        <w:rPr>
          <w:rFonts w:ascii="Arial" w:hAnsi="Arial"/>
          <w:sz w:val="24"/>
          <w:szCs w:val="24"/>
        </w:rPr>
      </w:pPr>
    </w:p>
    <w:p w14:paraId="4B20E9AE" w14:textId="77777777" w:rsidR="00994637" w:rsidRPr="006850FB" w:rsidRDefault="00994637" w:rsidP="00B969C9">
      <w:pPr>
        <w:pStyle w:val="Heading1"/>
        <w:keepNext w:val="0"/>
        <w:numPr>
          <w:ilvl w:val="0"/>
          <w:numId w:val="7"/>
        </w:numPr>
        <w:tabs>
          <w:tab w:val="num" w:pos="720"/>
          <w:tab w:val="num" w:pos="1069"/>
        </w:tabs>
        <w:suppressAutoHyphens/>
        <w:ind w:left="709" w:hanging="709"/>
        <w:jc w:val="both"/>
        <w:rPr>
          <w:rFonts w:ascii="Arial" w:hAnsi="Arial"/>
          <w:szCs w:val="24"/>
        </w:rPr>
      </w:pPr>
      <w:r w:rsidRPr="006850FB">
        <w:rPr>
          <w:rFonts w:ascii="Arial" w:hAnsi="Arial"/>
          <w:szCs w:val="24"/>
        </w:rPr>
        <w:t xml:space="preserve">insurance </w:t>
      </w:r>
    </w:p>
    <w:p w14:paraId="48B19113" w14:textId="77777777" w:rsidR="00EF27D1" w:rsidRDefault="00EF27D1" w:rsidP="00B969C9">
      <w:pPr>
        <w:pStyle w:val="Heading2"/>
        <w:keepNext w:val="0"/>
        <w:numPr>
          <w:ilvl w:val="1"/>
          <w:numId w:val="7"/>
        </w:numPr>
        <w:suppressAutoHyphens/>
        <w:ind w:left="709" w:hanging="709"/>
        <w:jc w:val="both"/>
        <w:rPr>
          <w:rFonts w:ascii="Arial" w:hAnsi="Arial"/>
        </w:rPr>
      </w:pPr>
      <w:r>
        <w:rPr>
          <w:rFonts w:ascii="Arial" w:hAnsi="Arial"/>
        </w:rPr>
        <w:t>The Contractor agrees to effect and maintain:</w:t>
      </w:r>
    </w:p>
    <w:p w14:paraId="5F177013" w14:textId="77777777" w:rsidR="00EF27D1" w:rsidRPr="00EF27D1" w:rsidRDefault="00EF27D1" w:rsidP="00B969C9">
      <w:pPr>
        <w:numPr>
          <w:ilvl w:val="0"/>
          <w:numId w:val="14"/>
        </w:numPr>
        <w:tabs>
          <w:tab w:val="num" w:pos="1440"/>
        </w:tabs>
        <w:ind w:left="1440" w:hanging="731"/>
      </w:pPr>
      <w:r>
        <w:rPr>
          <w:rFonts w:ascii="Arial" w:hAnsi="Arial" w:cs="Arial"/>
          <w:sz w:val="24"/>
          <w:szCs w:val="24"/>
        </w:rPr>
        <w:t>p</w:t>
      </w:r>
      <w:r w:rsidRPr="00EF27D1">
        <w:rPr>
          <w:rFonts w:ascii="Arial" w:hAnsi="Arial" w:cs="Arial"/>
          <w:sz w:val="24"/>
          <w:szCs w:val="24"/>
        </w:rPr>
        <w:t>ublic liability insurance</w:t>
      </w:r>
      <w:r>
        <w:rPr>
          <w:rFonts w:ascii="Arial" w:hAnsi="Arial" w:cs="Arial"/>
          <w:sz w:val="24"/>
          <w:szCs w:val="24"/>
        </w:rPr>
        <w:t>, for an amount no less than $10,000,000; and</w:t>
      </w:r>
    </w:p>
    <w:p w14:paraId="21337181" w14:textId="77777777" w:rsidR="00EF27D1" w:rsidRDefault="00EF27D1" w:rsidP="00B969C9">
      <w:pPr>
        <w:numPr>
          <w:ilvl w:val="0"/>
          <w:numId w:val="14"/>
        </w:numPr>
        <w:tabs>
          <w:tab w:val="num" w:pos="1440"/>
        </w:tabs>
        <w:ind w:left="1440" w:hanging="731"/>
      </w:pPr>
      <w:r>
        <w:rPr>
          <w:rFonts w:ascii="Arial" w:hAnsi="Arial" w:cs="Arial"/>
          <w:sz w:val="24"/>
          <w:szCs w:val="24"/>
        </w:rPr>
        <w:t>professional indemnity insurance, for an amount no less than $5,000,000.</w:t>
      </w:r>
    </w:p>
    <w:p w14:paraId="4D962B38" w14:textId="77777777" w:rsidR="00994637" w:rsidRPr="006850FB" w:rsidRDefault="00994637" w:rsidP="00B969C9">
      <w:pPr>
        <w:pStyle w:val="Heading2"/>
        <w:keepNext w:val="0"/>
        <w:numPr>
          <w:ilvl w:val="1"/>
          <w:numId w:val="7"/>
        </w:numPr>
        <w:suppressAutoHyphens/>
        <w:ind w:left="709" w:hanging="709"/>
        <w:jc w:val="both"/>
        <w:rPr>
          <w:rFonts w:ascii="Arial" w:hAnsi="Arial"/>
          <w:szCs w:val="24"/>
        </w:rPr>
      </w:pPr>
      <w:r w:rsidRPr="006850FB">
        <w:rPr>
          <w:rFonts w:ascii="Arial" w:hAnsi="Arial"/>
          <w:szCs w:val="24"/>
        </w:rPr>
        <w:t>The policies must be maintained until completion of the Project and, in relation to the professional indemnity insurance policy, for a period of at least 6 years after the completion of the Project.</w:t>
      </w:r>
    </w:p>
    <w:p w14:paraId="1504D684" w14:textId="77777777" w:rsidR="00994637" w:rsidRPr="006850FB" w:rsidRDefault="00994637" w:rsidP="00B969C9">
      <w:pPr>
        <w:pStyle w:val="Heading2"/>
        <w:keepNext w:val="0"/>
        <w:numPr>
          <w:ilvl w:val="1"/>
          <w:numId w:val="7"/>
        </w:numPr>
        <w:suppressAutoHyphens/>
        <w:ind w:left="709" w:hanging="709"/>
        <w:jc w:val="both"/>
        <w:rPr>
          <w:rFonts w:ascii="Arial" w:hAnsi="Arial"/>
          <w:szCs w:val="24"/>
        </w:rPr>
      </w:pPr>
      <w:r w:rsidRPr="006850FB">
        <w:rPr>
          <w:rFonts w:ascii="Arial" w:hAnsi="Arial"/>
          <w:szCs w:val="24"/>
        </w:rPr>
        <w:t>If requested by ACARA, the Contractor must provide ACARA with a certificate of currency for the insurance policies taken out in accordance with this clause 11.</w:t>
      </w:r>
    </w:p>
    <w:p w14:paraId="75A65141" w14:textId="77777777" w:rsidR="00994637" w:rsidRDefault="00994637" w:rsidP="00994637">
      <w:pPr>
        <w:suppressAutoHyphens/>
        <w:ind w:left="720" w:hanging="720"/>
        <w:jc w:val="both"/>
        <w:rPr>
          <w:rFonts w:ascii="Arial" w:hAnsi="Arial"/>
          <w:sz w:val="24"/>
          <w:szCs w:val="24"/>
        </w:rPr>
      </w:pPr>
    </w:p>
    <w:p w14:paraId="08881983" w14:textId="77777777" w:rsidR="00994637" w:rsidRDefault="00994637" w:rsidP="00B969C9">
      <w:pPr>
        <w:pStyle w:val="Heading1"/>
        <w:keepNext w:val="0"/>
        <w:numPr>
          <w:ilvl w:val="0"/>
          <w:numId w:val="7"/>
        </w:numPr>
        <w:tabs>
          <w:tab w:val="num" w:pos="720"/>
          <w:tab w:val="num" w:pos="1069"/>
        </w:tabs>
        <w:suppressAutoHyphens/>
        <w:ind w:left="709" w:hanging="709"/>
        <w:jc w:val="both"/>
        <w:rPr>
          <w:rFonts w:ascii="Arial" w:hAnsi="Arial"/>
          <w:szCs w:val="24"/>
        </w:rPr>
      </w:pPr>
      <w:bookmarkStart w:id="31" w:name="_Ref356992"/>
      <w:bookmarkStart w:id="32" w:name="_Ref12352498"/>
      <w:r>
        <w:rPr>
          <w:rFonts w:ascii="Arial" w:hAnsi="Arial"/>
          <w:szCs w:val="24"/>
        </w:rPr>
        <w:t>subcontractors</w:t>
      </w:r>
      <w:bookmarkEnd w:id="31"/>
      <w:bookmarkEnd w:id="32"/>
    </w:p>
    <w:p w14:paraId="68476378" w14:textId="77777777" w:rsidR="005E5E68" w:rsidRDefault="00994637" w:rsidP="00B969C9">
      <w:pPr>
        <w:pStyle w:val="Heading2"/>
        <w:keepNext w:val="0"/>
        <w:numPr>
          <w:ilvl w:val="1"/>
          <w:numId w:val="7"/>
        </w:numPr>
        <w:suppressAutoHyphens/>
        <w:ind w:left="709" w:hanging="709"/>
        <w:jc w:val="both"/>
        <w:rPr>
          <w:rFonts w:ascii="Arial" w:hAnsi="Arial"/>
          <w:szCs w:val="24"/>
        </w:rPr>
      </w:pPr>
      <w:bookmarkStart w:id="33" w:name="_Ref12353940"/>
      <w:bookmarkStart w:id="34" w:name="_Ref12351893"/>
      <w:r>
        <w:rPr>
          <w:rFonts w:ascii="Arial" w:hAnsi="Arial"/>
          <w:szCs w:val="24"/>
        </w:rPr>
        <w:t>The Contractor must not subcontract the performance of</w:t>
      </w:r>
      <w:r w:rsidR="00C810F4">
        <w:rPr>
          <w:rFonts w:ascii="Arial" w:hAnsi="Arial"/>
          <w:szCs w:val="24"/>
        </w:rPr>
        <w:t xml:space="preserve"> any part of</w:t>
      </w:r>
      <w:r>
        <w:rPr>
          <w:rFonts w:ascii="Arial" w:hAnsi="Arial"/>
          <w:szCs w:val="24"/>
        </w:rPr>
        <w:t xml:space="preserve"> the Project</w:t>
      </w:r>
      <w:r w:rsidR="00C810F4">
        <w:rPr>
          <w:rFonts w:ascii="Arial" w:hAnsi="Arial"/>
          <w:szCs w:val="24"/>
        </w:rPr>
        <w:t xml:space="preserve"> </w:t>
      </w:r>
      <w:r w:rsidR="00435C11">
        <w:rPr>
          <w:rFonts w:ascii="Arial" w:hAnsi="Arial"/>
          <w:szCs w:val="24"/>
        </w:rPr>
        <w:t xml:space="preserve">or this Agreement </w:t>
      </w:r>
      <w:r w:rsidR="00C810F4">
        <w:rPr>
          <w:rFonts w:ascii="Arial" w:hAnsi="Arial"/>
          <w:szCs w:val="24"/>
        </w:rPr>
        <w:t>without ACARA’s prior written approval</w:t>
      </w:r>
      <w:r w:rsidR="000704EE">
        <w:rPr>
          <w:rFonts w:ascii="Arial" w:hAnsi="Arial"/>
          <w:szCs w:val="24"/>
        </w:rPr>
        <w:t>, which</w:t>
      </w:r>
      <w:r w:rsidR="005E5E68">
        <w:rPr>
          <w:rFonts w:ascii="Arial" w:hAnsi="Arial"/>
          <w:szCs w:val="24"/>
        </w:rPr>
        <w:t>:</w:t>
      </w:r>
      <w:bookmarkEnd w:id="33"/>
    </w:p>
    <w:p w14:paraId="15BFEB3B" w14:textId="77777777" w:rsidR="00D551E5" w:rsidRPr="001C6655" w:rsidRDefault="00D551E5" w:rsidP="001C6655"/>
    <w:p w14:paraId="7EAFFAD7" w14:textId="77777777" w:rsidR="005E5E68" w:rsidRDefault="000704EE" w:rsidP="00B969C9">
      <w:pPr>
        <w:numPr>
          <w:ilvl w:val="0"/>
          <w:numId w:val="45"/>
        </w:numPr>
        <w:tabs>
          <w:tab w:val="clear" w:pos="1656"/>
          <w:tab w:val="num" w:pos="1418"/>
        </w:tabs>
        <w:ind w:hanging="947"/>
        <w:rPr>
          <w:rFonts w:ascii="Arial" w:hAnsi="Arial" w:cs="Arial"/>
          <w:szCs w:val="24"/>
        </w:rPr>
      </w:pPr>
      <w:bookmarkStart w:id="35" w:name="_Ref12353900"/>
      <w:r w:rsidRPr="001C6655">
        <w:rPr>
          <w:rFonts w:ascii="Arial" w:hAnsi="Arial" w:cs="Arial"/>
          <w:sz w:val="24"/>
          <w:szCs w:val="24"/>
        </w:rPr>
        <w:t>may or may not be given by ACARA</w:t>
      </w:r>
      <w:r w:rsidR="005E5E68">
        <w:rPr>
          <w:rFonts w:ascii="Arial" w:hAnsi="Arial" w:cs="Arial"/>
          <w:sz w:val="24"/>
          <w:szCs w:val="24"/>
        </w:rPr>
        <w:t xml:space="preserve"> acting in its absolute discretion; and</w:t>
      </w:r>
      <w:bookmarkEnd w:id="35"/>
    </w:p>
    <w:p w14:paraId="40370417" w14:textId="77777777" w:rsidR="005E5E68" w:rsidRDefault="005E5E68" w:rsidP="001C6655">
      <w:pPr>
        <w:ind w:left="1440"/>
        <w:rPr>
          <w:rFonts w:ascii="Arial" w:hAnsi="Arial" w:cs="Arial"/>
          <w:szCs w:val="24"/>
        </w:rPr>
      </w:pPr>
    </w:p>
    <w:p w14:paraId="19A4B51C" w14:textId="77777777" w:rsidR="000704EE" w:rsidRPr="00BC650F" w:rsidRDefault="00C810F4" w:rsidP="00B969C9">
      <w:pPr>
        <w:numPr>
          <w:ilvl w:val="0"/>
          <w:numId w:val="45"/>
        </w:numPr>
        <w:ind w:left="1440" w:hanging="731"/>
        <w:rPr>
          <w:rFonts w:ascii="Arial" w:hAnsi="Arial" w:cs="Arial"/>
          <w:szCs w:val="24"/>
        </w:rPr>
      </w:pPr>
      <w:bookmarkStart w:id="36" w:name="_Ref12353971"/>
      <w:bookmarkEnd w:id="34"/>
      <w:r w:rsidRPr="001C6655">
        <w:rPr>
          <w:rFonts w:ascii="Arial" w:hAnsi="Arial" w:cs="Arial"/>
          <w:sz w:val="24"/>
          <w:szCs w:val="24"/>
        </w:rPr>
        <w:t xml:space="preserve">may </w:t>
      </w:r>
      <w:r w:rsidR="005E5E68" w:rsidRPr="005E5E68">
        <w:rPr>
          <w:rFonts w:ascii="Arial" w:hAnsi="Arial" w:cs="Arial"/>
          <w:sz w:val="24"/>
          <w:szCs w:val="24"/>
        </w:rPr>
        <w:t>be subject to any</w:t>
      </w:r>
      <w:r w:rsidRPr="001C6655">
        <w:rPr>
          <w:rFonts w:ascii="Arial" w:hAnsi="Arial" w:cs="Arial"/>
          <w:sz w:val="24"/>
          <w:szCs w:val="24"/>
        </w:rPr>
        <w:t xml:space="preserve"> conditions </w:t>
      </w:r>
      <w:r w:rsidR="005E5E68" w:rsidRPr="005E5E68">
        <w:rPr>
          <w:rFonts w:ascii="Arial" w:hAnsi="Arial" w:cs="Arial"/>
          <w:sz w:val="24"/>
          <w:szCs w:val="24"/>
        </w:rPr>
        <w:t>ACARA</w:t>
      </w:r>
      <w:r w:rsidRPr="001C6655">
        <w:rPr>
          <w:rFonts w:ascii="Arial" w:hAnsi="Arial" w:cs="Arial"/>
          <w:sz w:val="24"/>
          <w:szCs w:val="24"/>
        </w:rPr>
        <w:t xml:space="preserve"> considers appropriate</w:t>
      </w:r>
      <w:r w:rsidR="005E5E68" w:rsidRPr="005E5E68">
        <w:rPr>
          <w:rFonts w:ascii="Arial" w:hAnsi="Arial" w:cs="Arial"/>
          <w:sz w:val="24"/>
          <w:szCs w:val="24"/>
        </w:rPr>
        <w:t xml:space="preserve"> acting in its absolute discretion</w:t>
      </w:r>
      <w:r w:rsidR="000704EE" w:rsidRPr="001C6655">
        <w:rPr>
          <w:rFonts w:ascii="Arial" w:hAnsi="Arial" w:cs="Arial"/>
          <w:sz w:val="24"/>
          <w:szCs w:val="24"/>
        </w:rPr>
        <w:t>.</w:t>
      </w:r>
      <w:bookmarkEnd w:id="36"/>
    </w:p>
    <w:p w14:paraId="5EC4A2F9" w14:textId="77777777" w:rsidR="000704EE" w:rsidRDefault="000704EE" w:rsidP="00B969C9">
      <w:pPr>
        <w:pStyle w:val="Heading2"/>
        <w:keepNext w:val="0"/>
        <w:numPr>
          <w:ilvl w:val="1"/>
          <w:numId w:val="7"/>
        </w:numPr>
        <w:suppressAutoHyphens/>
        <w:ind w:left="709" w:hanging="709"/>
        <w:jc w:val="both"/>
        <w:rPr>
          <w:rFonts w:ascii="Arial" w:hAnsi="Arial"/>
          <w:szCs w:val="24"/>
        </w:rPr>
      </w:pPr>
      <w:bookmarkStart w:id="37" w:name="_Ref12360554"/>
      <w:r>
        <w:rPr>
          <w:rFonts w:ascii="Arial" w:hAnsi="Arial"/>
          <w:szCs w:val="24"/>
        </w:rPr>
        <w:t>The Contractor agrees</w:t>
      </w:r>
      <w:r w:rsidR="001C6655">
        <w:rPr>
          <w:rFonts w:ascii="Arial" w:hAnsi="Arial"/>
          <w:szCs w:val="24"/>
        </w:rPr>
        <w:t xml:space="preserve"> to ensure that</w:t>
      </w:r>
      <w:r>
        <w:rPr>
          <w:rFonts w:ascii="Arial" w:hAnsi="Arial"/>
          <w:szCs w:val="24"/>
        </w:rPr>
        <w:t>:</w:t>
      </w:r>
      <w:bookmarkEnd w:id="37"/>
    </w:p>
    <w:p w14:paraId="38AD2650" w14:textId="77777777" w:rsidR="00D551E5" w:rsidRPr="001C6655" w:rsidRDefault="00D551E5" w:rsidP="001C6655"/>
    <w:p w14:paraId="65A3AE91" w14:textId="77777777" w:rsidR="00BC650F" w:rsidRPr="001C6655" w:rsidRDefault="000704EE" w:rsidP="00B969C9">
      <w:pPr>
        <w:numPr>
          <w:ilvl w:val="0"/>
          <w:numId w:val="16"/>
        </w:numPr>
        <w:ind w:left="1440" w:hanging="731"/>
        <w:rPr>
          <w:rFonts w:ascii="Arial" w:hAnsi="Arial" w:cs="Arial"/>
          <w:szCs w:val="24"/>
        </w:rPr>
      </w:pPr>
      <w:bookmarkStart w:id="38" w:name="_Ref12361792"/>
      <w:r>
        <w:rPr>
          <w:rFonts w:ascii="Arial" w:hAnsi="Arial" w:cs="Arial"/>
          <w:sz w:val="24"/>
          <w:szCs w:val="24"/>
        </w:rPr>
        <w:t>any subcontract entered into with a subcontractor imposes</w:t>
      </w:r>
      <w:r w:rsidR="00BC650F">
        <w:rPr>
          <w:rFonts w:ascii="Arial" w:hAnsi="Arial" w:cs="Arial"/>
          <w:sz w:val="24"/>
          <w:szCs w:val="24"/>
        </w:rPr>
        <w:t>:</w:t>
      </w:r>
      <w:bookmarkEnd w:id="38"/>
    </w:p>
    <w:p w14:paraId="536CD2E8" w14:textId="77777777" w:rsidR="00BC650F" w:rsidRPr="001C6655" w:rsidRDefault="00BC650F" w:rsidP="001C6655">
      <w:pPr>
        <w:ind w:left="1440"/>
        <w:rPr>
          <w:rFonts w:ascii="Arial" w:hAnsi="Arial" w:cs="Arial"/>
          <w:szCs w:val="24"/>
        </w:rPr>
      </w:pPr>
    </w:p>
    <w:p w14:paraId="10E3ED25" w14:textId="77777777" w:rsidR="00BC650F" w:rsidRPr="00C4608D" w:rsidRDefault="00C4608D" w:rsidP="001C6655">
      <w:pPr>
        <w:tabs>
          <w:tab w:val="left" w:pos="1904"/>
        </w:tabs>
        <w:ind w:left="1890" w:hanging="477"/>
        <w:rPr>
          <w:rFonts w:ascii="Arial" w:hAnsi="Arial" w:cs="Arial"/>
          <w:szCs w:val="24"/>
        </w:rPr>
      </w:pPr>
      <w:r w:rsidRPr="001C6655">
        <w:rPr>
          <w:rFonts w:ascii="Arial" w:hAnsi="Arial" w:cs="Arial"/>
          <w:sz w:val="24"/>
          <w:szCs w:val="24"/>
        </w:rPr>
        <w:t>(i)</w:t>
      </w:r>
      <w:r w:rsidRPr="001C6655">
        <w:rPr>
          <w:rFonts w:ascii="Arial" w:hAnsi="Arial" w:cs="Arial"/>
          <w:sz w:val="24"/>
          <w:szCs w:val="24"/>
        </w:rPr>
        <w:tab/>
      </w:r>
      <w:r w:rsidR="00D551E5" w:rsidRPr="00C4608D">
        <w:rPr>
          <w:rFonts w:ascii="Arial" w:hAnsi="Arial" w:cs="Arial"/>
          <w:sz w:val="24"/>
          <w:szCs w:val="24"/>
        </w:rPr>
        <w:t xml:space="preserve">any conditions prescribed by ACARA under clause </w:t>
      </w:r>
      <w:r w:rsidR="00D551E5" w:rsidRPr="001C6655">
        <w:rPr>
          <w:rFonts w:ascii="Arial" w:hAnsi="Arial" w:cs="Arial"/>
          <w:sz w:val="24"/>
          <w:szCs w:val="24"/>
        </w:rPr>
        <w:fldChar w:fldCharType="begin"/>
      </w:r>
      <w:r w:rsidR="00D551E5" w:rsidRPr="00C4608D">
        <w:rPr>
          <w:rFonts w:ascii="Arial" w:hAnsi="Arial" w:cs="Arial"/>
          <w:sz w:val="24"/>
          <w:szCs w:val="24"/>
        </w:rPr>
        <w:instrText xml:space="preserve"> REF _Ref12353940 \w \h </w:instrText>
      </w:r>
      <w:r w:rsidR="00BC650F" w:rsidRPr="005A48EF">
        <w:rPr>
          <w:rFonts w:ascii="Arial" w:hAnsi="Arial" w:cs="Arial"/>
          <w:sz w:val="24"/>
          <w:szCs w:val="24"/>
        </w:rPr>
        <w:instrText xml:space="preserve"> \* MERGEFORMAT </w:instrText>
      </w:r>
      <w:r w:rsidR="00D551E5" w:rsidRPr="001C6655">
        <w:rPr>
          <w:rFonts w:ascii="Arial" w:hAnsi="Arial" w:cs="Arial"/>
          <w:sz w:val="24"/>
          <w:szCs w:val="24"/>
        </w:rPr>
      </w:r>
      <w:r w:rsidR="00D551E5" w:rsidRPr="001C6655">
        <w:rPr>
          <w:rFonts w:ascii="Arial" w:hAnsi="Arial" w:cs="Arial"/>
          <w:sz w:val="24"/>
          <w:szCs w:val="24"/>
        </w:rPr>
        <w:fldChar w:fldCharType="separate"/>
      </w:r>
      <w:r w:rsidR="00F233FC">
        <w:rPr>
          <w:rFonts w:ascii="Arial" w:hAnsi="Arial" w:cs="Arial"/>
          <w:sz w:val="24"/>
          <w:szCs w:val="24"/>
        </w:rPr>
        <w:t>12.1</w:t>
      </w:r>
      <w:r w:rsidR="00D551E5" w:rsidRPr="001C6655">
        <w:rPr>
          <w:rFonts w:ascii="Arial" w:hAnsi="Arial" w:cs="Arial"/>
          <w:sz w:val="24"/>
          <w:szCs w:val="24"/>
        </w:rPr>
        <w:fldChar w:fldCharType="end"/>
      </w:r>
      <w:r w:rsidR="00D551E5" w:rsidRPr="001C6655">
        <w:rPr>
          <w:rFonts w:ascii="Arial" w:hAnsi="Arial" w:cs="Arial"/>
          <w:sz w:val="24"/>
          <w:szCs w:val="24"/>
        </w:rPr>
        <w:fldChar w:fldCharType="begin"/>
      </w:r>
      <w:r w:rsidR="00D551E5" w:rsidRPr="00C4608D">
        <w:rPr>
          <w:rFonts w:ascii="Arial" w:hAnsi="Arial" w:cs="Arial"/>
          <w:sz w:val="24"/>
          <w:szCs w:val="24"/>
        </w:rPr>
        <w:instrText xml:space="preserve"> REF _Ref12353971 \w \h </w:instrText>
      </w:r>
      <w:r w:rsidR="00BC650F" w:rsidRPr="005A48EF">
        <w:rPr>
          <w:rFonts w:ascii="Arial" w:hAnsi="Arial" w:cs="Arial"/>
          <w:sz w:val="24"/>
          <w:szCs w:val="24"/>
        </w:rPr>
        <w:instrText xml:space="preserve"> \* MERGEFORMAT </w:instrText>
      </w:r>
      <w:r w:rsidR="00D551E5" w:rsidRPr="001C6655">
        <w:rPr>
          <w:rFonts w:ascii="Arial" w:hAnsi="Arial" w:cs="Arial"/>
          <w:sz w:val="24"/>
          <w:szCs w:val="24"/>
        </w:rPr>
      </w:r>
      <w:r w:rsidR="00D551E5" w:rsidRPr="001C6655">
        <w:rPr>
          <w:rFonts w:ascii="Arial" w:hAnsi="Arial" w:cs="Arial"/>
          <w:sz w:val="24"/>
          <w:szCs w:val="24"/>
        </w:rPr>
        <w:fldChar w:fldCharType="separate"/>
      </w:r>
      <w:r w:rsidR="00F233FC">
        <w:rPr>
          <w:rFonts w:ascii="Arial" w:hAnsi="Arial" w:cs="Arial"/>
          <w:sz w:val="24"/>
          <w:szCs w:val="24"/>
        </w:rPr>
        <w:t>(b)</w:t>
      </w:r>
      <w:r w:rsidR="00D551E5" w:rsidRPr="001C6655">
        <w:rPr>
          <w:rFonts w:ascii="Arial" w:hAnsi="Arial" w:cs="Arial"/>
          <w:sz w:val="24"/>
          <w:szCs w:val="24"/>
        </w:rPr>
        <w:fldChar w:fldCharType="end"/>
      </w:r>
      <w:r>
        <w:rPr>
          <w:rFonts w:ascii="Arial" w:hAnsi="Arial" w:cs="Arial"/>
          <w:sz w:val="24"/>
          <w:szCs w:val="24"/>
        </w:rPr>
        <w:t>;</w:t>
      </w:r>
      <w:r w:rsidR="00D551E5" w:rsidRPr="00C4608D">
        <w:rPr>
          <w:rFonts w:ascii="Arial" w:hAnsi="Arial" w:cs="Arial"/>
          <w:sz w:val="24"/>
          <w:szCs w:val="24"/>
        </w:rPr>
        <w:t xml:space="preserve"> and </w:t>
      </w:r>
    </w:p>
    <w:p w14:paraId="130D5646" w14:textId="77777777" w:rsidR="00435C11" w:rsidRPr="00C4608D" w:rsidRDefault="00C4608D" w:rsidP="001C6655">
      <w:pPr>
        <w:tabs>
          <w:tab w:val="left" w:pos="1904"/>
        </w:tabs>
        <w:ind w:left="1890" w:hanging="477"/>
        <w:rPr>
          <w:rFonts w:ascii="Arial" w:hAnsi="Arial" w:cs="Arial"/>
          <w:szCs w:val="24"/>
        </w:rPr>
      </w:pPr>
      <w:r w:rsidRPr="001C6655">
        <w:rPr>
          <w:rFonts w:ascii="Arial" w:hAnsi="Arial" w:cs="Arial"/>
          <w:sz w:val="24"/>
          <w:szCs w:val="24"/>
        </w:rPr>
        <w:t>(ii)</w:t>
      </w:r>
      <w:r w:rsidRPr="001C6655">
        <w:rPr>
          <w:rFonts w:ascii="Arial" w:hAnsi="Arial" w:cs="Arial"/>
          <w:sz w:val="24"/>
          <w:szCs w:val="24"/>
        </w:rPr>
        <w:tab/>
      </w:r>
      <w:r w:rsidR="000704EE" w:rsidRPr="00C4608D">
        <w:rPr>
          <w:rFonts w:ascii="Arial" w:hAnsi="Arial" w:cs="Arial"/>
          <w:sz w:val="24"/>
          <w:szCs w:val="24"/>
        </w:rPr>
        <w:t>all relevant obligations, conditions, restrictions or prohibitions binding on the Contractor under this Agreement</w:t>
      </w:r>
      <w:r w:rsidR="00C810F4" w:rsidRPr="001C6655">
        <w:rPr>
          <w:rFonts w:ascii="Arial" w:hAnsi="Arial" w:cs="Arial"/>
          <w:sz w:val="24"/>
          <w:szCs w:val="24"/>
        </w:rPr>
        <w:t>,</w:t>
      </w:r>
      <w:r w:rsidR="00435C11" w:rsidRPr="00C4608D">
        <w:rPr>
          <w:rFonts w:ascii="Arial" w:hAnsi="Arial" w:cs="Arial"/>
          <w:sz w:val="24"/>
          <w:szCs w:val="24"/>
        </w:rPr>
        <w:t xml:space="preserve"> including, without limitation, the terms of the Special Conditions Schedule (if any); </w:t>
      </w:r>
    </w:p>
    <w:p w14:paraId="01B366E4" w14:textId="77777777" w:rsidR="00D551E5" w:rsidRPr="00C4608D" w:rsidRDefault="00D551E5" w:rsidP="001C6655">
      <w:pPr>
        <w:rPr>
          <w:rFonts w:ascii="Arial" w:hAnsi="Arial" w:cs="Arial"/>
          <w:szCs w:val="24"/>
        </w:rPr>
      </w:pPr>
    </w:p>
    <w:p w14:paraId="5A7EF9CA" w14:textId="77777777" w:rsidR="00994637" w:rsidRPr="001C6655" w:rsidRDefault="00D551E5" w:rsidP="00B969C9">
      <w:pPr>
        <w:numPr>
          <w:ilvl w:val="0"/>
          <w:numId w:val="16"/>
        </w:numPr>
        <w:ind w:left="1440" w:hanging="731"/>
        <w:rPr>
          <w:rFonts w:ascii="Arial" w:hAnsi="Arial" w:cs="Arial"/>
          <w:szCs w:val="24"/>
        </w:rPr>
      </w:pPr>
      <w:r w:rsidRPr="00C4608D">
        <w:rPr>
          <w:rFonts w:ascii="Arial" w:hAnsi="Arial" w:cs="Arial"/>
          <w:sz w:val="24"/>
          <w:szCs w:val="24"/>
        </w:rPr>
        <w:t xml:space="preserve">its subcontractors comply with </w:t>
      </w:r>
      <w:r w:rsidR="00C4608D" w:rsidRPr="00C4608D">
        <w:rPr>
          <w:rFonts w:ascii="Arial" w:hAnsi="Arial" w:cs="Arial"/>
          <w:sz w:val="24"/>
          <w:szCs w:val="24"/>
        </w:rPr>
        <w:t>that subcontract and</w:t>
      </w:r>
      <w:r w:rsidR="000112C8">
        <w:rPr>
          <w:rFonts w:ascii="Arial" w:hAnsi="Arial" w:cs="Arial"/>
          <w:sz w:val="24"/>
          <w:szCs w:val="24"/>
        </w:rPr>
        <w:t>,</w:t>
      </w:r>
      <w:r w:rsidR="00C4608D">
        <w:rPr>
          <w:rFonts w:ascii="Arial" w:hAnsi="Arial" w:cs="Arial"/>
          <w:sz w:val="24"/>
          <w:szCs w:val="24"/>
        </w:rPr>
        <w:t xml:space="preserve"> with respect to the terms and conditions referred to in clause </w:t>
      </w:r>
      <w:r w:rsidR="00C4608D">
        <w:rPr>
          <w:rFonts w:ascii="Arial" w:hAnsi="Arial" w:cs="Arial"/>
          <w:sz w:val="24"/>
          <w:szCs w:val="24"/>
        </w:rPr>
        <w:fldChar w:fldCharType="begin"/>
      </w:r>
      <w:r w:rsidR="00C4608D">
        <w:rPr>
          <w:rFonts w:ascii="Arial" w:hAnsi="Arial" w:cs="Arial"/>
          <w:sz w:val="24"/>
          <w:szCs w:val="24"/>
        </w:rPr>
        <w:instrText xml:space="preserve"> REF _Ref12360554 \r \h </w:instrText>
      </w:r>
      <w:r w:rsidR="00C4608D">
        <w:rPr>
          <w:rFonts w:ascii="Arial" w:hAnsi="Arial" w:cs="Arial"/>
          <w:sz w:val="24"/>
          <w:szCs w:val="24"/>
        </w:rPr>
      </w:r>
      <w:r w:rsidR="00C4608D">
        <w:rPr>
          <w:rFonts w:ascii="Arial" w:hAnsi="Arial" w:cs="Arial"/>
          <w:sz w:val="24"/>
          <w:szCs w:val="24"/>
        </w:rPr>
        <w:fldChar w:fldCharType="separate"/>
      </w:r>
      <w:r w:rsidR="00F233FC">
        <w:rPr>
          <w:rFonts w:ascii="Arial" w:hAnsi="Arial" w:cs="Arial"/>
          <w:sz w:val="24"/>
          <w:szCs w:val="24"/>
        </w:rPr>
        <w:t>12.2</w:t>
      </w:r>
      <w:r w:rsidR="00C4608D">
        <w:rPr>
          <w:rFonts w:ascii="Arial" w:hAnsi="Arial" w:cs="Arial"/>
          <w:sz w:val="24"/>
          <w:szCs w:val="24"/>
        </w:rPr>
        <w:fldChar w:fldCharType="end"/>
      </w:r>
      <w:r w:rsidR="000273D4">
        <w:rPr>
          <w:rFonts w:ascii="Arial" w:hAnsi="Arial" w:cs="Arial"/>
          <w:sz w:val="24"/>
          <w:szCs w:val="24"/>
        </w:rPr>
        <w:fldChar w:fldCharType="begin"/>
      </w:r>
      <w:r w:rsidR="000273D4">
        <w:rPr>
          <w:rFonts w:ascii="Arial" w:hAnsi="Arial" w:cs="Arial"/>
          <w:sz w:val="24"/>
          <w:szCs w:val="24"/>
        </w:rPr>
        <w:instrText xml:space="preserve"> REF _Ref12361792 \r \h </w:instrText>
      </w:r>
      <w:r w:rsidR="000273D4">
        <w:rPr>
          <w:rFonts w:ascii="Arial" w:hAnsi="Arial" w:cs="Arial"/>
          <w:sz w:val="24"/>
          <w:szCs w:val="24"/>
        </w:rPr>
      </w:r>
      <w:r w:rsidR="000273D4">
        <w:rPr>
          <w:rFonts w:ascii="Arial" w:hAnsi="Arial" w:cs="Arial"/>
          <w:sz w:val="24"/>
          <w:szCs w:val="24"/>
        </w:rPr>
        <w:fldChar w:fldCharType="separate"/>
      </w:r>
      <w:r w:rsidR="00F233FC">
        <w:rPr>
          <w:rFonts w:ascii="Arial" w:hAnsi="Arial" w:cs="Arial"/>
          <w:sz w:val="24"/>
          <w:szCs w:val="24"/>
        </w:rPr>
        <w:t>(a)</w:t>
      </w:r>
      <w:r w:rsidR="000273D4">
        <w:rPr>
          <w:rFonts w:ascii="Arial" w:hAnsi="Arial" w:cs="Arial"/>
          <w:sz w:val="24"/>
          <w:szCs w:val="24"/>
        </w:rPr>
        <w:fldChar w:fldCharType="end"/>
      </w:r>
      <w:r w:rsidR="00C4608D">
        <w:rPr>
          <w:rFonts w:ascii="Arial" w:hAnsi="Arial" w:cs="Arial"/>
          <w:sz w:val="24"/>
          <w:szCs w:val="24"/>
        </w:rPr>
        <w:t xml:space="preserve">, </w:t>
      </w:r>
      <w:r w:rsidR="00435C11" w:rsidRPr="00C4608D">
        <w:rPr>
          <w:rFonts w:ascii="Arial" w:hAnsi="Arial" w:cs="Arial"/>
          <w:sz w:val="24"/>
          <w:szCs w:val="24"/>
        </w:rPr>
        <w:t xml:space="preserve">to exercise any rights </w:t>
      </w:r>
      <w:r w:rsidR="00C4608D">
        <w:rPr>
          <w:rFonts w:ascii="Arial" w:hAnsi="Arial" w:cs="Arial"/>
          <w:sz w:val="24"/>
          <w:szCs w:val="24"/>
        </w:rPr>
        <w:t xml:space="preserve">or </w:t>
      </w:r>
      <w:r w:rsidR="00C4608D">
        <w:rPr>
          <w:rFonts w:ascii="Arial" w:hAnsi="Arial" w:cs="Arial"/>
          <w:sz w:val="24"/>
          <w:szCs w:val="24"/>
        </w:rPr>
        <w:lastRenderedPageBreak/>
        <w:t xml:space="preserve">remedies </w:t>
      </w:r>
      <w:r w:rsidR="00435C11" w:rsidRPr="00C4608D">
        <w:rPr>
          <w:rFonts w:ascii="Arial" w:hAnsi="Arial" w:cs="Arial"/>
          <w:sz w:val="24"/>
          <w:szCs w:val="24"/>
        </w:rPr>
        <w:t xml:space="preserve">it may have against its subcontractors in accordance with any </w:t>
      </w:r>
      <w:r w:rsidR="00E949DF">
        <w:rPr>
          <w:rFonts w:ascii="Arial" w:hAnsi="Arial" w:cs="Arial"/>
          <w:sz w:val="24"/>
          <w:szCs w:val="24"/>
        </w:rPr>
        <w:t xml:space="preserve">reasonable </w:t>
      </w:r>
      <w:r w:rsidR="00435C11" w:rsidRPr="00C4608D">
        <w:rPr>
          <w:rFonts w:ascii="Arial" w:hAnsi="Arial" w:cs="Arial"/>
          <w:sz w:val="24"/>
          <w:szCs w:val="24"/>
        </w:rPr>
        <w:t>direction by ACARA</w:t>
      </w:r>
      <w:r w:rsidR="00994637" w:rsidRPr="001C6655">
        <w:rPr>
          <w:rFonts w:ascii="Arial" w:hAnsi="Arial" w:cs="Arial"/>
          <w:sz w:val="24"/>
          <w:szCs w:val="24"/>
        </w:rPr>
        <w:t>.</w:t>
      </w:r>
    </w:p>
    <w:p w14:paraId="5441A6BB" w14:textId="77777777" w:rsidR="00435C11" w:rsidRPr="001C6655" w:rsidRDefault="00435C11" w:rsidP="00B969C9">
      <w:pPr>
        <w:pStyle w:val="Heading2"/>
        <w:keepNext w:val="0"/>
        <w:numPr>
          <w:ilvl w:val="1"/>
          <w:numId w:val="7"/>
        </w:numPr>
        <w:suppressAutoHyphens/>
        <w:ind w:left="709" w:hanging="709"/>
        <w:jc w:val="both"/>
        <w:rPr>
          <w:rFonts w:ascii="Arial" w:hAnsi="Arial" w:cs="Arial"/>
          <w:szCs w:val="24"/>
        </w:rPr>
      </w:pPr>
      <w:r>
        <w:rPr>
          <w:rFonts w:ascii="Arial" w:hAnsi="Arial" w:cs="Arial"/>
          <w:szCs w:val="24"/>
        </w:rPr>
        <w:t xml:space="preserve">The Contractor is responsible for the performance of the Project and this Agreement notwithstanding that the Contractor has subcontracted any part of the performance of the Project or this Agreement in accordance with this clause </w:t>
      </w:r>
      <w:r>
        <w:rPr>
          <w:rFonts w:ascii="Arial" w:hAnsi="Arial" w:cs="Arial"/>
          <w:szCs w:val="24"/>
        </w:rPr>
        <w:fldChar w:fldCharType="begin"/>
      </w:r>
      <w:r>
        <w:rPr>
          <w:rFonts w:ascii="Arial" w:hAnsi="Arial" w:cs="Arial"/>
          <w:szCs w:val="24"/>
        </w:rPr>
        <w:instrText xml:space="preserve"> REF _Ref12352498 \r \h </w:instrText>
      </w:r>
      <w:r>
        <w:rPr>
          <w:rFonts w:ascii="Arial" w:hAnsi="Arial" w:cs="Arial"/>
          <w:szCs w:val="24"/>
        </w:rPr>
      </w:r>
      <w:r>
        <w:rPr>
          <w:rFonts w:ascii="Arial" w:hAnsi="Arial" w:cs="Arial"/>
          <w:szCs w:val="24"/>
        </w:rPr>
        <w:fldChar w:fldCharType="separate"/>
      </w:r>
      <w:r w:rsidR="00F233FC">
        <w:rPr>
          <w:rFonts w:ascii="Arial" w:hAnsi="Arial" w:cs="Arial"/>
          <w:szCs w:val="24"/>
        </w:rPr>
        <w:t>12</w:t>
      </w:r>
      <w:r>
        <w:rPr>
          <w:rFonts w:ascii="Arial" w:hAnsi="Arial" w:cs="Arial"/>
          <w:szCs w:val="24"/>
        </w:rPr>
        <w:fldChar w:fldCharType="end"/>
      </w:r>
      <w:r>
        <w:rPr>
          <w:rFonts w:ascii="Arial" w:hAnsi="Arial" w:cs="Arial"/>
          <w:szCs w:val="24"/>
        </w:rPr>
        <w:t>.</w:t>
      </w:r>
    </w:p>
    <w:p w14:paraId="75A6376F" w14:textId="77777777" w:rsidR="00994637" w:rsidRDefault="00994637" w:rsidP="00994637"/>
    <w:p w14:paraId="04A9A5EC" w14:textId="77777777" w:rsidR="00994637" w:rsidRDefault="00994637" w:rsidP="00B969C9">
      <w:pPr>
        <w:pStyle w:val="Heading1"/>
        <w:keepNext w:val="0"/>
        <w:numPr>
          <w:ilvl w:val="0"/>
          <w:numId w:val="7"/>
        </w:numPr>
        <w:tabs>
          <w:tab w:val="num" w:pos="720"/>
          <w:tab w:val="num" w:pos="1069"/>
        </w:tabs>
        <w:suppressAutoHyphens/>
        <w:ind w:left="709" w:hanging="709"/>
        <w:jc w:val="both"/>
        <w:rPr>
          <w:rFonts w:ascii="Arial" w:hAnsi="Arial"/>
          <w:szCs w:val="24"/>
        </w:rPr>
      </w:pPr>
      <w:r>
        <w:rPr>
          <w:rFonts w:ascii="Arial" w:hAnsi="Arial"/>
          <w:szCs w:val="24"/>
        </w:rPr>
        <w:t>indemnity</w:t>
      </w:r>
    </w:p>
    <w:p w14:paraId="7B4F074D" w14:textId="77777777" w:rsidR="00994637" w:rsidRDefault="00994637" w:rsidP="00B969C9">
      <w:pPr>
        <w:pStyle w:val="Heading2"/>
        <w:keepNext w:val="0"/>
        <w:numPr>
          <w:ilvl w:val="1"/>
          <w:numId w:val="7"/>
        </w:numPr>
        <w:suppressAutoHyphens/>
        <w:ind w:left="709" w:hanging="709"/>
        <w:jc w:val="both"/>
        <w:rPr>
          <w:rFonts w:ascii="Arial" w:hAnsi="Arial"/>
          <w:szCs w:val="24"/>
        </w:rPr>
      </w:pPr>
      <w:r w:rsidRPr="00161A5B">
        <w:rPr>
          <w:rFonts w:ascii="Arial" w:hAnsi="Arial"/>
          <w:szCs w:val="24"/>
        </w:rPr>
        <w:t xml:space="preserve">The Contractor must indemnify </w:t>
      </w:r>
      <w:r>
        <w:rPr>
          <w:rFonts w:ascii="Arial" w:hAnsi="Arial"/>
          <w:szCs w:val="24"/>
        </w:rPr>
        <w:t>ACARA</w:t>
      </w:r>
      <w:r w:rsidRPr="00161A5B">
        <w:rPr>
          <w:rFonts w:ascii="Arial" w:hAnsi="Arial"/>
          <w:szCs w:val="24"/>
        </w:rPr>
        <w:t xml:space="preserve"> and keep it indemnified against any losses (including liabilities of </w:t>
      </w:r>
      <w:r>
        <w:rPr>
          <w:rFonts w:ascii="Arial" w:hAnsi="Arial"/>
          <w:szCs w:val="24"/>
        </w:rPr>
        <w:t>ACARA</w:t>
      </w:r>
      <w:r w:rsidRPr="00161A5B">
        <w:rPr>
          <w:rFonts w:ascii="Arial" w:hAnsi="Arial"/>
          <w:szCs w:val="24"/>
        </w:rPr>
        <w:t xml:space="preserve"> to third parties), costs and expenses (including reasonable costs and expenses on a solicitor and own client basis) arising out of:</w:t>
      </w:r>
    </w:p>
    <w:p w14:paraId="21D81A7F" w14:textId="77777777" w:rsidR="00D551E5" w:rsidRPr="001C6655" w:rsidRDefault="00D551E5" w:rsidP="005A48EF"/>
    <w:p w14:paraId="7A7D47FC" w14:textId="77777777" w:rsidR="00994637" w:rsidRDefault="00994637" w:rsidP="00B969C9">
      <w:pPr>
        <w:numPr>
          <w:ilvl w:val="0"/>
          <w:numId w:val="17"/>
        </w:numPr>
        <w:ind w:left="1440" w:hanging="731"/>
        <w:rPr>
          <w:rFonts w:ascii="Arial" w:hAnsi="Arial" w:cs="Arial"/>
          <w:sz w:val="24"/>
          <w:szCs w:val="24"/>
        </w:rPr>
      </w:pPr>
      <w:r>
        <w:rPr>
          <w:rFonts w:ascii="Arial" w:hAnsi="Arial" w:cs="Arial"/>
          <w:sz w:val="24"/>
          <w:szCs w:val="24"/>
        </w:rPr>
        <w:t>any default, act or omission by the Contractor;</w:t>
      </w:r>
    </w:p>
    <w:p w14:paraId="333F842F" w14:textId="77777777" w:rsidR="00994637" w:rsidRDefault="00994637" w:rsidP="00994637">
      <w:pPr>
        <w:tabs>
          <w:tab w:val="num" w:pos="1440"/>
        </w:tabs>
        <w:ind w:left="1440" w:hanging="731"/>
        <w:rPr>
          <w:rFonts w:ascii="Arial" w:hAnsi="Arial" w:cs="Arial"/>
          <w:sz w:val="24"/>
          <w:szCs w:val="24"/>
        </w:rPr>
      </w:pPr>
    </w:p>
    <w:p w14:paraId="26BEDFCF" w14:textId="77777777" w:rsidR="00994637" w:rsidRDefault="00994637" w:rsidP="00B969C9">
      <w:pPr>
        <w:numPr>
          <w:ilvl w:val="0"/>
          <w:numId w:val="17"/>
        </w:numPr>
        <w:ind w:left="1440" w:hanging="731"/>
        <w:rPr>
          <w:rFonts w:ascii="Arial" w:hAnsi="Arial" w:cs="Arial"/>
          <w:sz w:val="24"/>
          <w:szCs w:val="24"/>
        </w:rPr>
      </w:pPr>
      <w:r>
        <w:rPr>
          <w:rFonts w:ascii="Arial" w:hAnsi="Arial" w:cs="Arial"/>
          <w:sz w:val="24"/>
          <w:szCs w:val="24"/>
        </w:rPr>
        <w:t>any breach of any term of this Agreement by the Contractor;</w:t>
      </w:r>
    </w:p>
    <w:p w14:paraId="039CCEC9" w14:textId="77777777" w:rsidR="00994637" w:rsidRDefault="00994637" w:rsidP="00994637">
      <w:pPr>
        <w:tabs>
          <w:tab w:val="num" w:pos="1440"/>
        </w:tabs>
        <w:ind w:left="1440" w:hanging="731"/>
        <w:rPr>
          <w:rFonts w:ascii="Arial" w:hAnsi="Arial" w:cs="Arial"/>
          <w:sz w:val="24"/>
          <w:szCs w:val="24"/>
        </w:rPr>
      </w:pPr>
    </w:p>
    <w:p w14:paraId="31B5AC8B" w14:textId="77777777" w:rsidR="00994637" w:rsidRDefault="00994637" w:rsidP="00994637">
      <w:pPr>
        <w:tabs>
          <w:tab w:val="num" w:pos="1440"/>
        </w:tabs>
        <w:ind w:left="1440" w:hanging="731"/>
        <w:rPr>
          <w:rFonts w:ascii="Arial" w:hAnsi="Arial" w:cs="Arial"/>
          <w:sz w:val="24"/>
          <w:szCs w:val="24"/>
        </w:rPr>
      </w:pPr>
      <w:r>
        <w:rPr>
          <w:rFonts w:ascii="Arial" w:hAnsi="Arial" w:cs="Arial"/>
          <w:sz w:val="24"/>
          <w:szCs w:val="24"/>
        </w:rPr>
        <w:t>(c)</w:t>
      </w:r>
      <w:r>
        <w:rPr>
          <w:rFonts w:ascii="Arial" w:hAnsi="Arial" w:cs="Arial"/>
          <w:sz w:val="24"/>
          <w:szCs w:val="24"/>
        </w:rPr>
        <w:tab/>
        <w:t xml:space="preserve">the Project Results being in breach of any law, containing anything alleged or proven to be defamatory or statements purporting to be factual or true failing to be so; </w:t>
      </w:r>
    </w:p>
    <w:p w14:paraId="21A91AD4" w14:textId="77777777" w:rsidR="00994637" w:rsidRDefault="00994637" w:rsidP="00994637">
      <w:pPr>
        <w:tabs>
          <w:tab w:val="num" w:pos="1440"/>
        </w:tabs>
        <w:ind w:left="1440" w:hanging="731"/>
        <w:rPr>
          <w:rFonts w:ascii="Arial" w:hAnsi="Arial" w:cs="Arial"/>
          <w:sz w:val="24"/>
          <w:szCs w:val="24"/>
        </w:rPr>
      </w:pPr>
    </w:p>
    <w:p w14:paraId="6F76F1AF" w14:textId="77777777" w:rsidR="00994637" w:rsidRDefault="00994637" w:rsidP="00994637">
      <w:pPr>
        <w:tabs>
          <w:tab w:val="num" w:pos="16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any misuse or disclosure of Confidential Information by the Contractor; and</w:t>
      </w:r>
    </w:p>
    <w:p w14:paraId="4122A908" w14:textId="77777777" w:rsidR="00994637" w:rsidRDefault="00994637" w:rsidP="00994637">
      <w:pPr>
        <w:tabs>
          <w:tab w:val="num" w:pos="1440"/>
        </w:tabs>
        <w:ind w:left="1440" w:hanging="720"/>
        <w:rPr>
          <w:rFonts w:ascii="Arial" w:hAnsi="Arial" w:cs="Arial"/>
          <w:sz w:val="24"/>
          <w:szCs w:val="24"/>
        </w:rPr>
      </w:pPr>
    </w:p>
    <w:p w14:paraId="69BB6574" w14:textId="77777777" w:rsidR="00994637" w:rsidRDefault="00994637" w:rsidP="00994637">
      <w:pPr>
        <w:suppressAutoHyphens/>
        <w:ind w:left="1440" w:hanging="720"/>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any claim by any third party that it has Intellectual Property or Moral Rights which will be infringed by </w:t>
      </w:r>
      <w:r>
        <w:rPr>
          <w:rFonts w:ascii="Arial" w:hAnsi="Arial"/>
          <w:sz w:val="24"/>
          <w:szCs w:val="24"/>
        </w:rPr>
        <w:t>ACARA</w:t>
      </w:r>
      <w:r>
        <w:rPr>
          <w:rFonts w:ascii="Arial" w:hAnsi="Arial" w:cs="Arial"/>
          <w:sz w:val="24"/>
          <w:szCs w:val="24"/>
        </w:rPr>
        <w:t>, or any third party’s use or exploitation of the Project Results.</w:t>
      </w:r>
    </w:p>
    <w:p w14:paraId="55301344" w14:textId="77777777" w:rsidR="00994637" w:rsidRDefault="00994637" w:rsidP="00994637">
      <w:pPr>
        <w:suppressAutoHyphens/>
        <w:ind w:left="1440" w:hanging="720"/>
        <w:jc w:val="both"/>
        <w:rPr>
          <w:rFonts w:ascii="Arial" w:hAnsi="Arial" w:cs="Arial"/>
          <w:sz w:val="24"/>
          <w:szCs w:val="24"/>
        </w:rPr>
      </w:pPr>
    </w:p>
    <w:p w14:paraId="306008C5" w14:textId="77777777" w:rsidR="00994637" w:rsidRDefault="00994637" w:rsidP="00B969C9">
      <w:pPr>
        <w:pStyle w:val="Heading1"/>
        <w:keepNext w:val="0"/>
        <w:numPr>
          <w:ilvl w:val="0"/>
          <w:numId w:val="7"/>
        </w:numPr>
        <w:tabs>
          <w:tab w:val="num" w:pos="720"/>
          <w:tab w:val="num" w:pos="1069"/>
        </w:tabs>
        <w:suppressAutoHyphens/>
        <w:ind w:left="709" w:hanging="709"/>
        <w:jc w:val="both"/>
        <w:rPr>
          <w:rFonts w:ascii="Arial" w:hAnsi="Arial"/>
          <w:szCs w:val="24"/>
        </w:rPr>
      </w:pPr>
      <w:r>
        <w:rPr>
          <w:rFonts w:ascii="Arial" w:hAnsi="Arial"/>
          <w:szCs w:val="24"/>
        </w:rPr>
        <w:t>EXPIRY, TERMINATION, BREACH</w:t>
      </w:r>
    </w:p>
    <w:p w14:paraId="6F3D4B13" w14:textId="77777777" w:rsidR="00BE1EB3" w:rsidRDefault="00BE1EB3" w:rsidP="00BE1EB3">
      <w:pPr>
        <w:pStyle w:val="Heading2"/>
        <w:numPr>
          <w:ilvl w:val="0"/>
          <w:numId w:val="0"/>
        </w:numPr>
        <w:tabs>
          <w:tab w:val="num" w:pos="2845"/>
        </w:tabs>
        <w:jc w:val="both"/>
      </w:pPr>
      <w:bookmarkStart w:id="39" w:name="_AGSRef91937708"/>
      <w:bookmarkStart w:id="40" w:name="_AGSRef1875835"/>
      <w:bookmarkStart w:id="41" w:name="_Toc174434209"/>
      <w:bookmarkStart w:id="42" w:name="_Toc175047107"/>
      <w:bookmarkStart w:id="43" w:name="_Toc188089308"/>
      <w:bookmarkStart w:id="44" w:name="_Toc248823763"/>
      <w:bookmarkStart w:id="45" w:name="_Toc252809216"/>
      <w:bookmarkStart w:id="46" w:name="_Toc52199041"/>
      <w:r w:rsidRPr="008B4E7D">
        <w:rPr>
          <w:rFonts w:ascii="Arial" w:hAnsi="Arial" w:cs="Arial"/>
          <w:b/>
        </w:rPr>
        <w:t xml:space="preserve">Termination </w:t>
      </w:r>
      <w:r w:rsidR="00962715">
        <w:rPr>
          <w:rFonts w:ascii="Arial" w:hAnsi="Arial" w:cs="Arial"/>
          <w:b/>
        </w:rPr>
        <w:t xml:space="preserve">or reduction </w:t>
      </w:r>
      <w:r w:rsidRPr="008B4E7D">
        <w:rPr>
          <w:rFonts w:ascii="Arial" w:hAnsi="Arial" w:cs="Arial"/>
          <w:b/>
        </w:rPr>
        <w:t>for convenience</w:t>
      </w:r>
      <w:bookmarkEnd w:id="39"/>
      <w:bookmarkEnd w:id="40"/>
      <w:bookmarkEnd w:id="41"/>
      <w:bookmarkEnd w:id="42"/>
      <w:bookmarkEnd w:id="43"/>
      <w:bookmarkEnd w:id="44"/>
      <w:bookmarkEnd w:id="45"/>
      <w:bookmarkEnd w:id="46"/>
    </w:p>
    <w:p w14:paraId="1D760C1E" w14:textId="77777777" w:rsidR="00BE1EB3" w:rsidRPr="008B4E7D" w:rsidRDefault="00BE1EB3" w:rsidP="00B969C9">
      <w:pPr>
        <w:pStyle w:val="Heading2"/>
        <w:keepNext w:val="0"/>
        <w:numPr>
          <w:ilvl w:val="1"/>
          <w:numId w:val="7"/>
        </w:numPr>
        <w:suppressAutoHyphens/>
        <w:ind w:left="709" w:hanging="709"/>
        <w:jc w:val="both"/>
        <w:rPr>
          <w:rFonts w:ascii="Arial" w:hAnsi="Arial"/>
          <w:szCs w:val="24"/>
        </w:rPr>
      </w:pPr>
      <w:bookmarkStart w:id="47" w:name="_AGSRef62764203"/>
      <w:bookmarkStart w:id="48" w:name="_AGSRef91616398"/>
      <w:bookmarkStart w:id="49" w:name="_AGSRef43026113"/>
      <w:r>
        <w:rPr>
          <w:rFonts w:ascii="Arial" w:hAnsi="Arial"/>
          <w:szCs w:val="24"/>
        </w:rPr>
        <w:t>ACARA</w:t>
      </w:r>
      <w:r w:rsidRPr="008B4E7D">
        <w:rPr>
          <w:rFonts w:ascii="Arial" w:hAnsi="Arial"/>
          <w:szCs w:val="24"/>
        </w:rPr>
        <w:t xml:space="preserve"> may by notice, at any time and in its absolute discretion, terminate this </w:t>
      </w:r>
      <w:r>
        <w:rPr>
          <w:rFonts w:ascii="Arial" w:hAnsi="Arial"/>
          <w:szCs w:val="24"/>
        </w:rPr>
        <w:t>Agreement</w:t>
      </w:r>
      <w:r w:rsidRPr="008B4E7D">
        <w:rPr>
          <w:rFonts w:ascii="Arial" w:hAnsi="Arial"/>
          <w:szCs w:val="24"/>
        </w:rPr>
        <w:t xml:space="preserve"> or reduce the scope of the Services immediately.</w:t>
      </w:r>
      <w:bookmarkEnd w:id="47"/>
      <w:bookmarkEnd w:id="48"/>
      <w:bookmarkEnd w:id="49"/>
    </w:p>
    <w:p w14:paraId="54BBAA3F" w14:textId="77777777" w:rsidR="00BE1EB3" w:rsidRPr="008B4E7D" w:rsidRDefault="00BE1EB3" w:rsidP="00B969C9">
      <w:pPr>
        <w:pStyle w:val="Heading2"/>
        <w:keepNext w:val="0"/>
        <w:numPr>
          <w:ilvl w:val="1"/>
          <w:numId w:val="7"/>
        </w:numPr>
        <w:suppressAutoHyphens/>
        <w:ind w:left="709" w:hanging="709"/>
        <w:jc w:val="both"/>
        <w:rPr>
          <w:rFonts w:ascii="Arial" w:hAnsi="Arial"/>
          <w:szCs w:val="24"/>
        </w:rPr>
      </w:pPr>
      <w:r w:rsidRPr="008B4E7D">
        <w:rPr>
          <w:rFonts w:ascii="Arial" w:hAnsi="Arial"/>
          <w:szCs w:val="24"/>
        </w:rPr>
        <w:t xml:space="preserve">The </w:t>
      </w:r>
      <w:r>
        <w:rPr>
          <w:rFonts w:ascii="Arial" w:hAnsi="Arial"/>
          <w:szCs w:val="24"/>
        </w:rPr>
        <w:t>Contractor</w:t>
      </w:r>
      <w:r w:rsidRPr="008B4E7D">
        <w:rPr>
          <w:rFonts w:ascii="Arial" w:hAnsi="Arial"/>
          <w:szCs w:val="24"/>
        </w:rPr>
        <w:t xml:space="preserve"> agrees, on receipt of a notice of termination or reduction:</w:t>
      </w:r>
    </w:p>
    <w:p w14:paraId="3E7F1A70" w14:textId="77777777" w:rsidR="00BE1EB3" w:rsidRPr="000C2385" w:rsidRDefault="00BE1EB3" w:rsidP="00B969C9">
      <w:pPr>
        <w:numPr>
          <w:ilvl w:val="0"/>
          <w:numId w:val="42"/>
        </w:numPr>
        <w:tabs>
          <w:tab w:val="clear" w:pos="4188"/>
          <w:tab w:val="num" w:pos="3828"/>
        </w:tabs>
        <w:ind w:left="1418" w:hanging="709"/>
        <w:rPr>
          <w:rFonts w:ascii="Arial" w:hAnsi="Arial" w:cs="Arial"/>
          <w:sz w:val="24"/>
          <w:szCs w:val="24"/>
        </w:rPr>
      </w:pPr>
      <w:r w:rsidRPr="000C2385">
        <w:rPr>
          <w:rFonts w:ascii="Arial" w:hAnsi="Arial" w:cs="Arial"/>
          <w:sz w:val="24"/>
          <w:szCs w:val="24"/>
        </w:rPr>
        <w:t>to stop or reduce work as specified in the notice;</w:t>
      </w:r>
    </w:p>
    <w:p w14:paraId="2D261594" w14:textId="77777777" w:rsidR="00BE1EB3" w:rsidRPr="000C2385" w:rsidRDefault="00BE1EB3" w:rsidP="00B969C9">
      <w:pPr>
        <w:numPr>
          <w:ilvl w:val="0"/>
          <w:numId w:val="42"/>
        </w:numPr>
        <w:ind w:left="1440" w:hanging="731"/>
        <w:rPr>
          <w:rFonts w:ascii="Arial" w:hAnsi="Arial" w:cs="Arial"/>
          <w:sz w:val="24"/>
          <w:szCs w:val="24"/>
        </w:rPr>
      </w:pPr>
      <w:r w:rsidRPr="000C2385">
        <w:rPr>
          <w:rFonts w:ascii="Arial" w:hAnsi="Arial" w:cs="Arial"/>
          <w:sz w:val="24"/>
          <w:szCs w:val="24"/>
        </w:rPr>
        <w:t>to take all available steps to minimise loss resulting from that termination or reduction; and</w:t>
      </w:r>
    </w:p>
    <w:p w14:paraId="29168EE8" w14:textId="77777777" w:rsidR="00BE1EB3" w:rsidRPr="000C2385" w:rsidRDefault="00BE1EB3" w:rsidP="00B969C9">
      <w:pPr>
        <w:numPr>
          <w:ilvl w:val="0"/>
          <w:numId w:val="42"/>
        </w:numPr>
        <w:ind w:left="1440" w:hanging="731"/>
        <w:rPr>
          <w:rFonts w:ascii="Arial" w:hAnsi="Arial" w:cs="Arial"/>
          <w:sz w:val="24"/>
          <w:szCs w:val="24"/>
        </w:rPr>
      </w:pPr>
      <w:r w:rsidRPr="000C2385">
        <w:rPr>
          <w:rFonts w:ascii="Arial" w:hAnsi="Arial" w:cs="Arial"/>
          <w:sz w:val="24"/>
          <w:szCs w:val="24"/>
        </w:rPr>
        <w:t>to continue work on any part of the Services not affected by the notice.</w:t>
      </w:r>
    </w:p>
    <w:p w14:paraId="61752056" w14:textId="77777777" w:rsidR="00BE1EB3" w:rsidRPr="008B4E7D" w:rsidRDefault="00BE1EB3" w:rsidP="00B969C9">
      <w:pPr>
        <w:pStyle w:val="Heading2"/>
        <w:keepNext w:val="0"/>
        <w:numPr>
          <w:ilvl w:val="1"/>
          <w:numId w:val="7"/>
        </w:numPr>
        <w:suppressAutoHyphens/>
        <w:ind w:left="709" w:hanging="709"/>
        <w:jc w:val="both"/>
        <w:rPr>
          <w:rFonts w:ascii="Arial" w:hAnsi="Arial"/>
          <w:szCs w:val="24"/>
        </w:rPr>
      </w:pPr>
      <w:r w:rsidRPr="008B4E7D">
        <w:rPr>
          <w:rFonts w:ascii="Arial" w:hAnsi="Arial"/>
          <w:szCs w:val="24"/>
        </w:rPr>
        <w:t xml:space="preserve">In the event of termination under clause </w:t>
      </w:r>
      <w:r w:rsidRPr="008B4E7D">
        <w:rPr>
          <w:rFonts w:ascii="Arial" w:hAnsi="Arial"/>
          <w:szCs w:val="24"/>
        </w:rPr>
        <w:fldChar w:fldCharType="begin"/>
      </w:r>
      <w:r w:rsidRPr="008B4E7D">
        <w:rPr>
          <w:rFonts w:ascii="Arial" w:hAnsi="Arial"/>
          <w:szCs w:val="24"/>
        </w:rPr>
        <w:instrText xml:space="preserve"> REF _AGSRef62764203 \w \h </w:instrText>
      </w:r>
      <w:r>
        <w:rPr>
          <w:rFonts w:ascii="Arial" w:hAnsi="Arial"/>
          <w:szCs w:val="24"/>
        </w:rPr>
        <w:instrText xml:space="preserve"> \* MERGEFORMAT </w:instrText>
      </w:r>
      <w:r w:rsidRPr="008B4E7D">
        <w:rPr>
          <w:rFonts w:ascii="Arial" w:hAnsi="Arial"/>
          <w:szCs w:val="24"/>
        </w:rPr>
      </w:r>
      <w:r w:rsidRPr="008B4E7D">
        <w:rPr>
          <w:rFonts w:ascii="Arial" w:hAnsi="Arial"/>
          <w:szCs w:val="24"/>
        </w:rPr>
        <w:fldChar w:fldCharType="separate"/>
      </w:r>
      <w:r w:rsidR="00F233FC">
        <w:rPr>
          <w:rFonts w:ascii="Arial" w:hAnsi="Arial"/>
          <w:szCs w:val="24"/>
        </w:rPr>
        <w:t>14.1</w:t>
      </w:r>
      <w:r w:rsidRPr="008B4E7D">
        <w:rPr>
          <w:rFonts w:ascii="Arial" w:hAnsi="Arial"/>
          <w:szCs w:val="24"/>
        </w:rPr>
        <w:fldChar w:fldCharType="end"/>
      </w:r>
      <w:r w:rsidRPr="008B4E7D">
        <w:rPr>
          <w:rFonts w:ascii="Arial" w:hAnsi="Arial"/>
          <w:szCs w:val="24"/>
        </w:rPr>
        <w:t xml:space="preserve">, </w:t>
      </w:r>
      <w:r>
        <w:rPr>
          <w:rFonts w:ascii="Arial" w:hAnsi="Arial"/>
          <w:szCs w:val="24"/>
        </w:rPr>
        <w:t>ACARA</w:t>
      </w:r>
      <w:r w:rsidRPr="008B4E7D">
        <w:rPr>
          <w:rFonts w:ascii="Arial" w:hAnsi="Arial"/>
          <w:szCs w:val="24"/>
        </w:rPr>
        <w:t xml:space="preserve"> will be liable only:</w:t>
      </w:r>
    </w:p>
    <w:p w14:paraId="65667D13" w14:textId="77777777" w:rsidR="00BE1EB3" w:rsidRPr="000C2385" w:rsidRDefault="00BE1EB3" w:rsidP="00B969C9">
      <w:pPr>
        <w:numPr>
          <w:ilvl w:val="0"/>
          <w:numId w:val="41"/>
        </w:numPr>
        <w:tabs>
          <w:tab w:val="clear" w:pos="4188"/>
          <w:tab w:val="num" w:pos="3828"/>
        </w:tabs>
        <w:ind w:left="1418" w:hanging="709"/>
        <w:rPr>
          <w:rFonts w:ascii="Arial" w:hAnsi="Arial" w:cs="Arial"/>
          <w:sz w:val="24"/>
          <w:szCs w:val="24"/>
        </w:rPr>
      </w:pPr>
      <w:bookmarkStart w:id="50" w:name="_AGSRef42845636"/>
      <w:bookmarkStart w:id="51" w:name="_AGSRef69448530"/>
      <w:bookmarkStart w:id="52" w:name="_AGSRef91371756"/>
      <w:r w:rsidRPr="000C2385">
        <w:rPr>
          <w:rFonts w:ascii="Arial" w:hAnsi="Arial" w:cs="Arial"/>
          <w:sz w:val="24"/>
          <w:szCs w:val="24"/>
        </w:rPr>
        <w:t xml:space="preserve">to pay any </w:t>
      </w:r>
      <w:r>
        <w:rPr>
          <w:rFonts w:ascii="Arial" w:hAnsi="Arial" w:cs="Arial"/>
          <w:sz w:val="24"/>
          <w:szCs w:val="24"/>
        </w:rPr>
        <w:t>instalment of Fee</w:t>
      </w:r>
      <w:r w:rsidRPr="000C2385">
        <w:rPr>
          <w:rFonts w:ascii="Arial" w:hAnsi="Arial" w:cs="Arial"/>
          <w:sz w:val="24"/>
          <w:szCs w:val="24"/>
        </w:rPr>
        <w:t xml:space="preserve"> relating to Services completed before the effective date of termination;</w:t>
      </w:r>
      <w:bookmarkEnd w:id="50"/>
      <w:bookmarkEnd w:id="51"/>
      <w:bookmarkEnd w:id="52"/>
      <w:r>
        <w:rPr>
          <w:rFonts w:ascii="Arial" w:hAnsi="Arial" w:cs="Arial"/>
          <w:sz w:val="24"/>
          <w:szCs w:val="24"/>
        </w:rPr>
        <w:t xml:space="preserve"> and</w:t>
      </w:r>
    </w:p>
    <w:p w14:paraId="27D92915" w14:textId="77777777" w:rsidR="00BE1EB3" w:rsidRPr="000C2385" w:rsidRDefault="00BE1EB3" w:rsidP="00B969C9">
      <w:pPr>
        <w:numPr>
          <w:ilvl w:val="0"/>
          <w:numId w:val="41"/>
        </w:numPr>
        <w:ind w:left="1440" w:hanging="731"/>
        <w:rPr>
          <w:rFonts w:ascii="Arial" w:hAnsi="Arial" w:cs="Arial"/>
          <w:sz w:val="24"/>
          <w:szCs w:val="24"/>
        </w:rPr>
      </w:pPr>
      <w:bookmarkStart w:id="53" w:name="_AGSRef83481717"/>
      <w:r w:rsidRPr="000C2385">
        <w:rPr>
          <w:rFonts w:ascii="Arial" w:hAnsi="Arial" w:cs="Arial"/>
          <w:sz w:val="24"/>
          <w:szCs w:val="24"/>
        </w:rPr>
        <w:t xml:space="preserve">to reimburse any expenses the </w:t>
      </w:r>
      <w:r>
        <w:rPr>
          <w:rFonts w:ascii="Arial" w:hAnsi="Arial" w:cs="Arial"/>
          <w:sz w:val="24"/>
          <w:szCs w:val="24"/>
        </w:rPr>
        <w:t>Contractor</w:t>
      </w:r>
      <w:r w:rsidRPr="000C2385">
        <w:rPr>
          <w:rFonts w:ascii="Arial" w:hAnsi="Arial" w:cs="Arial"/>
          <w:sz w:val="24"/>
          <w:szCs w:val="24"/>
        </w:rPr>
        <w:t xml:space="preserve"> unavoidably incurs relating entirely to Services not covered under clause </w:t>
      </w:r>
      <w:r w:rsidR="003C7932">
        <w:rPr>
          <w:rFonts w:ascii="Arial" w:hAnsi="Arial" w:cs="Arial"/>
          <w:sz w:val="24"/>
          <w:szCs w:val="24"/>
        </w:rPr>
        <w:t>14.3</w:t>
      </w:r>
      <w:r>
        <w:rPr>
          <w:rFonts w:ascii="Arial" w:hAnsi="Arial" w:cs="Arial"/>
          <w:sz w:val="24"/>
          <w:szCs w:val="24"/>
        </w:rPr>
        <w:fldChar w:fldCharType="begin"/>
      </w:r>
      <w:r>
        <w:rPr>
          <w:rFonts w:ascii="Arial" w:hAnsi="Arial" w:cs="Arial"/>
          <w:sz w:val="24"/>
          <w:szCs w:val="24"/>
        </w:rPr>
        <w:instrText xml:space="preserve"> REF _AGSRef42845636 \r \h </w:instrText>
      </w:r>
      <w:r>
        <w:rPr>
          <w:rFonts w:ascii="Arial" w:hAnsi="Arial" w:cs="Arial"/>
          <w:sz w:val="24"/>
          <w:szCs w:val="24"/>
        </w:rPr>
      </w:r>
      <w:r>
        <w:rPr>
          <w:rFonts w:ascii="Arial" w:hAnsi="Arial" w:cs="Arial"/>
          <w:sz w:val="24"/>
          <w:szCs w:val="24"/>
        </w:rPr>
        <w:fldChar w:fldCharType="separate"/>
      </w:r>
      <w:r w:rsidR="00F233FC">
        <w:rPr>
          <w:rFonts w:ascii="Arial" w:hAnsi="Arial" w:cs="Arial"/>
          <w:sz w:val="24"/>
          <w:szCs w:val="24"/>
        </w:rPr>
        <w:t>(a)</w:t>
      </w:r>
      <w:r>
        <w:rPr>
          <w:rFonts w:ascii="Arial" w:hAnsi="Arial" w:cs="Arial"/>
          <w:sz w:val="24"/>
          <w:szCs w:val="24"/>
        </w:rPr>
        <w:fldChar w:fldCharType="end"/>
      </w:r>
      <w:bookmarkEnd w:id="53"/>
      <w:r w:rsidRPr="008B4E7D">
        <w:rPr>
          <w:rFonts w:ascii="Arial" w:hAnsi="Arial" w:cs="Arial"/>
          <w:sz w:val="24"/>
          <w:szCs w:val="24"/>
        </w:rPr>
        <w:t>.</w:t>
      </w:r>
    </w:p>
    <w:p w14:paraId="5109C2AD" w14:textId="4EA72AE9" w:rsidR="00BE1EB3" w:rsidRPr="008B4E7D" w:rsidRDefault="00DB05B8" w:rsidP="00B969C9">
      <w:pPr>
        <w:pStyle w:val="Heading2"/>
        <w:keepNext w:val="0"/>
        <w:numPr>
          <w:ilvl w:val="1"/>
          <w:numId w:val="7"/>
        </w:numPr>
        <w:suppressAutoHyphens/>
        <w:ind w:left="709" w:hanging="709"/>
        <w:jc w:val="both"/>
        <w:rPr>
          <w:rFonts w:ascii="Arial" w:hAnsi="Arial"/>
          <w:szCs w:val="24"/>
        </w:rPr>
      </w:pPr>
      <w:r>
        <w:rPr>
          <w:rFonts w:ascii="Arial" w:hAnsi="Arial"/>
          <w:szCs w:val="24"/>
        </w:rPr>
        <w:t>ACARA</w:t>
      </w:r>
      <w:r w:rsidR="00BE1EB3" w:rsidRPr="008B4E7D">
        <w:rPr>
          <w:rFonts w:ascii="Arial" w:hAnsi="Arial"/>
          <w:szCs w:val="24"/>
        </w:rPr>
        <w:t xml:space="preserve"> will not be liable to pay amounts under clause </w:t>
      </w:r>
      <w:r w:rsidR="003C7932">
        <w:rPr>
          <w:rFonts w:ascii="Arial" w:hAnsi="Arial"/>
          <w:szCs w:val="24"/>
        </w:rPr>
        <w:t>14.3</w:t>
      </w:r>
      <w:r w:rsidR="00BE1EB3" w:rsidRPr="008B4E7D">
        <w:rPr>
          <w:rFonts w:ascii="Arial" w:hAnsi="Arial"/>
          <w:szCs w:val="24"/>
        </w:rPr>
        <w:fldChar w:fldCharType="begin"/>
      </w:r>
      <w:r w:rsidR="00BE1EB3" w:rsidRPr="008B4E7D">
        <w:rPr>
          <w:rFonts w:ascii="Arial" w:hAnsi="Arial"/>
          <w:szCs w:val="24"/>
        </w:rPr>
        <w:instrText xml:space="preserve"> REF _AGSRef91371756 \w \h </w:instrText>
      </w:r>
      <w:r w:rsidR="00BE1EB3">
        <w:rPr>
          <w:rFonts w:ascii="Arial" w:hAnsi="Arial"/>
          <w:szCs w:val="24"/>
        </w:rPr>
        <w:instrText xml:space="preserve"> \* MERGEFORMAT </w:instrText>
      </w:r>
      <w:r w:rsidR="00BE1EB3" w:rsidRPr="008B4E7D">
        <w:rPr>
          <w:rFonts w:ascii="Arial" w:hAnsi="Arial"/>
          <w:szCs w:val="24"/>
        </w:rPr>
      </w:r>
      <w:r w:rsidR="00BE1EB3" w:rsidRPr="008B4E7D">
        <w:rPr>
          <w:rFonts w:ascii="Arial" w:hAnsi="Arial"/>
          <w:szCs w:val="24"/>
        </w:rPr>
        <w:fldChar w:fldCharType="separate"/>
      </w:r>
      <w:r w:rsidR="00F233FC">
        <w:rPr>
          <w:rFonts w:ascii="Arial" w:hAnsi="Arial"/>
          <w:szCs w:val="24"/>
        </w:rPr>
        <w:t>(a)</w:t>
      </w:r>
      <w:r w:rsidR="00BE1EB3" w:rsidRPr="008B4E7D">
        <w:rPr>
          <w:rFonts w:ascii="Arial" w:hAnsi="Arial"/>
          <w:szCs w:val="24"/>
        </w:rPr>
        <w:fldChar w:fldCharType="end"/>
      </w:r>
      <w:r w:rsidR="00BE1EB3" w:rsidRPr="008B4E7D">
        <w:rPr>
          <w:rFonts w:ascii="Arial" w:hAnsi="Arial"/>
          <w:szCs w:val="24"/>
        </w:rPr>
        <w:t xml:space="preserve"> and </w:t>
      </w:r>
      <w:r w:rsidR="003C7932">
        <w:rPr>
          <w:rFonts w:ascii="Arial" w:hAnsi="Arial"/>
          <w:szCs w:val="24"/>
        </w:rPr>
        <w:t>14.3</w:t>
      </w:r>
      <w:r w:rsidR="00BE1EB3" w:rsidRPr="008B4E7D">
        <w:rPr>
          <w:rFonts w:ascii="Arial" w:hAnsi="Arial"/>
          <w:szCs w:val="24"/>
        </w:rPr>
        <w:fldChar w:fldCharType="begin"/>
      </w:r>
      <w:r w:rsidR="00BE1EB3" w:rsidRPr="008B4E7D">
        <w:rPr>
          <w:rFonts w:ascii="Arial" w:hAnsi="Arial"/>
          <w:szCs w:val="24"/>
        </w:rPr>
        <w:instrText xml:space="preserve"> REF _AGSRef83481717 \w \h </w:instrText>
      </w:r>
      <w:r w:rsidR="00BE1EB3">
        <w:rPr>
          <w:rFonts w:ascii="Arial" w:hAnsi="Arial"/>
          <w:szCs w:val="24"/>
        </w:rPr>
        <w:instrText xml:space="preserve"> \* MERGEFORMAT </w:instrText>
      </w:r>
      <w:r w:rsidR="00BE1EB3" w:rsidRPr="008B4E7D">
        <w:rPr>
          <w:rFonts w:ascii="Arial" w:hAnsi="Arial"/>
          <w:szCs w:val="24"/>
        </w:rPr>
      </w:r>
      <w:r w:rsidR="00BE1EB3" w:rsidRPr="008B4E7D">
        <w:rPr>
          <w:rFonts w:ascii="Arial" w:hAnsi="Arial"/>
          <w:szCs w:val="24"/>
        </w:rPr>
        <w:fldChar w:fldCharType="separate"/>
      </w:r>
      <w:r w:rsidR="00F233FC">
        <w:rPr>
          <w:rFonts w:ascii="Arial" w:hAnsi="Arial"/>
          <w:szCs w:val="24"/>
        </w:rPr>
        <w:t>(b)</w:t>
      </w:r>
      <w:r w:rsidR="00BE1EB3" w:rsidRPr="008B4E7D">
        <w:rPr>
          <w:rFonts w:ascii="Arial" w:hAnsi="Arial"/>
          <w:szCs w:val="24"/>
        </w:rPr>
        <w:fldChar w:fldCharType="end"/>
      </w:r>
      <w:r w:rsidR="00BE1EB3" w:rsidRPr="008B4E7D">
        <w:rPr>
          <w:rFonts w:ascii="Arial" w:hAnsi="Arial"/>
          <w:szCs w:val="24"/>
        </w:rPr>
        <w:t xml:space="preserve"> which would, added to any fees already paid to the </w:t>
      </w:r>
      <w:r w:rsidR="00BE1EB3">
        <w:rPr>
          <w:rFonts w:ascii="Arial" w:hAnsi="Arial"/>
          <w:szCs w:val="24"/>
        </w:rPr>
        <w:t>Contractor</w:t>
      </w:r>
      <w:r w:rsidR="00BE1EB3" w:rsidRPr="008B4E7D">
        <w:rPr>
          <w:rFonts w:ascii="Arial" w:hAnsi="Arial"/>
          <w:szCs w:val="24"/>
        </w:rPr>
        <w:t xml:space="preserve"> under this </w:t>
      </w:r>
      <w:r w:rsidR="00BE1EB3">
        <w:rPr>
          <w:rFonts w:ascii="Arial" w:hAnsi="Arial"/>
          <w:szCs w:val="24"/>
        </w:rPr>
        <w:t>Agreement</w:t>
      </w:r>
      <w:r w:rsidR="00BE1EB3" w:rsidRPr="008B4E7D">
        <w:rPr>
          <w:rFonts w:ascii="Arial" w:hAnsi="Arial"/>
          <w:szCs w:val="24"/>
        </w:rPr>
        <w:t xml:space="preserve">, together exceed the </w:t>
      </w:r>
      <w:r w:rsidR="00BE1EB3">
        <w:rPr>
          <w:rFonts w:ascii="Arial" w:hAnsi="Arial"/>
          <w:szCs w:val="24"/>
        </w:rPr>
        <w:t>Fee set out in the Schedule</w:t>
      </w:r>
      <w:r w:rsidR="00BE1EB3" w:rsidRPr="008B4E7D">
        <w:rPr>
          <w:rFonts w:ascii="Arial" w:hAnsi="Arial"/>
          <w:szCs w:val="24"/>
        </w:rPr>
        <w:t>.</w:t>
      </w:r>
    </w:p>
    <w:p w14:paraId="7E7E3B97" w14:textId="77777777" w:rsidR="00BE1EB3" w:rsidRPr="008B4E7D" w:rsidRDefault="00BE1EB3" w:rsidP="00B969C9">
      <w:pPr>
        <w:pStyle w:val="Heading2"/>
        <w:keepNext w:val="0"/>
        <w:numPr>
          <w:ilvl w:val="1"/>
          <w:numId w:val="7"/>
        </w:numPr>
        <w:suppressAutoHyphens/>
        <w:ind w:left="709" w:hanging="709"/>
        <w:jc w:val="both"/>
        <w:rPr>
          <w:rFonts w:ascii="Arial" w:hAnsi="Arial"/>
          <w:szCs w:val="24"/>
        </w:rPr>
      </w:pPr>
      <w:r w:rsidRPr="008B4E7D">
        <w:rPr>
          <w:rFonts w:ascii="Arial" w:hAnsi="Arial"/>
          <w:szCs w:val="24"/>
        </w:rPr>
        <w:lastRenderedPageBreak/>
        <w:t xml:space="preserve">The </w:t>
      </w:r>
      <w:r>
        <w:rPr>
          <w:rFonts w:ascii="Arial" w:hAnsi="Arial"/>
          <w:szCs w:val="24"/>
        </w:rPr>
        <w:t>Contractor</w:t>
      </w:r>
      <w:r w:rsidRPr="008B4E7D">
        <w:rPr>
          <w:rFonts w:ascii="Arial" w:hAnsi="Arial"/>
          <w:szCs w:val="24"/>
        </w:rPr>
        <w:t xml:space="preserve"> will not be entitled to compensation for loss of prospective profits.</w:t>
      </w:r>
    </w:p>
    <w:p w14:paraId="4BC0FA67" w14:textId="77777777" w:rsidR="00BE1EB3" w:rsidRPr="008B4E7D" w:rsidRDefault="00BE1EB3" w:rsidP="00BE1EB3">
      <w:pPr>
        <w:pStyle w:val="Heading2"/>
        <w:numPr>
          <w:ilvl w:val="0"/>
          <w:numId w:val="0"/>
        </w:numPr>
        <w:tabs>
          <w:tab w:val="num" w:pos="2845"/>
        </w:tabs>
        <w:jc w:val="both"/>
        <w:rPr>
          <w:rFonts w:ascii="Arial" w:hAnsi="Arial" w:cs="Arial"/>
          <w:b/>
        </w:rPr>
      </w:pPr>
      <w:bookmarkStart w:id="54" w:name="_AGSRef63174241"/>
      <w:bookmarkStart w:id="55" w:name="_Toc174434210"/>
      <w:bookmarkStart w:id="56" w:name="_Toc175047108"/>
      <w:bookmarkStart w:id="57" w:name="_Toc188089309"/>
      <w:bookmarkStart w:id="58" w:name="_Toc248823764"/>
      <w:bookmarkStart w:id="59" w:name="_Toc252809217"/>
      <w:bookmarkStart w:id="60" w:name="_Toc52199042"/>
      <w:r w:rsidRPr="008B4E7D">
        <w:rPr>
          <w:rFonts w:ascii="Arial" w:hAnsi="Arial" w:cs="Arial"/>
          <w:b/>
        </w:rPr>
        <w:t xml:space="preserve">Termination </w:t>
      </w:r>
      <w:r w:rsidR="00962715">
        <w:rPr>
          <w:rFonts w:ascii="Arial" w:hAnsi="Arial" w:cs="Arial"/>
          <w:b/>
        </w:rPr>
        <w:t xml:space="preserve">or reduction </w:t>
      </w:r>
      <w:r w:rsidRPr="008B4E7D">
        <w:rPr>
          <w:rFonts w:ascii="Arial" w:hAnsi="Arial" w:cs="Arial"/>
          <w:b/>
        </w:rPr>
        <w:t>for fault</w:t>
      </w:r>
      <w:bookmarkEnd w:id="54"/>
      <w:bookmarkEnd w:id="55"/>
      <w:bookmarkEnd w:id="56"/>
      <w:bookmarkEnd w:id="57"/>
      <w:bookmarkEnd w:id="58"/>
      <w:bookmarkEnd w:id="59"/>
      <w:bookmarkEnd w:id="60"/>
    </w:p>
    <w:p w14:paraId="455326A5" w14:textId="77777777" w:rsidR="00BE1EB3" w:rsidRPr="008B4E7D" w:rsidRDefault="00BE1EB3" w:rsidP="00B969C9">
      <w:pPr>
        <w:pStyle w:val="Heading2"/>
        <w:keepNext w:val="0"/>
        <w:numPr>
          <w:ilvl w:val="1"/>
          <w:numId w:val="7"/>
        </w:numPr>
        <w:suppressAutoHyphens/>
        <w:ind w:left="709" w:hanging="709"/>
        <w:jc w:val="both"/>
        <w:rPr>
          <w:rFonts w:ascii="Arial" w:hAnsi="Arial"/>
          <w:szCs w:val="24"/>
        </w:rPr>
      </w:pPr>
      <w:r w:rsidRPr="008B4E7D">
        <w:rPr>
          <w:rFonts w:ascii="Arial" w:hAnsi="Arial"/>
          <w:szCs w:val="24"/>
        </w:rPr>
        <w:t xml:space="preserve">If a party fails to satisfy any of its obligations under this </w:t>
      </w:r>
      <w:r>
        <w:rPr>
          <w:rFonts w:ascii="Arial" w:hAnsi="Arial"/>
          <w:szCs w:val="24"/>
        </w:rPr>
        <w:t>Agreement</w:t>
      </w:r>
      <w:r w:rsidRPr="008B4E7D">
        <w:rPr>
          <w:rFonts w:ascii="Arial" w:hAnsi="Arial"/>
          <w:szCs w:val="24"/>
        </w:rPr>
        <w:t>, then the other party - if it considers that the failure is:</w:t>
      </w:r>
    </w:p>
    <w:p w14:paraId="21FE70FE" w14:textId="77777777" w:rsidR="00BE1EB3" w:rsidRPr="000C2385" w:rsidRDefault="00BE1EB3" w:rsidP="00B969C9">
      <w:pPr>
        <w:numPr>
          <w:ilvl w:val="0"/>
          <w:numId w:val="43"/>
        </w:numPr>
        <w:tabs>
          <w:tab w:val="clear" w:pos="4188"/>
          <w:tab w:val="num" w:pos="3828"/>
        </w:tabs>
        <w:ind w:left="1418" w:hanging="709"/>
        <w:rPr>
          <w:rFonts w:ascii="Arial" w:hAnsi="Arial" w:cs="Arial"/>
          <w:sz w:val="24"/>
          <w:szCs w:val="24"/>
        </w:rPr>
      </w:pPr>
      <w:r w:rsidRPr="00962715">
        <w:rPr>
          <w:rFonts w:ascii="Arial" w:hAnsi="Arial" w:cs="Arial"/>
          <w:i/>
          <w:sz w:val="24"/>
          <w:szCs w:val="24"/>
        </w:rPr>
        <w:t>not capable of remedy</w:t>
      </w:r>
      <w:r w:rsidRPr="000C2385">
        <w:rPr>
          <w:rFonts w:ascii="Arial" w:hAnsi="Arial" w:cs="Arial"/>
          <w:sz w:val="24"/>
          <w:szCs w:val="24"/>
        </w:rPr>
        <w:t xml:space="preserve"> - may, by notice, terminate the </w:t>
      </w:r>
      <w:r>
        <w:rPr>
          <w:rFonts w:ascii="Arial" w:hAnsi="Arial" w:cs="Arial"/>
          <w:sz w:val="24"/>
          <w:szCs w:val="24"/>
        </w:rPr>
        <w:t>Agreement</w:t>
      </w:r>
      <w:r w:rsidRPr="000C2385">
        <w:rPr>
          <w:rFonts w:ascii="Arial" w:hAnsi="Arial" w:cs="Arial"/>
          <w:sz w:val="24"/>
          <w:szCs w:val="24"/>
        </w:rPr>
        <w:t xml:space="preserve"> immediately; or</w:t>
      </w:r>
    </w:p>
    <w:p w14:paraId="39418D13" w14:textId="77777777" w:rsidR="00BE1EB3" w:rsidRPr="000C2385" w:rsidRDefault="00BE1EB3" w:rsidP="00B969C9">
      <w:pPr>
        <w:numPr>
          <w:ilvl w:val="0"/>
          <w:numId w:val="43"/>
        </w:numPr>
        <w:ind w:left="1440" w:hanging="731"/>
        <w:rPr>
          <w:rFonts w:ascii="Arial" w:hAnsi="Arial" w:cs="Arial"/>
          <w:sz w:val="24"/>
          <w:szCs w:val="24"/>
        </w:rPr>
      </w:pPr>
      <w:r w:rsidRPr="00962715">
        <w:rPr>
          <w:rFonts w:ascii="Arial" w:hAnsi="Arial" w:cs="Arial"/>
          <w:i/>
          <w:sz w:val="24"/>
          <w:szCs w:val="24"/>
        </w:rPr>
        <w:t>capable of remedy</w:t>
      </w:r>
      <w:r w:rsidRPr="000C2385">
        <w:rPr>
          <w:rFonts w:ascii="Arial" w:hAnsi="Arial" w:cs="Arial"/>
          <w:sz w:val="24"/>
          <w:szCs w:val="24"/>
        </w:rPr>
        <w:t xml:space="preserve"> - may, by notice require that the failure be remedied within the time specified in the notice and, if not remedied within that time, may terminate the </w:t>
      </w:r>
      <w:r>
        <w:rPr>
          <w:rFonts w:ascii="Arial" w:hAnsi="Arial" w:cs="Arial"/>
          <w:sz w:val="24"/>
          <w:szCs w:val="24"/>
        </w:rPr>
        <w:t>Agreement</w:t>
      </w:r>
      <w:r w:rsidRPr="000C2385">
        <w:rPr>
          <w:rFonts w:ascii="Arial" w:hAnsi="Arial" w:cs="Arial"/>
          <w:sz w:val="24"/>
          <w:szCs w:val="24"/>
        </w:rPr>
        <w:t xml:space="preserve"> immediately by giving a second notice.</w:t>
      </w:r>
    </w:p>
    <w:p w14:paraId="22CDF2B6" w14:textId="77777777" w:rsidR="00BE1EB3" w:rsidRPr="008B4E7D" w:rsidRDefault="00BE1EB3" w:rsidP="00B969C9">
      <w:pPr>
        <w:pStyle w:val="Heading2"/>
        <w:keepNext w:val="0"/>
        <w:numPr>
          <w:ilvl w:val="1"/>
          <w:numId w:val="7"/>
        </w:numPr>
        <w:suppressAutoHyphens/>
        <w:ind w:left="709" w:hanging="709"/>
        <w:jc w:val="both"/>
        <w:rPr>
          <w:rFonts w:ascii="Arial" w:hAnsi="Arial"/>
          <w:szCs w:val="24"/>
        </w:rPr>
      </w:pPr>
      <w:r>
        <w:rPr>
          <w:rFonts w:ascii="Arial" w:hAnsi="Arial"/>
          <w:szCs w:val="24"/>
        </w:rPr>
        <w:t>ACARA</w:t>
      </w:r>
      <w:r w:rsidRPr="008B4E7D">
        <w:rPr>
          <w:rFonts w:ascii="Arial" w:hAnsi="Arial"/>
          <w:szCs w:val="24"/>
        </w:rPr>
        <w:t xml:space="preserve"> may also by notice terminate this </w:t>
      </w:r>
      <w:r>
        <w:rPr>
          <w:rFonts w:ascii="Arial" w:hAnsi="Arial"/>
          <w:szCs w:val="24"/>
        </w:rPr>
        <w:t>Agreement</w:t>
      </w:r>
      <w:r w:rsidRPr="008B4E7D">
        <w:rPr>
          <w:rFonts w:ascii="Arial" w:hAnsi="Arial"/>
          <w:szCs w:val="24"/>
        </w:rPr>
        <w:t xml:space="preserve"> immediately (but without prejudice to any prior right of action or remedy which either party has or may have) if the </w:t>
      </w:r>
      <w:r>
        <w:rPr>
          <w:rFonts w:ascii="Arial" w:hAnsi="Arial"/>
          <w:szCs w:val="24"/>
        </w:rPr>
        <w:t>Contractor</w:t>
      </w:r>
      <w:r w:rsidRPr="008B4E7D">
        <w:rPr>
          <w:rFonts w:ascii="Arial" w:hAnsi="Arial"/>
          <w:szCs w:val="24"/>
        </w:rPr>
        <w:t>:</w:t>
      </w:r>
    </w:p>
    <w:p w14:paraId="51E4FDAB" w14:textId="77777777" w:rsidR="00BE1EB3" w:rsidRPr="000C2385" w:rsidRDefault="00BE1EB3" w:rsidP="00B969C9">
      <w:pPr>
        <w:numPr>
          <w:ilvl w:val="0"/>
          <w:numId w:val="44"/>
        </w:numPr>
        <w:tabs>
          <w:tab w:val="clear" w:pos="4188"/>
          <w:tab w:val="num" w:pos="3828"/>
        </w:tabs>
        <w:ind w:left="1418" w:hanging="709"/>
        <w:rPr>
          <w:rFonts w:ascii="Arial" w:hAnsi="Arial" w:cs="Arial"/>
          <w:sz w:val="24"/>
          <w:szCs w:val="24"/>
        </w:rPr>
      </w:pPr>
      <w:r w:rsidRPr="00962715">
        <w:rPr>
          <w:rFonts w:ascii="Arial" w:hAnsi="Arial" w:cs="Arial"/>
          <w:i/>
          <w:sz w:val="24"/>
          <w:szCs w:val="24"/>
        </w:rPr>
        <w:t>being a corporation</w:t>
      </w:r>
      <w:r w:rsidRPr="000C2385">
        <w:rPr>
          <w:rFonts w:ascii="Arial" w:hAnsi="Arial" w:cs="Arial"/>
          <w:sz w:val="24"/>
          <w:szCs w:val="24"/>
        </w:rPr>
        <w:t xml:space="preserve"> - comes under one of the forms of external administration referred to in chapter 5 of the </w:t>
      </w:r>
      <w:r w:rsidRPr="00F50ACE">
        <w:rPr>
          <w:rFonts w:ascii="Arial" w:hAnsi="Arial" w:cs="Arial"/>
          <w:i/>
          <w:sz w:val="24"/>
          <w:szCs w:val="24"/>
        </w:rPr>
        <w:t>Corporations Act 2001</w:t>
      </w:r>
      <w:r w:rsidRPr="000C2385">
        <w:rPr>
          <w:rFonts w:ascii="Arial" w:hAnsi="Arial" w:cs="Arial"/>
          <w:sz w:val="24"/>
          <w:szCs w:val="24"/>
        </w:rPr>
        <w:t xml:space="preserve"> (Cth), or has an order made against it for the purpose of placing it under external administration; or</w:t>
      </w:r>
    </w:p>
    <w:p w14:paraId="58E462E2" w14:textId="77777777" w:rsidR="00BE1EB3" w:rsidRPr="000C2385" w:rsidRDefault="00BE1EB3" w:rsidP="00B969C9">
      <w:pPr>
        <w:numPr>
          <w:ilvl w:val="0"/>
          <w:numId w:val="44"/>
        </w:numPr>
        <w:tabs>
          <w:tab w:val="clear" w:pos="4188"/>
          <w:tab w:val="num" w:pos="3828"/>
        </w:tabs>
        <w:ind w:left="1418" w:hanging="709"/>
        <w:rPr>
          <w:rFonts w:ascii="Arial" w:hAnsi="Arial" w:cs="Arial"/>
          <w:sz w:val="24"/>
          <w:szCs w:val="24"/>
        </w:rPr>
      </w:pPr>
      <w:r w:rsidRPr="00962715">
        <w:rPr>
          <w:rFonts w:ascii="Arial" w:hAnsi="Arial" w:cs="Arial"/>
          <w:i/>
          <w:sz w:val="24"/>
          <w:szCs w:val="24"/>
        </w:rPr>
        <w:t>being an individual</w:t>
      </w:r>
      <w:r w:rsidRPr="000C2385">
        <w:rPr>
          <w:rFonts w:ascii="Arial" w:hAnsi="Arial" w:cs="Arial"/>
          <w:sz w:val="24"/>
          <w:szCs w:val="24"/>
        </w:rPr>
        <w:t xml:space="preserve"> - becomes bankrupt or enters into a scheme of arrangement with creditors.</w:t>
      </w:r>
    </w:p>
    <w:p w14:paraId="4CB2692B" w14:textId="77777777" w:rsidR="005E6580" w:rsidRDefault="005E6580" w:rsidP="00CE19E5">
      <w:pPr>
        <w:ind w:left="720"/>
      </w:pPr>
    </w:p>
    <w:p w14:paraId="73797421" w14:textId="77777777" w:rsidR="005E6580" w:rsidRPr="00CE19E5" w:rsidRDefault="005E6580" w:rsidP="00CE19E5"/>
    <w:p w14:paraId="15690A34"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ACARA’s rights under this clause 14 are without prejudice to any right of action or remedy which has accrued or may accrue in favour of ACARA.</w:t>
      </w:r>
    </w:p>
    <w:p w14:paraId="79B93C3D" w14:textId="77777777" w:rsidR="00994637" w:rsidRDefault="00994637" w:rsidP="00B969C9">
      <w:pPr>
        <w:pStyle w:val="Heading2"/>
        <w:keepNext w:val="0"/>
        <w:numPr>
          <w:ilvl w:val="1"/>
          <w:numId w:val="7"/>
        </w:numPr>
        <w:tabs>
          <w:tab w:val="clear" w:pos="2845"/>
        </w:tabs>
        <w:suppressAutoHyphens/>
        <w:ind w:left="720" w:hanging="720"/>
        <w:jc w:val="both"/>
        <w:rPr>
          <w:rFonts w:ascii="Arial" w:hAnsi="Arial"/>
          <w:szCs w:val="24"/>
        </w:rPr>
      </w:pPr>
      <w:r>
        <w:rPr>
          <w:rFonts w:ascii="Arial" w:hAnsi="Arial"/>
          <w:szCs w:val="24"/>
        </w:rPr>
        <w:t>The r</w:t>
      </w:r>
      <w:r w:rsidR="00936704">
        <w:rPr>
          <w:rFonts w:ascii="Arial" w:hAnsi="Arial"/>
          <w:szCs w:val="24"/>
        </w:rPr>
        <w:t>i</w:t>
      </w:r>
      <w:r>
        <w:rPr>
          <w:rFonts w:ascii="Arial" w:hAnsi="Arial"/>
          <w:szCs w:val="24"/>
        </w:rPr>
        <w:t>ghts and obligations contained in clauses 8 (Property in Materials and Company Identifications), 9 (Confidential Information), 10 (Intellectual Property and Project Results), 13 (Indemnity) and 14 (Expiry, Termination, Breach) bind the parties notwithstanding the termination or expiry of this Agreement.</w:t>
      </w:r>
    </w:p>
    <w:p w14:paraId="5248D7B6" w14:textId="77777777" w:rsidR="00994637" w:rsidRDefault="00994637" w:rsidP="00994637">
      <w:pPr>
        <w:suppressAutoHyphens/>
        <w:jc w:val="both"/>
        <w:rPr>
          <w:rFonts w:ascii="Arial" w:hAnsi="Arial"/>
          <w:sz w:val="24"/>
          <w:szCs w:val="24"/>
        </w:rPr>
      </w:pPr>
    </w:p>
    <w:p w14:paraId="4F883C28" w14:textId="77777777" w:rsidR="00994637" w:rsidRDefault="00994637" w:rsidP="00B969C9">
      <w:pPr>
        <w:pStyle w:val="Heading1"/>
        <w:keepNext w:val="0"/>
        <w:numPr>
          <w:ilvl w:val="0"/>
          <w:numId w:val="7"/>
        </w:numPr>
        <w:tabs>
          <w:tab w:val="num" w:pos="720"/>
          <w:tab w:val="num" w:pos="1069"/>
        </w:tabs>
        <w:suppressAutoHyphens/>
        <w:ind w:left="709" w:hanging="709"/>
        <w:jc w:val="both"/>
        <w:rPr>
          <w:rFonts w:ascii="Arial" w:hAnsi="Arial"/>
          <w:szCs w:val="24"/>
        </w:rPr>
      </w:pPr>
      <w:r>
        <w:rPr>
          <w:rFonts w:ascii="Arial" w:hAnsi="Arial"/>
          <w:szCs w:val="24"/>
        </w:rPr>
        <w:t>assignment</w:t>
      </w:r>
    </w:p>
    <w:p w14:paraId="3878989B" w14:textId="77777777" w:rsidR="00994637" w:rsidRDefault="00994637" w:rsidP="00B969C9">
      <w:pPr>
        <w:pStyle w:val="Heading2"/>
        <w:keepNext w:val="0"/>
        <w:numPr>
          <w:ilvl w:val="1"/>
          <w:numId w:val="7"/>
        </w:numPr>
        <w:tabs>
          <w:tab w:val="clear" w:pos="2845"/>
        </w:tabs>
        <w:suppressAutoHyphens/>
        <w:ind w:left="709" w:hanging="720"/>
        <w:jc w:val="both"/>
        <w:rPr>
          <w:rFonts w:ascii="Arial" w:hAnsi="Arial"/>
          <w:szCs w:val="24"/>
        </w:rPr>
      </w:pPr>
      <w:r>
        <w:rPr>
          <w:rFonts w:ascii="Arial" w:hAnsi="Arial"/>
          <w:szCs w:val="24"/>
        </w:rPr>
        <w:tab/>
        <w:t>This Agreement is personal to the Contractor.  The Contractor must not assign or novate the benefit of this Agreement or any part of it.</w:t>
      </w:r>
    </w:p>
    <w:p w14:paraId="0583567E"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ACARA may assign all or any part of its rights under this Agreement, or novate this Agreement in whole or in part, to a third party by giving the Contractor written notice of such assignment or novation.</w:t>
      </w:r>
    </w:p>
    <w:p w14:paraId="1A99CDA2" w14:textId="77777777" w:rsidR="00994637" w:rsidRDefault="00994637" w:rsidP="00B969C9">
      <w:pPr>
        <w:pStyle w:val="Heading2"/>
        <w:keepNext w:val="0"/>
        <w:numPr>
          <w:ilvl w:val="1"/>
          <w:numId w:val="7"/>
        </w:numPr>
        <w:suppressAutoHyphens/>
        <w:ind w:left="720" w:hanging="720"/>
        <w:jc w:val="both"/>
        <w:rPr>
          <w:rFonts w:ascii="Arial" w:hAnsi="Arial"/>
          <w:color w:val="FF0000"/>
          <w:szCs w:val="24"/>
        </w:rPr>
      </w:pPr>
      <w:r>
        <w:rPr>
          <w:rFonts w:ascii="Arial" w:hAnsi="Arial"/>
          <w:szCs w:val="24"/>
        </w:rPr>
        <w:t xml:space="preserve">If the administrative arrangements regarding ACARA are altered such that the program the object of this </w:t>
      </w:r>
      <w:r w:rsidR="00420E2B">
        <w:rPr>
          <w:rFonts w:ascii="Arial" w:hAnsi="Arial"/>
          <w:szCs w:val="24"/>
        </w:rPr>
        <w:t xml:space="preserve">Agreement </w:t>
      </w:r>
      <w:r>
        <w:rPr>
          <w:rFonts w:ascii="Arial" w:hAnsi="Arial"/>
          <w:szCs w:val="24"/>
        </w:rPr>
        <w:t xml:space="preserve">is transferred to another government entity, ACARA may assign its rights under this </w:t>
      </w:r>
      <w:r w:rsidR="00420E2B">
        <w:rPr>
          <w:rFonts w:ascii="Arial" w:hAnsi="Arial"/>
          <w:szCs w:val="24"/>
        </w:rPr>
        <w:t>Agreement</w:t>
      </w:r>
      <w:r>
        <w:rPr>
          <w:rFonts w:ascii="Arial" w:hAnsi="Arial"/>
          <w:szCs w:val="24"/>
        </w:rPr>
        <w:t xml:space="preserve"> to that entity subject to that entity assuming ACARA’s obligations under this </w:t>
      </w:r>
      <w:r w:rsidR="00420E2B">
        <w:rPr>
          <w:rFonts w:ascii="Arial" w:hAnsi="Arial"/>
          <w:szCs w:val="24"/>
        </w:rPr>
        <w:t>Agreement</w:t>
      </w:r>
      <w:r>
        <w:rPr>
          <w:rFonts w:ascii="Arial" w:hAnsi="Arial"/>
          <w:szCs w:val="24"/>
        </w:rPr>
        <w:t>. The Contractor shall have no objection to any such assignment or assumption</w:t>
      </w:r>
      <w:r>
        <w:rPr>
          <w:rFonts w:ascii="Arial" w:hAnsi="Arial"/>
          <w:color w:val="FF0000"/>
          <w:szCs w:val="24"/>
        </w:rPr>
        <w:t>.</w:t>
      </w:r>
    </w:p>
    <w:p w14:paraId="197279A0" w14:textId="77777777" w:rsidR="00994637" w:rsidRDefault="00994637" w:rsidP="00994637">
      <w:pPr>
        <w:suppressAutoHyphens/>
        <w:ind w:left="720" w:hanging="720"/>
        <w:jc w:val="both"/>
        <w:rPr>
          <w:rFonts w:ascii="Arial" w:hAnsi="Arial"/>
          <w:sz w:val="24"/>
          <w:szCs w:val="24"/>
        </w:rPr>
      </w:pPr>
    </w:p>
    <w:p w14:paraId="57B0A453" w14:textId="77777777" w:rsidR="00994637" w:rsidRDefault="00994637" w:rsidP="00B969C9">
      <w:pPr>
        <w:pStyle w:val="Heading1"/>
        <w:numPr>
          <w:ilvl w:val="0"/>
          <w:numId w:val="7"/>
        </w:numPr>
        <w:tabs>
          <w:tab w:val="num" w:pos="720"/>
        </w:tabs>
        <w:ind w:left="720" w:hanging="720"/>
        <w:jc w:val="both"/>
        <w:rPr>
          <w:rFonts w:ascii="Arial" w:hAnsi="Arial" w:cs="Arial"/>
          <w:bCs/>
        </w:rPr>
      </w:pPr>
      <w:r>
        <w:rPr>
          <w:rFonts w:ascii="Arial" w:hAnsi="Arial" w:cs="Arial"/>
        </w:rPr>
        <w:t>enforceability of agreement</w:t>
      </w:r>
    </w:p>
    <w:p w14:paraId="2E9CDCA5" w14:textId="77777777" w:rsidR="00994637" w:rsidRPr="00161A5B" w:rsidRDefault="00994637" w:rsidP="00B969C9">
      <w:pPr>
        <w:pStyle w:val="Heading2"/>
        <w:keepNext w:val="0"/>
        <w:numPr>
          <w:ilvl w:val="1"/>
          <w:numId w:val="7"/>
        </w:numPr>
        <w:suppressAutoHyphens/>
        <w:ind w:left="709" w:hanging="709"/>
        <w:jc w:val="both"/>
        <w:rPr>
          <w:rFonts w:ascii="Arial" w:hAnsi="Arial"/>
          <w:szCs w:val="24"/>
        </w:rPr>
      </w:pPr>
      <w:r w:rsidRPr="00161A5B">
        <w:rPr>
          <w:rFonts w:ascii="Arial" w:hAnsi="Arial"/>
          <w:szCs w:val="24"/>
        </w:rPr>
        <w:t>The invalidity or unenforceability of any part or provision of this Agreement does not affect the enforceability of any other part or provision of this Agreement and the invalid or unenforceable part is severable.</w:t>
      </w:r>
    </w:p>
    <w:p w14:paraId="52C96D46" w14:textId="77777777" w:rsidR="00994637" w:rsidRDefault="00994637" w:rsidP="00994637">
      <w:pPr>
        <w:suppressAutoHyphens/>
        <w:jc w:val="both"/>
        <w:rPr>
          <w:rFonts w:ascii="Arial" w:hAnsi="Arial"/>
          <w:sz w:val="24"/>
          <w:szCs w:val="24"/>
        </w:rPr>
      </w:pPr>
    </w:p>
    <w:p w14:paraId="1471ED46" w14:textId="77777777" w:rsidR="00994637" w:rsidRDefault="00994637" w:rsidP="00B969C9">
      <w:pPr>
        <w:pStyle w:val="Heading1"/>
        <w:keepNext w:val="0"/>
        <w:numPr>
          <w:ilvl w:val="0"/>
          <w:numId w:val="7"/>
        </w:numPr>
        <w:tabs>
          <w:tab w:val="num" w:pos="720"/>
          <w:tab w:val="num" w:pos="1069"/>
        </w:tabs>
        <w:suppressAutoHyphens/>
        <w:ind w:left="709" w:hanging="709"/>
        <w:jc w:val="both"/>
        <w:rPr>
          <w:rFonts w:ascii="Arial" w:hAnsi="Arial"/>
          <w:szCs w:val="24"/>
        </w:rPr>
      </w:pPr>
      <w:r>
        <w:rPr>
          <w:rFonts w:ascii="Arial" w:hAnsi="Arial"/>
          <w:szCs w:val="24"/>
        </w:rPr>
        <w:t>CHANGES TO AGREEMENT</w:t>
      </w:r>
    </w:p>
    <w:p w14:paraId="71A85DE9" w14:textId="77777777" w:rsidR="00994637" w:rsidRDefault="00994637" w:rsidP="00B969C9">
      <w:pPr>
        <w:pStyle w:val="Heading2"/>
        <w:keepNext w:val="0"/>
        <w:numPr>
          <w:ilvl w:val="1"/>
          <w:numId w:val="7"/>
        </w:numPr>
        <w:suppressAutoHyphens/>
        <w:ind w:left="709" w:hanging="709"/>
        <w:jc w:val="both"/>
        <w:rPr>
          <w:rFonts w:ascii="Arial" w:hAnsi="Arial"/>
          <w:szCs w:val="24"/>
        </w:rPr>
      </w:pPr>
      <w:r>
        <w:rPr>
          <w:rFonts w:ascii="Arial" w:hAnsi="Arial"/>
          <w:szCs w:val="24"/>
        </w:rPr>
        <w:t>Modifications and amendments to this Agreement must be in writing signed by each of the parties.</w:t>
      </w:r>
    </w:p>
    <w:p w14:paraId="6327986C" w14:textId="77777777" w:rsidR="00994637" w:rsidRDefault="00994637" w:rsidP="00994637">
      <w:pPr>
        <w:suppressAutoHyphens/>
        <w:ind w:left="709"/>
        <w:jc w:val="both"/>
        <w:rPr>
          <w:rFonts w:ascii="Arial" w:hAnsi="Arial"/>
          <w:sz w:val="24"/>
          <w:szCs w:val="24"/>
        </w:rPr>
      </w:pPr>
    </w:p>
    <w:p w14:paraId="010F4CEB" w14:textId="77777777" w:rsidR="00994637" w:rsidRDefault="00994637" w:rsidP="00B969C9">
      <w:pPr>
        <w:pStyle w:val="Heading1"/>
        <w:keepNext w:val="0"/>
        <w:numPr>
          <w:ilvl w:val="0"/>
          <w:numId w:val="7"/>
        </w:numPr>
        <w:tabs>
          <w:tab w:val="num" w:pos="720"/>
          <w:tab w:val="num" w:pos="1069"/>
        </w:tabs>
        <w:suppressAutoHyphens/>
        <w:ind w:left="709" w:hanging="709"/>
        <w:jc w:val="both"/>
        <w:rPr>
          <w:rFonts w:ascii="Arial" w:hAnsi="Arial"/>
          <w:szCs w:val="24"/>
        </w:rPr>
      </w:pPr>
      <w:bookmarkStart w:id="61" w:name="_Ref73347558"/>
      <w:r>
        <w:rPr>
          <w:rFonts w:ascii="Arial" w:hAnsi="Arial"/>
          <w:szCs w:val="24"/>
        </w:rPr>
        <w:t>notices</w:t>
      </w:r>
      <w:bookmarkEnd w:id="61"/>
    </w:p>
    <w:p w14:paraId="43067324"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A notice, consent, approval or other communication (each a Notice) under this Agreement must be in writing signed by or on behalf of the person giving it, addressed to the person to whom it is to be given.</w:t>
      </w:r>
    </w:p>
    <w:p w14:paraId="697C0684"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 xml:space="preserve">A Notice may be given by personal delivery, pre-paid mail or </w:t>
      </w:r>
      <w:r w:rsidR="00E242A3">
        <w:rPr>
          <w:rFonts w:ascii="Arial" w:hAnsi="Arial"/>
          <w:szCs w:val="24"/>
        </w:rPr>
        <w:t xml:space="preserve">electronically by electronic mail or </w:t>
      </w:r>
      <w:r>
        <w:rPr>
          <w:rFonts w:ascii="Arial" w:hAnsi="Arial"/>
          <w:szCs w:val="24"/>
        </w:rPr>
        <w:t xml:space="preserve">facsimile </w:t>
      </w:r>
      <w:r w:rsidR="00E242A3">
        <w:rPr>
          <w:rFonts w:ascii="Arial" w:hAnsi="Arial"/>
          <w:szCs w:val="24"/>
        </w:rPr>
        <w:t xml:space="preserve">transmission </w:t>
      </w:r>
      <w:r>
        <w:rPr>
          <w:rFonts w:ascii="Arial" w:hAnsi="Arial"/>
          <w:szCs w:val="24"/>
        </w:rPr>
        <w:t>and is treated as having been given and received:</w:t>
      </w:r>
    </w:p>
    <w:p w14:paraId="5612E479" w14:textId="77777777" w:rsidR="00994637" w:rsidRDefault="00994637" w:rsidP="00994637">
      <w:pPr>
        <w:suppressAutoHyphens/>
        <w:ind w:left="576"/>
        <w:jc w:val="both"/>
        <w:rPr>
          <w:rFonts w:ascii="Arial" w:hAnsi="Arial"/>
          <w:sz w:val="24"/>
          <w:szCs w:val="24"/>
        </w:rPr>
      </w:pPr>
    </w:p>
    <w:p w14:paraId="2DD3CCBA" w14:textId="77777777" w:rsidR="00994637" w:rsidRDefault="00994637" w:rsidP="00B969C9">
      <w:pPr>
        <w:numPr>
          <w:ilvl w:val="0"/>
          <w:numId w:val="15"/>
        </w:numPr>
        <w:suppressAutoHyphens/>
        <w:jc w:val="both"/>
        <w:rPr>
          <w:rFonts w:ascii="Arial" w:hAnsi="Arial"/>
          <w:sz w:val="24"/>
          <w:szCs w:val="24"/>
        </w:rPr>
      </w:pPr>
      <w:r>
        <w:rPr>
          <w:rFonts w:ascii="Arial" w:hAnsi="Arial"/>
          <w:sz w:val="24"/>
          <w:szCs w:val="24"/>
        </w:rPr>
        <w:t>if delivered to a person’s address, on the day of delivery if a business day, otherwise on the next business day;</w:t>
      </w:r>
    </w:p>
    <w:p w14:paraId="3161BC16" w14:textId="77777777" w:rsidR="00994637" w:rsidRDefault="00994637" w:rsidP="00994637">
      <w:pPr>
        <w:suppressAutoHyphens/>
        <w:ind w:left="726"/>
        <w:jc w:val="both"/>
        <w:rPr>
          <w:rFonts w:ascii="Arial" w:hAnsi="Arial"/>
          <w:sz w:val="24"/>
          <w:szCs w:val="24"/>
        </w:rPr>
      </w:pPr>
    </w:p>
    <w:p w14:paraId="0D795A88" w14:textId="77777777" w:rsidR="00994637" w:rsidRDefault="00994637" w:rsidP="00B969C9">
      <w:pPr>
        <w:numPr>
          <w:ilvl w:val="0"/>
          <w:numId w:val="15"/>
        </w:numPr>
        <w:suppressAutoHyphens/>
        <w:jc w:val="both"/>
        <w:rPr>
          <w:rFonts w:ascii="Arial" w:hAnsi="Arial"/>
          <w:sz w:val="24"/>
          <w:szCs w:val="24"/>
        </w:rPr>
      </w:pPr>
      <w:r>
        <w:rPr>
          <w:rFonts w:ascii="Arial" w:hAnsi="Arial"/>
          <w:sz w:val="24"/>
          <w:szCs w:val="24"/>
        </w:rPr>
        <w:t>if sent by pre-paid mail, on the fifth business day after posting; or</w:t>
      </w:r>
    </w:p>
    <w:p w14:paraId="0392D246" w14:textId="77777777" w:rsidR="00994637" w:rsidRDefault="00994637" w:rsidP="00994637">
      <w:pPr>
        <w:suppressAutoHyphens/>
        <w:jc w:val="both"/>
        <w:rPr>
          <w:rFonts w:ascii="Arial" w:hAnsi="Arial"/>
          <w:sz w:val="24"/>
          <w:szCs w:val="24"/>
        </w:rPr>
      </w:pPr>
    </w:p>
    <w:p w14:paraId="32998A1E" w14:textId="7E260E1F" w:rsidR="00994637" w:rsidRDefault="00994637" w:rsidP="00B969C9">
      <w:pPr>
        <w:numPr>
          <w:ilvl w:val="0"/>
          <w:numId w:val="15"/>
        </w:numPr>
        <w:suppressAutoHyphens/>
        <w:jc w:val="both"/>
        <w:rPr>
          <w:rFonts w:ascii="Arial" w:hAnsi="Arial"/>
          <w:sz w:val="24"/>
          <w:szCs w:val="24"/>
        </w:rPr>
      </w:pPr>
      <w:r>
        <w:rPr>
          <w:rFonts w:ascii="Arial" w:hAnsi="Arial"/>
          <w:sz w:val="24"/>
          <w:szCs w:val="24"/>
        </w:rPr>
        <w:t xml:space="preserve">if transmitted </w:t>
      </w:r>
      <w:r w:rsidR="00E242A3">
        <w:rPr>
          <w:rFonts w:ascii="Arial" w:hAnsi="Arial"/>
          <w:sz w:val="24"/>
          <w:szCs w:val="24"/>
        </w:rPr>
        <w:t xml:space="preserve">electronically, upon actual receipt by the addressee </w:t>
      </w:r>
      <w:r>
        <w:rPr>
          <w:rFonts w:ascii="Arial" w:hAnsi="Arial"/>
          <w:sz w:val="24"/>
          <w:szCs w:val="24"/>
        </w:rPr>
        <w:t>if a business day, otherwise on the next business day.</w:t>
      </w:r>
    </w:p>
    <w:p w14:paraId="47546DB3"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For the purpose of this clause the address of ACARA is:</w:t>
      </w:r>
    </w:p>
    <w:p w14:paraId="0D014CD7" w14:textId="77777777" w:rsidR="00994637" w:rsidRDefault="00994637" w:rsidP="00994637">
      <w:pPr>
        <w:suppressAutoHyphens/>
        <w:ind w:left="576"/>
        <w:jc w:val="both"/>
        <w:rPr>
          <w:rFonts w:ascii="Arial" w:hAnsi="Arial"/>
          <w:sz w:val="24"/>
          <w:szCs w:val="24"/>
        </w:rPr>
      </w:pPr>
    </w:p>
    <w:p w14:paraId="05ED7B4C" w14:textId="77777777" w:rsidR="00994637" w:rsidRDefault="00994637" w:rsidP="00994637">
      <w:pPr>
        <w:suppressAutoHyphens/>
        <w:ind w:left="2835" w:hanging="2126"/>
        <w:jc w:val="both"/>
        <w:rPr>
          <w:rFonts w:ascii="Arial" w:hAnsi="Arial"/>
          <w:sz w:val="24"/>
          <w:szCs w:val="24"/>
        </w:rPr>
      </w:pPr>
      <w:r>
        <w:rPr>
          <w:rFonts w:ascii="Arial" w:hAnsi="Arial"/>
          <w:sz w:val="24"/>
          <w:szCs w:val="24"/>
        </w:rPr>
        <w:t>Attention:</w:t>
      </w:r>
      <w:r>
        <w:rPr>
          <w:rFonts w:ascii="Arial" w:hAnsi="Arial"/>
          <w:sz w:val="24"/>
          <w:szCs w:val="24"/>
        </w:rPr>
        <w:tab/>
      </w:r>
      <w:r w:rsidR="00D428CE" w:rsidRPr="00D428CE">
        <w:rPr>
          <w:rFonts w:ascii="Arial" w:hAnsi="Arial"/>
          <w:sz w:val="24"/>
          <w:szCs w:val="24"/>
          <w:highlight w:val="yellow"/>
        </w:rPr>
        <w:t>xxx</w:t>
      </w:r>
    </w:p>
    <w:p w14:paraId="029FC604" w14:textId="77777777" w:rsidR="00994637" w:rsidRDefault="00994637" w:rsidP="00994637">
      <w:pPr>
        <w:suppressAutoHyphens/>
        <w:ind w:left="576"/>
        <w:jc w:val="both"/>
        <w:rPr>
          <w:rFonts w:ascii="Arial" w:hAnsi="Arial"/>
          <w:sz w:val="24"/>
          <w:szCs w:val="24"/>
        </w:rPr>
      </w:pPr>
    </w:p>
    <w:p w14:paraId="467C2BCB" w14:textId="77777777" w:rsidR="00994637" w:rsidRDefault="00994637" w:rsidP="00994637">
      <w:pPr>
        <w:suppressAutoHyphens/>
        <w:ind w:left="2880" w:hanging="2171"/>
        <w:rPr>
          <w:rFonts w:ascii="Arial" w:hAnsi="Arial"/>
          <w:sz w:val="24"/>
          <w:szCs w:val="24"/>
        </w:rPr>
      </w:pPr>
      <w:r>
        <w:rPr>
          <w:rFonts w:ascii="Arial" w:hAnsi="Arial"/>
          <w:sz w:val="24"/>
          <w:szCs w:val="24"/>
        </w:rPr>
        <w:t>Address:</w:t>
      </w:r>
      <w:r w:rsidR="44C976E5">
        <w:rPr>
          <w:rFonts w:ascii="Arial" w:hAnsi="Arial"/>
          <w:sz w:val="24"/>
          <w:szCs w:val="24"/>
        </w:rPr>
        <w:t xml:space="preserve"> </w:t>
      </w:r>
      <w:r>
        <w:rPr>
          <w:rFonts w:ascii="Arial" w:hAnsi="Arial"/>
          <w:sz w:val="24"/>
          <w:szCs w:val="24"/>
        </w:rPr>
        <w:tab/>
        <w:t xml:space="preserve">Level </w:t>
      </w:r>
      <w:r w:rsidR="00161A5B">
        <w:rPr>
          <w:rFonts w:ascii="Arial" w:hAnsi="Arial"/>
          <w:sz w:val="24"/>
          <w:szCs w:val="24"/>
        </w:rPr>
        <w:t>13</w:t>
      </w:r>
      <w:r>
        <w:rPr>
          <w:rFonts w:ascii="Arial" w:hAnsi="Arial"/>
          <w:sz w:val="24"/>
          <w:szCs w:val="24"/>
        </w:rPr>
        <w:t>,</w:t>
      </w:r>
      <w:r w:rsidR="00161A5B">
        <w:rPr>
          <w:rFonts w:ascii="Arial" w:hAnsi="Arial"/>
          <w:sz w:val="24"/>
          <w:szCs w:val="24"/>
        </w:rPr>
        <w:t xml:space="preserve"> </w:t>
      </w:r>
      <w:r w:rsidR="00BE23FC">
        <w:rPr>
          <w:rFonts w:ascii="Arial" w:hAnsi="Arial"/>
          <w:sz w:val="24"/>
          <w:szCs w:val="24"/>
        </w:rPr>
        <w:t xml:space="preserve">Tower B </w:t>
      </w:r>
      <w:r w:rsidR="00161A5B">
        <w:rPr>
          <w:rFonts w:ascii="Arial" w:hAnsi="Arial"/>
          <w:sz w:val="24"/>
          <w:szCs w:val="24"/>
        </w:rPr>
        <w:t>Centennial Plaza, 280 Elizabeth St,</w:t>
      </w:r>
      <w:r>
        <w:rPr>
          <w:rFonts w:ascii="Arial" w:hAnsi="Arial"/>
          <w:sz w:val="24"/>
          <w:szCs w:val="24"/>
        </w:rPr>
        <w:t xml:space="preserve"> Sydney, New South Wales, 2000</w:t>
      </w:r>
    </w:p>
    <w:p w14:paraId="24A8E843" w14:textId="77777777" w:rsidR="00994637" w:rsidRDefault="00994637" w:rsidP="00994637">
      <w:pPr>
        <w:suppressAutoHyphens/>
        <w:ind w:left="576"/>
        <w:jc w:val="both"/>
        <w:rPr>
          <w:rFonts w:ascii="Arial" w:hAnsi="Arial"/>
          <w:sz w:val="24"/>
          <w:szCs w:val="24"/>
        </w:rPr>
      </w:pPr>
    </w:p>
    <w:p w14:paraId="7EE310D4" w14:textId="77777777" w:rsidR="00E242A3" w:rsidRDefault="00E242A3" w:rsidP="00994637">
      <w:pPr>
        <w:suppressAutoHyphens/>
        <w:ind w:left="709"/>
        <w:jc w:val="both"/>
        <w:rPr>
          <w:rFonts w:ascii="Arial" w:hAnsi="Arial"/>
          <w:sz w:val="24"/>
          <w:szCs w:val="24"/>
        </w:rPr>
      </w:pPr>
      <w:r>
        <w:rPr>
          <w:rFonts w:ascii="Arial" w:hAnsi="Arial"/>
          <w:sz w:val="24"/>
          <w:szCs w:val="24"/>
        </w:rPr>
        <w:t xml:space="preserve">Email: </w:t>
      </w:r>
      <w:r>
        <w:rPr>
          <w:rFonts w:ascii="Arial" w:hAnsi="Arial"/>
          <w:sz w:val="24"/>
          <w:szCs w:val="24"/>
        </w:rPr>
        <w:tab/>
      </w:r>
      <w:r>
        <w:rPr>
          <w:rFonts w:ascii="Arial" w:hAnsi="Arial"/>
          <w:sz w:val="24"/>
          <w:szCs w:val="24"/>
        </w:rPr>
        <w:tab/>
      </w:r>
      <w:r w:rsidRPr="00FC6FDE">
        <w:rPr>
          <w:rFonts w:ascii="Arial" w:hAnsi="Arial"/>
          <w:sz w:val="24"/>
          <w:szCs w:val="24"/>
          <w:highlight w:val="yellow"/>
        </w:rPr>
        <w:t>[insert]</w:t>
      </w:r>
    </w:p>
    <w:p w14:paraId="68098196" w14:textId="77777777" w:rsidR="00994637" w:rsidRDefault="00994637" w:rsidP="00994637">
      <w:pPr>
        <w:suppressAutoHyphens/>
        <w:ind w:left="709"/>
        <w:jc w:val="both"/>
        <w:rPr>
          <w:rFonts w:ascii="Arial" w:hAnsi="Arial"/>
          <w:sz w:val="24"/>
          <w:szCs w:val="24"/>
        </w:rPr>
      </w:pPr>
      <w:r>
        <w:rPr>
          <w:rFonts w:ascii="Arial" w:hAnsi="Arial"/>
          <w:sz w:val="24"/>
          <w:szCs w:val="24"/>
        </w:rPr>
        <w:t>Facsimile:</w:t>
      </w:r>
      <w:r>
        <w:rPr>
          <w:rFonts w:ascii="Arial" w:hAnsi="Arial"/>
          <w:sz w:val="24"/>
          <w:szCs w:val="24"/>
        </w:rPr>
        <w:tab/>
      </w:r>
      <w:r>
        <w:rPr>
          <w:rFonts w:ascii="Arial" w:hAnsi="Arial"/>
          <w:sz w:val="24"/>
          <w:szCs w:val="24"/>
        </w:rPr>
        <w:tab/>
      </w:r>
      <w:r>
        <w:rPr>
          <w:rFonts w:ascii="Arial" w:hAnsi="Arial" w:cs="Arial"/>
          <w:sz w:val="24"/>
          <w:szCs w:val="24"/>
        </w:rPr>
        <w:t>1300 995 468</w:t>
      </w:r>
    </w:p>
    <w:p w14:paraId="4FBD38F9" w14:textId="77777777" w:rsidR="00994637" w:rsidRDefault="00994637" w:rsidP="00994637">
      <w:pPr>
        <w:suppressAutoHyphens/>
        <w:ind w:left="576"/>
        <w:jc w:val="both"/>
        <w:rPr>
          <w:rFonts w:ascii="Arial" w:hAnsi="Arial"/>
          <w:sz w:val="24"/>
          <w:szCs w:val="24"/>
        </w:rPr>
      </w:pPr>
    </w:p>
    <w:p w14:paraId="293F8E5C" w14:textId="77777777" w:rsidR="00994637" w:rsidRDefault="00994637" w:rsidP="00994637">
      <w:pPr>
        <w:suppressAutoHyphens/>
        <w:ind w:left="709"/>
        <w:jc w:val="both"/>
        <w:rPr>
          <w:rFonts w:ascii="Arial" w:hAnsi="Arial"/>
          <w:sz w:val="24"/>
          <w:szCs w:val="24"/>
        </w:rPr>
      </w:pPr>
      <w:r>
        <w:rPr>
          <w:rFonts w:ascii="Arial" w:hAnsi="Arial"/>
          <w:sz w:val="24"/>
          <w:szCs w:val="24"/>
        </w:rPr>
        <w:t xml:space="preserve">and the address of the Contractor is the address set out in the </w:t>
      </w:r>
      <w:r w:rsidR="005C41F9">
        <w:rPr>
          <w:rFonts w:ascii="Arial" w:hAnsi="Arial"/>
          <w:sz w:val="24"/>
          <w:szCs w:val="24"/>
        </w:rPr>
        <w:t>S</w:t>
      </w:r>
      <w:r>
        <w:rPr>
          <w:rFonts w:ascii="Arial" w:hAnsi="Arial"/>
          <w:sz w:val="24"/>
          <w:szCs w:val="24"/>
        </w:rPr>
        <w:t>chedule or, in either case, another address of which a party has given Notice to the other party.</w:t>
      </w:r>
    </w:p>
    <w:p w14:paraId="06453A77" w14:textId="77777777" w:rsidR="00994637" w:rsidRDefault="00994637" w:rsidP="00994637">
      <w:pPr>
        <w:suppressAutoHyphens/>
        <w:ind w:left="576"/>
        <w:jc w:val="both"/>
        <w:rPr>
          <w:rFonts w:ascii="Arial" w:hAnsi="Arial"/>
          <w:sz w:val="24"/>
          <w:szCs w:val="24"/>
        </w:rPr>
      </w:pPr>
    </w:p>
    <w:p w14:paraId="28E08EF2"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szCs w:val="24"/>
        </w:rPr>
      </w:pPr>
      <w:r>
        <w:rPr>
          <w:rFonts w:ascii="Arial" w:hAnsi="Arial"/>
          <w:szCs w:val="24"/>
        </w:rPr>
        <w:t>governing law</w:t>
      </w:r>
    </w:p>
    <w:p w14:paraId="49D897BB" w14:textId="77777777" w:rsidR="00723885" w:rsidRDefault="00723885" w:rsidP="00B969C9">
      <w:pPr>
        <w:pStyle w:val="Heading2"/>
        <w:keepNext w:val="0"/>
        <w:numPr>
          <w:ilvl w:val="1"/>
          <w:numId w:val="7"/>
        </w:numPr>
        <w:suppressAutoHyphens/>
        <w:ind w:left="720" w:hanging="720"/>
        <w:jc w:val="both"/>
        <w:rPr>
          <w:rFonts w:ascii="Arial" w:hAnsi="Arial"/>
          <w:szCs w:val="24"/>
        </w:rPr>
      </w:pPr>
      <w:r>
        <w:rPr>
          <w:rFonts w:ascii="Arial" w:hAnsi="Arial"/>
          <w:szCs w:val="24"/>
        </w:rPr>
        <w:t>Any claims under this Agreement are governed by the law in force in New South Wales.</w:t>
      </w:r>
    </w:p>
    <w:p w14:paraId="1541B528" w14:textId="77777777" w:rsidR="00723885" w:rsidRPr="00232693" w:rsidRDefault="00723885" w:rsidP="00B969C9">
      <w:pPr>
        <w:pStyle w:val="Heading2"/>
        <w:keepNext w:val="0"/>
        <w:numPr>
          <w:ilvl w:val="1"/>
          <w:numId w:val="7"/>
        </w:numPr>
        <w:suppressAutoHyphens/>
        <w:ind w:left="720" w:hanging="720"/>
        <w:jc w:val="both"/>
        <w:rPr>
          <w:rFonts w:ascii="Arial" w:hAnsi="Arial"/>
          <w:szCs w:val="24"/>
        </w:rPr>
      </w:pPr>
      <w:r>
        <w:rPr>
          <w:rFonts w:ascii="Arial" w:hAnsi="Arial"/>
          <w:szCs w:val="24"/>
        </w:rPr>
        <w:t xml:space="preserve">The Contractor will comply with the Local Laws in the provision of the Services. </w:t>
      </w:r>
    </w:p>
    <w:p w14:paraId="14CF794E" w14:textId="77777777" w:rsidR="00994637" w:rsidRDefault="00994637" w:rsidP="00B969C9">
      <w:pPr>
        <w:pStyle w:val="Heading2"/>
        <w:keepNext w:val="0"/>
        <w:numPr>
          <w:ilvl w:val="1"/>
          <w:numId w:val="7"/>
        </w:numPr>
        <w:tabs>
          <w:tab w:val="clear" w:pos="2845"/>
        </w:tabs>
        <w:suppressAutoHyphens/>
        <w:ind w:left="720" w:hanging="720"/>
        <w:jc w:val="both"/>
        <w:rPr>
          <w:rFonts w:ascii="Arial" w:hAnsi="Arial"/>
          <w:szCs w:val="24"/>
        </w:rPr>
      </w:pPr>
      <w:r>
        <w:rPr>
          <w:rFonts w:ascii="Arial" w:hAnsi="Arial"/>
          <w:szCs w:val="24"/>
        </w:rPr>
        <w:t>The parties submit to the non-exclusive jurisdiction of the courts of New South Wales and any courts, which may hear appeals from those courts in respect of any proceedings in connection with this Agreement.</w:t>
      </w:r>
    </w:p>
    <w:p w14:paraId="766D5A88" w14:textId="77777777" w:rsidR="00994637" w:rsidRDefault="00994637" w:rsidP="00994637">
      <w:pPr>
        <w:pStyle w:val="Header"/>
        <w:ind w:left="720" w:hanging="720"/>
        <w:rPr>
          <w:rFonts w:ascii="Arial" w:hAnsi="Arial"/>
          <w:b/>
          <w:sz w:val="24"/>
          <w:szCs w:val="24"/>
        </w:rPr>
      </w:pPr>
    </w:p>
    <w:p w14:paraId="5C371242"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b w:val="0"/>
          <w:szCs w:val="24"/>
        </w:rPr>
      </w:pPr>
      <w:r>
        <w:rPr>
          <w:rFonts w:ascii="Arial" w:hAnsi="Arial"/>
          <w:szCs w:val="24"/>
        </w:rPr>
        <w:t>PARAMOUNTCY</w:t>
      </w:r>
    </w:p>
    <w:p w14:paraId="47C45BBF" w14:textId="77777777" w:rsidR="00994637" w:rsidRDefault="00994637" w:rsidP="00B969C9">
      <w:pPr>
        <w:pStyle w:val="Heading2"/>
        <w:keepNext w:val="0"/>
        <w:numPr>
          <w:ilvl w:val="1"/>
          <w:numId w:val="7"/>
        </w:numPr>
        <w:suppressAutoHyphens/>
        <w:ind w:left="709" w:hanging="709"/>
        <w:jc w:val="both"/>
        <w:rPr>
          <w:rFonts w:ascii="Arial" w:hAnsi="Arial"/>
          <w:szCs w:val="24"/>
        </w:rPr>
      </w:pPr>
      <w:r>
        <w:rPr>
          <w:rFonts w:ascii="Arial" w:hAnsi="Arial"/>
          <w:szCs w:val="24"/>
        </w:rPr>
        <w:lastRenderedPageBreak/>
        <w:t>If any part of this Agreement conflicts with another part, or if any inconsistency arises between aspects of this Agreement, that part of the Agreement higher in the following list will take precedence:</w:t>
      </w:r>
    </w:p>
    <w:p w14:paraId="53008C32" w14:textId="77777777" w:rsidR="00D551E5" w:rsidRPr="006C39ED" w:rsidRDefault="00D551E5" w:rsidP="006C39ED"/>
    <w:p w14:paraId="570F43E3" w14:textId="77777777" w:rsidR="00817539" w:rsidRDefault="00817539" w:rsidP="00B969C9">
      <w:pPr>
        <w:numPr>
          <w:ilvl w:val="0"/>
          <w:numId w:val="18"/>
        </w:numPr>
        <w:suppressAutoHyphens/>
        <w:jc w:val="both"/>
        <w:rPr>
          <w:rFonts w:ascii="Arial" w:hAnsi="Arial"/>
          <w:sz w:val="24"/>
          <w:szCs w:val="24"/>
        </w:rPr>
      </w:pPr>
      <w:r>
        <w:rPr>
          <w:rFonts w:ascii="Arial" w:hAnsi="Arial"/>
          <w:sz w:val="24"/>
          <w:szCs w:val="24"/>
        </w:rPr>
        <w:t xml:space="preserve">the terms </w:t>
      </w:r>
      <w:r w:rsidR="00C83436">
        <w:rPr>
          <w:rFonts w:ascii="Arial" w:hAnsi="Arial"/>
          <w:sz w:val="24"/>
          <w:szCs w:val="24"/>
        </w:rPr>
        <w:t xml:space="preserve">and conditions </w:t>
      </w:r>
      <w:r>
        <w:rPr>
          <w:rFonts w:ascii="Arial" w:hAnsi="Arial"/>
          <w:sz w:val="24"/>
          <w:szCs w:val="24"/>
        </w:rPr>
        <w:t>contained in the Special Conditions Schedule</w:t>
      </w:r>
      <w:r w:rsidR="00796AC3">
        <w:rPr>
          <w:rFonts w:ascii="Arial" w:hAnsi="Arial"/>
          <w:sz w:val="24"/>
          <w:szCs w:val="24"/>
        </w:rPr>
        <w:t xml:space="preserve"> (if any)</w:t>
      </w:r>
      <w:r>
        <w:rPr>
          <w:rFonts w:ascii="Arial" w:hAnsi="Arial"/>
          <w:sz w:val="24"/>
          <w:szCs w:val="24"/>
        </w:rPr>
        <w:t>;</w:t>
      </w:r>
    </w:p>
    <w:p w14:paraId="7FAC409D" w14:textId="77777777" w:rsidR="00817539" w:rsidRDefault="00817539" w:rsidP="006C39ED">
      <w:pPr>
        <w:suppressAutoHyphens/>
        <w:ind w:left="1446"/>
        <w:jc w:val="both"/>
        <w:rPr>
          <w:rFonts w:ascii="Arial" w:hAnsi="Arial"/>
          <w:sz w:val="24"/>
          <w:szCs w:val="24"/>
        </w:rPr>
      </w:pPr>
    </w:p>
    <w:p w14:paraId="0E37CF7C" w14:textId="77777777" w:rsidR="00994637" w:rsidRDefault="00994637" w:rsidP="00B969C9">
      <w:pPr>
        <w:numPr>
          <w:ilvl w:val="0"/>
          <w:numId w:val="18"/>
        </w:numPr>
        <w:suppressAutoHyphens/>
        <w:jc w:val="both"/>
        <w:rPr>
          <w:rFonts w:ascii="Arial" w:hAnsi="Arial"/>
          <w:sz w:val="24"/>
          <w:szCs w:val="24"/>
        </w:rPr>
      </w:pPr>
      <w:r>
        <w:rPr>
          <w:rFonts w:ascii="Arial" w:hAnsi="Arial"/>
          <w:sz w:val="24"/>
          <w:szCs w:val="24"/>
        </w:rPr>
        <w:t>the terms and conditions contained in the clauses of the Agreement;</w:t>
      </w:r>
    </w:p>
    <w:p w14:paraId="0E1F72AF" w14:textId="77777777" w:rsidR="00994637" w:rsidRDefault="00994637" w:rsidP="006C39ED">
      <w:pPr>
        <w:suppressAutoHyphens/>
        <w:ind w:left="1446"/>
        <w:jc w:val="both"/>
        <w:rPr>
          <w:rFonts w:ascii="Arial" w:hAnsi="Arial"/>
          <w:sz w:val="24"/>
          <w:szCs w:val="24"/>
        </w:rPr>
      </w:pPr>
    </w:p>
    <w:p w14:paraId="677F649C" w14:textId="77777777" w:rsidR="00994637" w:rsidRDefault="00994637" w:rsidP="00B969C9">
      <w:pPr>
        <w:numPr>
          <w:ilvl w:val="0"/>
          <w:numId w:val="18"/>
        </w:numPr>
        <w:suppressAutoHyphens/>
        <w:jc w:val="both"/>
        <w:rPr>
          <w:rFonts w:ascii="Arial" w:hAnsi="Arial"/>
          <w:sz w:val="24"/>
          <w:szCs w:val="24"/>
        </w:rPr>
      </w:pPr>
      <w:r>
        <w:rPr>
          <w:rFonts w:ascii="Arial" w:hAnsi="Arial"/>
          <w:sz w:val="24"/>
          <w:szCs w:val="24"/>
        </w:rPr>
        <w:t>the Schedule</w:t>
      </w:r>
      <w:r w:rsidR="00924801">
        <w:rPr>
          <w:rFonts w:ascii="Arial" w:hAnsi="Arial"/>
          <w:sz w:val="24"/>
          <w:szCs w:val="24"/>
        </w:rPr>
        <w:t>s, except for the Special Conditions Schedule</w:t>
      </w:r>
      <w:r>
        <w:rPr>
          <w:rFonts w:ascii="Arial" w:hAnsi="Arial"/>
          <w:sz w:val="24"/>
          <w:szCs w:val="24"/>
        </w:rPr>
        <w:t>; and</w:t>
      </w:r>
    </w:p>
    <w:p w14:paraId="1D43A7FD" w14:textId="77777777" w:rsidR="00994637" w:rsidRDefault="00994637" w:rsidP="006C39ED">
      <w:pPr>
        <w:suppressAutoHyphens/>
        <w:ind w:left="1446"/>
        <w:jc w:val="both"/>
        <w:rPr>
          <w:rFonts w:ascii="Arial" w:hAnsi="Arial"/>
          <w:sz w:val="24"/>
          <w:szCs w:val="24"/>
        </w:rPr>
      </w:pPr>
    </w:p>
    <w:p w14:paraId="47905D4A" w14:textId="77777777" w:rsidR="00994637" w:rsidRDefault="00994637" w:rsidP="00B969C9">
      <w:pPr>
        <w:numPr>
          <w:ilvl w:val="0"/>
          <w:numId w:val="18"/>
        </w:numPr>
        <w:suppressAutoHyphens/>
        <w:jc w:val="both"/>
        <w:rPr>
          <w:rFonts w:ascii="Arial" w:hAnsi="Arial"/>
          <w:sz w:val="24"/>
          <w:szCs w:val="24"/>
        </w:rPr>
      </w:pPr>
      <w:r>
        <w:rPr>
          <w:rFonts w:ascii="Arial" w:hAnsi="Arial"/>
          <w:sz w:val="24"/>
          <w:szCs w:val="24"/>
        </w:rPr>
        <w:t xml:space="preserve">the Attachment. </w:t>
      </w:r>
    </w:p>
    <w:p w14:paraId="0857CB8F" w14:textId="77777777" w:rsidR="00994637" w:rsidRDefault="00994637" w:rsidP="00994637">
      <w:pPr>
        <w:pStyle w:val="Header"/>
        <w:tabs>
          <w:tab w:val="left" w:pos="720"/>
        </w:tabs>
        <w:suppressAutoHyphens/>
        <w:ind w:left="1440" w:hanging="720"/>
        <w:jc w:val="both"/>
        <w:rPr>
          <w:rFonts w:ascii="Arial" w:hAnsi="Arial"/>
          <w:sz w:val="24"/>
          <w:szCs w:val="24"/>
        </w:rPr>
      </w:pPr>
    </w:p>
    <w:p w14:paraId="2B28E11A"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szCs w:val="24"/>
        </w:rPr>
      </w:pPr>
      <w:bookmarkStart w:id="62" w:name="_Ref73347484"/>
      <w:r>
        <w:rPr>
          <w:rFonts w:ascii="Arial" w:hAnsi="Arial"/>
          <w:szCs w:val="24"/>
        </w:rPr>
        <w:t>DISPUTE RESOLUTION</w:t>
      </w:r>
      <w:bookmarkEnd w:id="62"/>
    </w:p>
    <w:p w14:paraId="5A50661B"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A party will not commence arbitration or court proceedings (except proceedings seeking interlocutory relief) about a dispute, difference, question or claim arising out of this Agreement (</w:t>
      </w:r>
      <w:r w:rsidRPr="00F50ACE">
        <w:rPr>
          <w:rFonts w:ascii="Arial" w:hAnsi="Arial"/>
          <w:b/>
          <w:szCs w:val="24"/>
        </w:rPr>
        <w:t>Dispute</w:t>
      </w:r>
      <w:r>
        <w:rPr>
          <w:rFonts w:ascii="Arial" w:hAnsi="Arial"/>
          <w:szCs w:val="24"/>
        </w:rPr>
        <w:t>) unless it has complied with this clause.</w:t>
      </w:r>
    </w:p>
    <w:p w14:paraId="5969F478"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A party claiming a Dispute has arisen will notify the other party giving details of the Dispute (</w:t>
      </w:r>
      <w:r w:rsidRPr="00F50ACE">
        <w:rPr>
          <w:rFonts w:ascii="Arial" w:hAnsi="Arial"/>
          <w:b/>
          <w:szCs w:val="24"/>
        </w:rPr>
        <w:t>Notification</w:t>
      </w:r>
      <w:r>
        <w:rPr>
          <w:rFonts w:ascii="Arial" w:hAnsi="Arial"/>
          <w:szCs w:val="24"/>
        </w:rPr>
        <w:t>).</w:t>
      </w:r>
    </w:p>
    <w:p w14:paraId="50D4978E"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On receipt of a Notification each party will refer the Dispute for resolution by a person with authority to resolve such a dispute.</w:t>
      </w:r>
    </w:p>
    <w:p w14:paraId="06C6F503" w14:textId="1B81D9FC" w:rsidR="00994637" w:rsidRPr="007F0E57" w:rsidRDefault="00994637" w:rsidP="00B969C9">
      <w:pPr>
        <w:pStyle w:val="Heading2"/>
        <w:keepNext w:val="0"/>
        <w:numPr>
          <w:ilvl w:val="1"/>
          <w:numId w:val="7"/>
        </w:numPr>
        <w:suppressAutoHyphens/>
        <w:ind w:left="720" w:hanging="720"/>
        <w:jc w:val="both"/>
        <w:rPr>
          <w:rFonts w:ascii="Arial" w:hAnsi="Arial"/>
          <w:szCs w:val="24"/>
        </w:rPr>
      </w:pPr>
      <w:r w:rsidRPr="007F0E57">
        <w:rPr>
          <w:rFonts w:ascii="Arial" w:hAnsi="Arial"/>
          <w:szCs w:val="24"/>
        </w:rPr>
        <w:t xml:space="preserve">If the Dispute is not resolved under clause 21.3 within thirty days (or longer period as agreed between the parties) of the Notification, the parties </w:t>
      </w:r>
      <w:r w:rsidR="003C7932">
        <w:rPr>
          <w:rFonts w:ascii="Arial" w:hAnsi="Arial"/>
          <w:szCs w:val="24"/>
        </w:rPr>
        <w:t>may</w:t>
      </w:r>
      <w:r w:rsidR="003C7932" w:rsidRPr="007F0E57">
        <w:rPr>
          <w:rFonts w:ascii="Arial" w:hAnsi="Arial"/>
          <w:szCs w:val="24"/>
        </w:rPr>
        <w:t xml:space="preserve"> </w:t>
      </w:r>
      <w:r w:rsidRPr="007F0E57">
        <w:rPr>
          <w:rFonts w:ascii="Arial" w:hAnsi="Arial"/>
          <w:szCs w:val="24"/>
        </w:rPr>
        <w:t>refer the Dispute for mediation by the Australian Centre</w:t>
      </w:r>
      <w:r w:rsidR="00924801">
        <w:rPr>
          <w:rFonts w:ascii="Arial" w:hAnsi="Arial"/>
          <w:szCs w:val="24"/>
        </w:rPr>
        <w:t xml:space="preserve"> for International Commercial Arbitration Limited</w:t>
      </w:r>
      <w:r w:rsidRPr="007F0E57">
        <w:rPr>
          <w:rFonts w:ascii="Arial" w:hAnsi="Arial"/>
          <w:szCs w:val="24"/>
        </w:rPr>
        <w:t xml:space="preserve"> (</w:t>
      </w:r>
      <w:r w:rsidR="00924801">
        <w:rPr>
          <w:rFonts w:ascii="Arial" w:hAnsi="Arial"/>
          <w:b/>
          <w:szCs w:val="24"/>
        </w:rPr>
        <w:t>ACICA</w:t>
      </w:r>
      <w:r w:rsidRPr="007F0E57">
        <w:rPr>
          <w:rFonts w:ascii="Arial" w:hAnsi="Arial"/>
          <w:szCs w:val="24"/>
        </w:rPr>
        <w:t xml:space="preserve">) for resolution in accordance with the </w:t>
      </w:r>
      <w:r w:rsidR="00924801">
        <w:rPr>
          <w:rFonts w:ascii="Arial" w:hAnsi="Arial"/>
          <w:szCs w:val="24"/>
        </w:rPr>
        <w:t>ACICA Mediation Rules</w:t>
      </w:r>
      <w:r w:rsidRPr="007F0E57">
        <w:rPr>
          <w:rFonts w:ascii="Arial" w:hAnsi="Arial"/>
          <w:szCs w:val="24"/>
        </w:rPr>
        <w:t>, or such other mediation as is agreed by the parties.</w:t>
      </w:r>
      <w:r w:rsidR="007F0E57" w:rsidRPr="007F0E57">
        <w:rPr>
          <w:rFonts w:ascii="Arial" w:hAnsi="Arial"/>
          <w:szCs w:val="24"/>
        </w:rPr>
        <w:t xml:space="preserve"> The costs of any mediation are to be borne equally between the parties. Each party will bear its own costs of complying with this clause </w:t>
      </w:r>
      <w:r w:rsidR="00924801">
        <w:rPr>
          <w:rFonts w:ascii="Arial" w:hAnsi="Arial"/>
          <w:szCs w:val="24"/>
        </w:rPr>
        <w:fldChar w:fldCharType="begin"/>
      </w:r>
      <w:r w:rsidR="00924801">
        <w:rPr>
          <w:rFonts w:ascii="Arial" w:hAnsi="Arial"/>
          <w:szCs w:val="24"/>
        </w:rPr>
        <w:instrText xml:space="preserve"> REF _Ref73347484 \r \h </w:instrText>
      </w:r>
      <w:r w:rsidR="00924801">
        <w:rPr>
          <w:rFonts w:ascii="Arial" w:hAnsi="Arial"/>
          <w:szCs w:val="24"/>
        </w:rPr>
      </w:r>
      <w:r w:rsidR="00924801">
        <w:rPr>
          <w:rFonts w:ascii="Arial" w:hAnsi="Arial"/>
          <w:szCs w:val="24"/>
        </w:rPr>
        <w:fldChar w:fldCharType="separate"/>
      </w:r>
      <w:r w:rsidR="00F233FC">
        <w:rPr>
          <w:rFonts w:ascii="Arial" w:hAnsi="Arial"/>
          <w:szCs w:val="24"/>
        </w:rPr>
        <w:t>21</w:t>
      </w:r>
      <w:r w:rsidR="00924801">
        <w:rPr>
          <w:rFonts w:ascii="Arial" w:hAnsi="Arial"/>
          <w:szCs w:val="24"/>
        </w:rPr>
        <w:fldChar w:fldCharType="end"/>
      </w:r>
      <w:r w:rsidR="007F0E57" w:rsidRPr="007F0E57">
        <w:rPr>
          <w:rFonts w:ascii="Arial" w:hAnsi="Arial"/>
          <w:szCs w:val="24"/>
        </w:rPr>
        <w:t>.</w:t>
      </w:r>
    </w:p>
    <w:p w14:paraId="19B22013" w14:textId="5F9449A0" w:rsidR="00994637" w:rsidRPr="00CE7365" w:rsidRDefault="007F0E57" w:rsidP="00B969C9">
      <w:pPr>
        <w:pStyle w:val="Heading2"/>
        <w:keepNext w:val="0"/>
        <w:numPr>
          <w:ilvl w:val="1"/>
          <w:numId w:val="7"/>
        </w:numPr>
        <w:suppressAutoHyphens/>
        <w:ind w:left="720" w:hanging="720"/>
        <w:jc w:val="both"/>
        <w:rPr>
          <w:rFonts w:ascii="Arial" w:hAnsi="Arial"/>
          <w:szCs w:val="24"/>
        </w:rPr>
      </w:pPr>
      <w:r w:rsidRPr="00CE7365">
        <w:rPr>
          <w:rFonts w:ascii="Arial" w:hAnsi="Arial"/>
          <w:szCs w:val="24"/>
        </w:rPr>
        <w:t>I</w:t>
      </w:r>
      <w:r w:rsidR="00994637" w:rsidRPr="00CE7365">
        <w:rPr>
          <w:rFonts w:ascii="Arial" w:hAnsi="Arial"/>
          <w:szCs w:val="24"/>
        </w:rPr>
        <w:t xml:space="preserve">f the Dispute is not resolved under clause 21.4 within thirty days (or longer period agreed by the parties) of referral to </w:t>
      </w:r>
      <w:r w:rsidR="00924801">
        <w:rPr>
          <w:rFonts w:ascii="Arial" w:hAnsi="Arial"/>
          <w:szCs w:val="24"/>
        </w:rPr>
        <w:t>ACICA</w:t>
      </w:r>
      <w:r w:rsidR="00CE7365" w:rsidRPr="00F50ACE">
        <w:rPr>
          <w:rFonts w:ascii="Arial" w:hAnsi="Arial"/>
          <w:szCs w:val="24"/>
        </w:rPr>
        <w:t>, if the parties are unable to agree to refer the dispute or a resolution is not reached</w:t>
      </w:r>
      <w:r w:rsidR="00994637" w:rsidRPr="00CE7365">
        <w:rPr>
          <w:rFonts w:ascii="Arial" w:hAnsi="Arial"/>
          <w:szCs w:val="24"/>
        </w:rPr>
        <w:t>, either party may initiate proceedings in a court.</w:t>
      </w:r>
      <w:r w:rsidRPr="00CE7365">
        <w:rPr>
          <w:rFonts w:ascii="Arial" w:hAnsi="Arial"/>
          <w:szCs w:val="24"/>
        </w:rPr>
        <w:t xml:space="preserve"> </w:t>
      </w:r>
    </w:p>
    <w:p w14:paraId="61854447"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Despite the existence of a dispute, each party will (unless requested not to do so) continue to perform its obligations under this Agreement.</w:t>
      </w:r>
    </w:p>
    <w:p w14:paraId="50994DA8" w14:textId="56D957FD"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 xml:space="preserve">Termination of the Agreement under </w:t>
      </w:r>
      <w:r w:rsidR="00924801">
        <w:rPr>
          <w:rFonts w:ascii="Arial" w:hAnsi="Arial"/>
          <w:szCs w:val="24"/>
        </w:rPr>
        <w:t xml:space="preserve">clause </w:t>
      </w:r>
      <w:r>
        <w:rPr>
          <w:rFonts w:ascii="Arial" w:hAnsi="Arial"/>
          <w:szCs w:val="24"/>
        </w:rPr>
        <w:t>14 is not considered a dispute between the parties within this clause 21 and does not give rise to a right of a party to seek resolution of the matter under this clause 21.</w:t>
      </w:r>
    </w:p>
    <w:p w14:paraId="2444F528" w14:textId="77777777" w:rsidR="006066CD" w:rsidRDefault="006066CD" w:rsidP="00682436">
      <w:pPr>
        <w:pStyle w:val="Heading2"/>
        <w:keepNext w:val="0"/>
        <w:numPr>
          <w:ilvl w:val="0"/>
          <w:numId w:val="0"/>
        </w:numPr>
        <w:suppressAutoHyphens/>
        <w:ind w:left="720"/>
        <w:jc w:val="both"/>
        <w:rPr>
          <w:rFonts w:ascii="Arial" w:hAnsi="Arial"/>
          <w:szCs w:val="24"/>
        </w:rPr>
      </w:pPr>
    </w:p>
    <w:p w14:paraId="047DD22E" w14:textId="77777777" w:rsidR="00161A5B" w:rsidRPr="00161A5B" w:rsidRDefault="00161A5B" w:rsidP="00161A5B"/>
    <w:p w14:paraId="69F4EF99"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b w:val="0"/>
          <w:szCs w:val="24"/>
        </w:rPr>
      </w:pPr>
      <w:r>
        <w:rPr>
          <w:rFonts w:ascii="Arial" w:hAnsi="Arial"/>
          <w:szCs w:val="24"/>
        </w:rPr>
        <w:t>COSTS</w:t>
      </w:r>
    </w:p>
    <w:p w14:paraId="7498A5F5" w14:textId="77777777" w:rsidR="00994637" w:rsidRDefault="00994637" w:rsidP="00B969C9">
      <w:pPr>
        <w:pStyle w:val="Heading2"/>
        <w:keepNext w:val="0"/>
        <w:numPr>
          <w:ilvl w:val="1"/>
          <w:numId w:val="7"/>
        </w:numPr>
        <w:tabs>
          <w:tab w:val="clear" w:pos="2845"/>
          <w:tab w:val="num" w:pos="0"/>
        </w:tabs>
        <w:suppressAutoHyphens/>
        <w:ind w:left="709" w:hanging="709"/>
        <w:jc w:val="both"/>
        <w:rPr>
          <w:rFonts w:ascii="Arial" w:hAnsi="Arial"/>
          <w:szCs w:val="24"/>
        </w:rPr>
      </w:pPr>
      <w:r>
        <w:rPr>
          <w:rFonts w:ascii="Arial" w:hAnsi="Arial"/>
          <w:szCs w:val="24"/>
        </w:rPr>
        <w:tab/>
        <w:t>Each party must meet or pay its own legal costs and disbursements in respect of the preparation, negotiation and execution of this Agreement.</w:t>
      </w:r>
    </w:p>
    <w:p w14:paraId="1F239EFE" w14:textId="77777777" w:rsidR="00994637" w:rsidRDefault="00994637" w:rsidP="00994637">
      <w:pPr>
        <w:tabs>
          <w:tab w:val="left" w:pos="720"/>
        </w:tabs>
        <w:ind w:left="1440" w:hanging="1440"/>
        <w:jc w:val="both"/>
        <w:rPr>
          <w:rFonts w:ascii="Arial" w:hAnsi="Arial"/>
          <w:sz w:val="24"/>
          <w:szCs w:val="24"/>
        </w:rPr>
      </w:pPr>
    </w:p>
    <w:p w14:paraId="34973AD5"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szCs w:val="24"/>
        </w:rPr>
      </w:pPr>
      <w:r>
        <w:rPr>
          <w:rFonts w:ascii="Arial" w:hAnsi="Arial"/>
          <w:szCs w:val="24"/>
        </w:rPr>
        <w:lastRenderedPageBreak/>
        <w:t>CONFLICT OF INTEREST</w:t>
      </w:r>
    </w:p>
    <w:p w14:paraId="28B8DEF0"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The Contractor warrants that it has no, and for the term of the Agreement, will not have any, duties or interests that create, or might reasonably be anticipated to create, a conflict with its duties and obligations under this Agreement.</w:t>
      </w:r>
    </w:p>
    <w:p w14:paraId="574D63B2" w14:textId="77777777" w:rsidR="00994637" w:rsidRDefault="00994637" w:rsidP="00B969C9">
      <w:pPr>
        <w:pStyle w:val="Heading2"/>
        <w:keepNext w:val="0"/>
        <w:numPr>
          <w:ilvl w:val="1"/>
          <w:numId w:val="7"/>
        </w:numPr>
        <w:suppressAutoHyphens/>
        <w:ind w:left="720" w:hanging="720"/>
        <w:jc w:val="both"/>
        <w:rPr>
          <w:rFonts w:ascii="Arial" w:hAnsi="Arial"/>
          <w:szCs w:val="24"/>
        </w:rPr>
      </w:pPr>
      <w:r>
        <w:rPr>
          <w:rFonts w:ascii="Arial" w:hAnsi="Arial"/>
          <w:szCs w:val="24"/>
        </w:rPr>
        <w:t>If a conflict of interest arises, or appears likely to arise during the term of this Agreement, the Contractor must</w:t>
      </w:r>
      <w:r w:rsidR="007575EA">
        <w:rPr>
          <w:rFonts w:ascii="Arial" w:hAnsi="Arial"/>
          <w:szCs w:val="24"/>
        </w:rPr>
        <w:t>:</w:t>
      </w:r>
    </w:p>
    <w:p w14:paraId="4EF67A95" w14:textId="77777777" w:rsidR="00994637" w:rsidRDefault="00994637" w:rsidP="00994637">
      <w:pPr>
        <w:pStyle w:val="BodyText"/>
        <w:spacing w:before="240"/>
        <w:ind w:left="1440" w:hanging="720"/>
        <w:rPr>
          <w:rFonts w:ascii="Arial" w:hAnsi="Arial" w:cs="Arial"/>
        </w:rPr>
      </w:pPr>
      <w:r>
        <w:rPr>
          <w:rFonts w:ascii="Arial" w:hAnsi="Arial" w:cs="Arial"/>
        </w:rPr>
        <w:t>(a)</w:t>
      </w:r>
      <w:r>
        <w:rPr>
          <w:rFonts w:ascii="Arial" w:hAnsi="Arial" w:cs="Arial"/>
        </w:rPr>
        <w:tab/>
        <w:t xml:space="preserve">notify </w:t>
      </w:r>
      <w:r>
        <w:rPr>
          <w:rFonts w:ascii="Arial" w:hAnsi="Arial"/>
          <w:szCs w:val="24"/>
        </w:rPr>
        <w:t>ACARA</w:t>
      </w:r>
      <w:r>
        <w:rPr>
          <w:rFonts w:ascii="Arial" w:hAnsi="Arial" w:cs="Arial"/>
        </w:rPr>
        <w:t xml:space="preserve"> immediately in writing;</w:t>
      </w:r>
    </w:p>
    <w:p w14:paraId="60C97494" w14:textId="77777777" w:rsidR="00994637" w:rsidRDefault="00994637" w:rsidP="00994637">
      <w:pPr>
        <w:pStyle w:val="BodyText"/>
        <w:spacing w:before="240"/>
        <w:ind w:left="1440" w:hanging="720"/>
        <w:rPr>
          <w:rFonts w:ascii="Arial" w:hAnsi="Arial" w:cs="Arial"/>
        </w:rPr>
      </w:pPr>
      <w:r>
        <w:rPr>
          <w:rFonts w:ascii="Arial" w:hAnsi="Arial" w:cs="Arial"/>
        </w:rPr>
        <w:t>(b)</w:t>
      </w:r>
      <w:r>
        <w:rPr>
          <w:rFonts w:ascii="Arial" w:hAnsi="Arial" w:cs="Arial"/>
        </w:rPr>
        <w:tab/>
        <w:t xml:space="preserve">make full disclosure of all relevant information relating to the conflict of interest; and </w:t>
      </w:r>
    </w:p>
    <w:p w14:paraId="2B8A326D" w14:textId="77777777" w:rsidR="00994637" w:rsidRDefault="00994637" w:rsidP="00994637">
      <w:pPr>
        <w:pStyle w:val="BodyText"/>
        <w:spacing w:before="240"/>
        <w:ind w:left="1440" w:hanging="720"/>
        <w:rPr>
          <w:rFonts w:ascii="Arial" w:hAnsi="Arial" w:cs="Arial"/>
          <w:szCs w:val="24"/>
        </w:rPr>
      </w:pPr>
      <w:r>
        <w:rPr>
          <w:rFonts w:ascii="Arial" w:hAnsi="Arial" w:cs="Arial"/>
        </w:rPr>
        <w:t>(c)</w:t>
      </w:r>
      <w:r>
        <w:rPr>
          <w:rFonts w:ascii="Arial" w:hAnsi="Arial" w:cs="Arial"/>
        </w:rPr>
        <w:tab/>
      </w:r>
      <w:r>
        <w:rPr>
          <w:rFonts w:ascii="Arial" w:hAnsi="Arial" w:cs="Arial"/>
          <w:szCs w:val="24"/>
        </w:rPr>
        <w:t xml:space="preserve">take such steps as </w:t>
      </w:r>
      <w:r>
        <w:rPr>
          <w:rFonts w:ascii="Arial" w:hAnsi="Arial"/>
          <w:szCs w:val="24"/>
        </w:rPr>
        <w:t>ACARA</w:t>
      </w:r>
      <w:r>
        <w:rPr>
          <w:rFonts w:ascii="Arial" w:hAnsi="Arial" w:cs="Arial"/>
          <w:szCs w:val="24"/>
        </w:rPr>
        <w:t xml:space="preserve"> may responsibly require to resolve or otherwise deal with the conflict.</w:t>
      </w:r>
    </w:p>
    <w:p w14:paraId="6FBD3F36" w14:textId="77777777" w:rsidR="00994637" w:rsidRDefault="007575EA" w:rsidP="00B969C9">
      <w:pPr>
        <w:pStyle w:val="Heading2"/>
        <w:keepNext w:val="0"/>
        <w:numPr>
          <w:ilvl w:val="1"/>
          <w:numId w:val="7"/>
        </w:numPr>
        <w:suppressAutoHyphens/>
        <w:ind w:left="720" w:hanging="720"/>
        <w:jc w:val="both"/>
        <w:rPr>
          <w:rFonts w:ascii="Arial" w:hAnsi="Arial"/>
          <w:szCs w:val="24"/>
        </w:rPr>
      </w:pPr>
      <w:r w:rsidRPr="00A20E11">
        <w:rPr>
          <w:rFonts w:ascii="Arial" w:hAnsi="Arial"/>
          <w:szCs w:val="24"/>
        </w:rPr>
        <w:t xml:space="preserve">If the Contractor fails to notify ACARA as set out in this clause or does not comply with ACARA’s reasonable requirements to resolve or deal with the conflict, ACARA may terminate this Agreement in accordance with clause </w:t>
      </w:r>
      <w:r w:rsidR="00CE7365" w:rsidRPr="00A20E11">
        <w:rPr>
          <w:rFonts w:ascii="Arial" w:hAnsi="Arial"/>
          <w:szCs w:val="24"/>
        </w:rPr>
        <w:t>14.6</w:t>
      </w:r>
      <w:r w:rsidRPr="00A20E11">
        <w:rPr>
          <w:rFonts w:ascii="Arial" w:hAnsi="Arial"/>
          <w:szCs w:val="24"/>
        </w:rPr>
        <w:t>.</w:t>
      </w:r>
    </w:p>
    <w:p w14:paraId="4A2EDCA0" w14:textId="77777777" w:rsidR="00A20E11" w:rsidRPr="00A20E11" w:rsidRDefault="00A20E11" w:rsidP="00A20E11"/>
    <w:p w14:paraId="02D2B015"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szCs w:val="24"/>
        </w:rPr>
      </w:pPr>
      <w:r>
        <w:rPr>
          <w:rFonts w:ascii="Arial" w:hAnsi="Arial"/>
          <w:szCs w:val="24"/>
        </w:rPr>
        <w:t>SPECIFIED PERSONNEL</w:t>
      </w:r>
    </w:p>
    <w:p w14:paraId="67B9D3D1" w14:textId="77777777" w:rsidR="00994637" w:rsidRPr="0055226D" w:rsidRDefault="00994637" w:rsidP="00B969C9">
      <w:pPr>
        <w:pStyle w:val="Heading2"/>
        <w:keepNext w:val="0"/>
        <w:numPr>
          <w:ilvl w:val="1"/>
          <w:numId w:val="7"/>
        </w:numPr>
        <w:suppressAutoHyphens/>
        <w:ind w:left="720" w:hanging="720"/>
        <w:jc w:val="both"/>
        <w:rPr>
          <w:rFonts w:ascii="Arial" w:hAnsi="Arial" w:cs="Arial"/>
        </w:rPr>
      </w:pPr>
      <w:bookmarkStart w:id="63" w:name="_AGSRef52486842"/>
      <w:bookmarkStart w:id="64" w:name="_AGSRef36401867"/>
      <w:r w:rsidRPr="0010403B">
        <w:rPr>
          <w:rFonts w:ascii="Arial" w:hAnsi="Arial" w:cs="Arial"/>
        </w:rPr>
        <w:t xml:space="preserve">The Contractor agrees that the Specified Personnel will perform work in relation to the Services in accordance with this </w:t>
      </w:r>
      <w:r w:rsidR="000E1981">
        <w:rPr>
          <w:rFonts w:ascii="Arial" w:hAnsi="Arial" w:cs="Arial"/>
        </w:rPr>
        <w:t>Agreement</w:t>
      </w:r>
      <w:r w:rsidRPr="0010403B">
        <w:rPr>
          <w:rFonts w:ascii="Arial" w:hAnsi="Arial" w:cs="Arial"/>
        </w:rPr>
        <w:t>.</w:t>
      </w:r>
      <w:bookmarkEnd w:id="63"/>
      <w:bookmarkEnd w:id="64"/>
    </w:p>
    <w:p w14:paraId="5EFFEFFD" w14:textId="77777777" w:rsidR="00994637" w:rsidRDefault="00994637" w:rsidP="00B969C9">
      <w:pPr>
        <w:pStyle w:val="Heading2"/>
        <w:keepNext w:val="0"/>
        <w:numPr>
          <w:ilvl w:val="1"/>
          <w:numId w:val="7"/>
        </w:numPr>
        <w:suppressAutoHyphens/>
        <w:ind w:left="720" w:hanging="720"/>
        <w:jc w:val="both"/>
        <w:rPr>
          <w:szCs w:val="24"/>
        </w:rPr>
      </w:pPr>
      <w:bookmarkStart w:id="65" w:name="_AGSRef76711165"/>
      <w:r>
        <w:rPr>
          <w:rFonts w:ascii="Arial" w:hAnsi="Arial" w:cs="Arial"/>
          <w:szCs w:val="24"/>
        </w:rPr>
        <w:t>If Specified Personnel are unable to perform the work as required under clause 24.1, the Contractor agrees to notify ACARA immediately.</w:t>
      </w:r>
      <w:bookmarkEnd w:id="65"/>
    </w:p>
    <w:p w14:paraId="1BA69F72" w14:textId="77777777" w:rsidR="00994637" w:rsidRDefault="00994637" w:rsidP="00B969C9">
      <w:pPr>
        <w:pStyle w:val="Heading2"/>
        <w:keepNext w:val="0"/>
        <w:numPr>
          <w:ilvl w:val="1"/>
          <w:numId w:val="7"/>
        </w:numPr>
        <w:suppressAutoHyphens/>
        <w:ind w:left="720" w:hanging="720"/>
        <w:jc w:val="both"/>
        <w:rPr>
          <w:szCs w:val="24"/>
        </w:rPr>
      </w:pPr>
      <w:bookmarkStart w:id="66" w:name="_AGSRef5350452"/>
      <w:r>
        <w:rPr>
          <w:rFonts w:ascii="Arial" w:hAnsi="Arial" w:cs="Arial"/>
          <w:szCs w:val="24"/>
        </w:rPr>
        <w:t xml:space="preserve">The Contractor agrees, at the request of ACARA acting in its absolute discretion, to remove </w:t>
      </w:r>
      <w:r w:rsidR="00435C11">
        <w:rPr>
          <w:rFonts w:ascii="Arial" w:hAnsi="Arial" w:cs="Arial"/>
          <w:szCs w:val="24"/>
        </w:rPr>
        <w:t>p</w:t>
      </w:r>
      <w:r>
        <w:rPr>
          <w:rFonts w:ascii="Arial" w:hAnsi="Arial" w:cs="Arial"/>
          <w:szCs w:val="24"/>
        </w:rPr>
        <w:t>ersonnel (including Specified Personnel) from work in relation to the Services.</w:t>
      </w:r>
      <w:bookmarkEnd w:id="66"/>
    </w:p>
    <w:p w14:paraId="623F866B" w14:textId="77777777" w:rsidR="00080147" w:rsidRPr="00080147" w:rsidRDefault="00994637" w:rsidP="00B969C9">
      <w:pPr>
        <w:pStyle w:val="Heading2"/>
        <w:keepNext w:val="0"/>
        <w:numPr>
          <w:ilvl w:val="1"/>
          <w:numId w:val="7"/>
        </w:numPr>
        <w:suppressAutoHyphens/>
        <w:ind w:left="720" w:hanging="720"/>
        <w:jc w:val="both"/>
        <w:rPr>
          <w:rFonts w:ascii="Arial" w:hAnsi="Arial" w:cs="Arial"/>
          <w:szCs w:val="24"/>
        </w:rPr>
      </w:pPr>
      <w:r>
        <w:rPr>
          <w:rFonts w:ascii="Arial" w:hAnsi="Arial" w:cs="Arial"/>
          <w:szCs w:val="24"/>
        </w:rPr>
        <w:t xml:space="preserve">If clause 24.2 or clause 24.3 applies, the Contractor will provide replacement </w:t>
      </w:r>
      <w:r w:rsidR="00435C11">
        <w:rPr>
          <w:rFonts w:ascii="Arial" w:hAnsi="Arial" w:cs="Arial"/>
          <w:szCs w:val="24"/>
        </w:rPr>
        <w:t>p</w:t>
      </w:r>
      <w:r>
        <w:rPr>
          <w:rFonts w:ascii="Arial" w:hAnsi="Arial" w:cs="Arial"/>
          <w:szCs w:val="24"/>
        </w:rPr>
        <w:t>ersonnel acceptable to ACARA at no additional cost and at the earliest opportunity.</w:t>
      </w:r>
    </w:p>
    <w:p w14:paraId="3A14A4F1" w14:textId="77777777" w:rsidR="00080147" w:rsidRPr="00080147" w:rsidRDefault="00080147" w:rsidP="00B969C9">
      <w:pPr>
        <w:pStyle w:val="Heading2"/>
        <w:keepNext w:val="0"/>
        <w:numPr>
          <w:ilvl w:val="1"/>
          <w:numId w:val="7"/>
        </w:numPr>
        <w:suppressAutoHyphens/>
        <w:ind w:left="720" w:hanging="720"/>
        <w:jc w:val="both"/>
        <w:rPr>
          <w:rFonts w:ascii="Arial" w:hAnsi="Arial" w:cs="Arial"/>
          <w:szCs w:val="24"/>
        </w:rPr>
      </w:pPr>
      <w:r w:rsidRPr="00080147">
        <w:rPr>
          <w:rFonts w:ascii="Arial" w:hAnsi="Arial" w:cs="Arial"/>
          <w:szCs w:val="24"/>
        </w:rPr>
        <w:t xml:space="preserve">The </w:t>
      </w:r>
      <w:r>
        <w:rPr>
          <w:rFonts w:ascii="Arial" w:hAnsi="Arial" w:cs="Arial"/>
          <w:szCs w:val="24"/>
        </w:rPr>
        <w:t>Contractor</w:t>
      </w:r>
      <w:r w:rsidRPr="00080147">
        <w:rPr>
          <w:rFonts w:ascii="Arial" w:hAnsi="Arial" w:cs="Arial"/>
          <w:szCs w:val="24"/>
        </w:rPr>
        <w:t xml:space="preserve"> is fully responsible for the performance of the Services and for ensuring compliance with the requirements of this </w:t>
      </w:r>
      <w:r>
        <w:rPr>
          <w:rFonts w:ascii="Arial" w:hAnsi="Arial" w:cs="Arial"/>
          <w:szCs w:val="24"/>
        </w:rPr>
        <w:t>Agreement</w:t>
      </w:r>
      <w:r w:rsidRPr="00080147">
        <w:rPr>
          <w:rFonts w:ascii="Arial" w:hAnsi="Arial" w:cs="Arial"/>
          <w:szCs w:val="24"/>
        </w:rPr>
        <w:t xml:space="preserve"> and will not be relieved of that responsibility because of any</w:t>
      </w:r>
      <w:r>
        <w:rPr>
          <w:rFonts w:ascii="Arial" w:hAnsi="Arial" w:cs="Arial"/>
          <w:szCs w:val="24"/>
        </w:rPr>
        <w:t xml:space="preserve"> acceptance by ACARA of </w:t>
      </w:r>
      <w:r w:rsidR="00CE7365">
        <w:rPr>
          <w:rFonts w:ascii="Arial" w:hAnsi="Arial" w:cs="Arial"/>
          <w:szCs w:val="24"/>
        </w:rPr>
        <w:t>replacement</w:t>
      </w:r>
      <w:r w:rsidR="006850FB">
        <w:rPr>
          <w:rFonts w:ascii="Arial" w:hAnsi="Arial" w:cs="Arial"/>
          <w:szCs w:val="24"/>
        </w:rPr>
        <w:t xml:space="preserve"> </w:t>
      </w:r>
      <w:r>
        <w:rPr>
          <w:rFonts w:ascii="Arial" w:hAnsi="Arial" w:cs="Arial"/>
          <w:szCs w:val="24"/>
        </w:rPr>
        <w:t>Specified Personnel.</w:t>
      </w:r>
    </w:p>
    <w:p w14:paraId="450884DF" w14:textId="77777777" w:rsidR="00994637" w:rsidRDefault="00994637" w:rsidP="00994637">
      <w:pPr>
        <w:jc w:val="both"/>
        <w:rPr>
          <w:rFonts w:ascii="Arial" w:hAnsi="Arial" w:cs="Arial"/>
          <w:b/>
          <w:sz w:val="24"/>
          <w:szCs w:val="24"/>
        </w:rPr>
      </w:pPr>
    </w:p>
    <w:p w14:paraId="72DE3840"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cs="Arial"/>
        </w:rPr>
      </w:pPr>
      <w:r>
        <w:rPr>
          <w:rFonts w:ascii="Arial" w:hAnsi="Arial" w:cs="Arial"/>
        </w:rPr>
        <w:t>Access to documents</w:t>
      </w:r>
    </w:p>
    <w:p w14:paraId="5220D5E7" w14:textId="77777777" w:rsidR="00994637" w:rsidRDefault="00994637" w:rsidP="00B969C9">
      <w:pPr>
        <w:pStyle w:val="Heading2"/>
        <w:keepNext w:val="0"/>
        <w:numPr>
          <w:ilvl w:val="1"/>
          <w:numId w:val="7"/>
        </w:numPr>
        <w:suppressAutoHyphens/>
        <w:ind w:left="720" w:hanging="720"/>
        <w:jc w:val="both"/>
        <w:rPr>
          <w:rFonts w:ascii="Arial" w:hAnsi="Arial" w:cs="Arial"/>
        </w:rPr>
      </w:pPr>
      <w:r>
        <w:rPr>
          <w:rFonts w:ascii="Arial" w:hAnsi="Arial" w:cs="Arial"/>
        </w:rPr>
        <w:t xml:space="preserve">In this clause, ‘document’ and ‘Commonwealth contract’ have the same meaning as in the </w:t>
      </w:r>
      <w:r>
        <w:rPr>
          <w:rStyle w:val="HTMLCite"/>
          <w:rFonts w:ascii="Arial" w:hAnsi="Arial" w:cs="Arial"/>
        </w:rPr>
        <w:t>Freedom of Information Act 1982</w:t>
      </w:r>
      <w:r>
        <w:rPr>
          <w:rFonts w:ascii="Arial" w:hAnsi="Arial" w:cs="Arial"/>
        </w:rPr>
        <w:t xml:space="preserve"> (Cth).</w:t>
      </w:r>
    </w:p>
    <w:p w14:paraId="50BAD310" w14:textId="77777777" w:rsidR="00994637" w:rsidRDefault="00994637" w:rsidP="00B969C9">
      <w:pPr>
        <w:pStyle w:val="Heading2"/>
        <w:keepNext w:val="0"/>
        <w:numPr>
          <w:ilvl w:val="1"/>
          <w:numId w:val="7"/>
        </w:numPr>
        <w:suppressAutoHyphens/>
        <w:ind w:left="720" w:hanging="720"/>
        <w:jc w:val="both"/>
        <w:rPr>
          <w:rFonts w:ascii="Arial" w:hAnsi="Arial" w:cs="Arial"/>
        </w:rPr>
      </w:pPr>
      <w:r>
        <w:rPr>
          <w:rFonts w:ascii="Arial" w:hAnsi="Arial" w:cs="Arial"/>
        </w:rPr>
        <w:t xml:space="preserve">The Contractor acknowledges that this </w:t>
      </w:r>
      <w:r w:rsidR="0010331D">
        <w:rPr>
          <w:rFonts w:ascii="Arial" w:hAnsi="Arial" w:cs="Arial"/>
        </w:rPr>
        <w:t xml:space="preserve">Agreement </w:t>
      </w:r>
      <w:r>
        <w:rPr>
          <w:rFonts w:ascii="Arial" w:hAnsi="Arial" w:cs="Arial"/>
        </w:rPr>
        <w:t>is a Commonwealth contract.</w:t>
      </w:r>
    </w:p>
    <w:p w14:paraId="2A3FE5FB" w14:textId="77777777" w:rsidR="00994637" w:rsidRDefault="00994637" w:rsidP="00B969C9">
      <w:pPr>
        <w:pStyle w:val="Heading2"/>
        <w:keepNext w:val="0"/>
        <w:numPr>
          <w:ilvl w:val="1"/>
          <w:numId w:val="7"/>
        </w:numPr>
        <w:suppressAutoHyphens/>
        <w:ind w:left="720" w:hanging="720"/>
        <w:jc w:val="both"/>
        <w:rPr>
          <w:rFonts w:ascii="Arial" w:hAnsi="Arial" w:cs="Arial"/>
        </w:rPr>
      </w:pPr>
      <w:r>
        <w:rPr>
          <w:rFonts w:ascii="Arial" w:hAnsi="Arial" w:cs="Arial"/>
        </w:rPr>
        <w:t xml:space="preserve">Where ACARA has received a request for access to a document created by, or in the possession of, the Contractor or any subcontractor that relates to the performance of this </w:t>
      </w:r>
      <w:r w:rsidR="008A17F3">
        <w:rPr>
          <w:rFonts w:ascii="Arial" w:hAnsi="Arial" w:cs="Arial"/>
        </w:rPr>
        <w:t>Agreement</w:t>
      </w:r>
      <w:r>
        <w:rPr>
          <w:rFonts w:ascii="Arial" w:hAnsi="Arial" w:cs="Arial"/>
        </w:rPr>
        <w:t xml:space="preserve"> (and not to the entry into the </w:t>
      </w:r>
      <w:r w:rsidR="00896A00">
        <w:rPr>
          <w:rFonts w:ascii="Arial" w:hAnsi="Arial" w:cs="Arial"/>
        </w:rPr>
        <w:t>Agreement</w:t>
      </w:r>
      <w:r>
        <w:rPr>
          <w:rFonts w:ascii="Arial" w:hAnsi="Arial" w:cs="Arial"/>
        </w:rPr>
        <w:t xml:space="preserve">), ACARA may at any time </w:t>
      </w:r>
      <w:r>
        <w:rPr>
          <w:rFonts w:ascii="Arial" w:hAnsi="Arial" w:cs="Arial"/>
        </w:rPr>
        <w:lastRenderedPageBreak/>
        <w:t>by written notice require the Contractor to provide the document to ACARA and the Contractor must, at no additional cost to ACARA, promptly comply with the notice.</w:t>
      </w:r>
    </w:p>
    <w:p w14:paraId="70668780" w14:textId="77777777" w:rsidR="00994637" w:rsidRDefault="00994637" w:rsidP="00B969C9">
      <w:pPr>
        <w:pStyle w:val="Heading2"/>
        <w:keepNext w:val="0"/>
        <w:numPr>
          <w:ilvl w:val="1"/>
          <w:numId w:val="7"/>
        </w:numPr>
        <w:suppressAutoHyphens/>
        <w:ind w:left="720" w:hanging="720"/>
        <w:jc w:val="both"/>
        <w:rPr>
          <w:rFonts w:ascii="Arial" w:hAnsi="Arial" w:cs="Arial"/>
        </w:rPr>
      </w:pPr>
      <w:r>
        <w:rPr>
          <w:rFonts w:ascii="Arial" w:hAnsi="Arial" w:cs="Arial"/>
        </w:rPr>
        <w:t xml:space="preserve">The Contractor must include in any subcontract relating to the performance of this </w:t>
      </w:r>
      <w:r w:rsidR="0010331D">
        <w:rPr>
          <w:rFonts w:ascii="Arial" w:hAnsi="Arial" w:cs="Arial"/>
        </w:rPr>
        <w:t xml:space="preserve">Agreement </w:t>
      </w:r>
      <w:r>
        <w:rPr>
          <w:rFonts w:ascii="Arial" w:hAnsi="Arial" w:cs="Arial"/>
        </w:rPr>
        <w:t>provisions that will enable the Contractor to comply with its obligations under this clause 25.</w:t>
      </w:r>
    </w:p>
    <w:p w14:paraId="286937FB" w14:textId="77777777" w:rsidR="00994637" w:rsidRDefault="00994637" w:rsidP="00994637">
      <w:pPr>
        <w:jc w:val="both"/>
        <w:rPr>
          <w:rFonts w:ascii="Arial" w:hAnsi="Arial"/>
          <w:b/>
          <w:sz w:val="24"/>
          <w:szCs w:val="24"/>
        </w:rPr>
      </w:pPr>
    </w:p>
    <w:p w14:paraId="67956309" w14:textId="77777777" w:rsidR="00994637" w:rsidRDefault="00994637" w:rsidP="00B969C9">
      <w:pPr>
        <w:pStyle w:val="Heading1"/>
        <w:keepNext w:val="0"/>
        <w:numPr>
          <w:ilvl w:val="0"/>
          <w:numId w:val="7"/>
        </w:numPr>
        <w:tabs>
          <w:tab w:val="num" w:pos="720"/>
        </w:tabs>
        <w:suppressAutoHyphens/>
        <w:ind w:left="720" w:hanging="720"/>
        <w:jc w:val="both"/>
        <w:rPr>
          <w:rFonts w:ascii="Arial" w:hAnsi="Arial" w:cs="Arial"/>
          <w:szCs w:val="24"/>
        </w:rPr>
      </w:pPr>
      <w:bookmarkStart w:id="67" w:name="_Toc286840079"/>
      <w:bookmarkStart w:id="68" w:name="_Toc252809197"/>
      <w:bookmarkStart w:id="69" w:name="_Toc248823744"/>
      <w:bookmarkStart w:id="70" w:name="_Toc188089289"/>
      <w:bookmarkStart w:id="71" w:name="_Toc175047088"/>
      <w:bookmarkStart w:id="72" w:name="_Toc174434190"/>
      <w:bookmarkStart w:id="73" w:name="_AGSRef41007322"/>
      <w:bookmarkStart w:id="74" w:name="_AGSRef64658713"/>
      <w:bookmarkStart w:id="75" w:name="_AGSRef27827996"/>
      <w:r>
        <w:rPr>
          <w:rFonts w:ascii="Arial" w:hAnsi="Arial" w:cs="Arial"/>
          <w:szCs w:val="24"/>
        </w:rPr>
        <w:t>Privacy</w:t>
      </w:r>
      <w:bookmarkEnd w:id="67"/>
      <w:bookmarkEnd w:id="68"/>
      <w:bookmarkEnd w:id="69"/>
      <w:bookmarkEnd w:id="70"/>
      <w:bookmarkEnd w:id="71"/>
      <w:bookmarkEnd w:id="72"/>
      <w:bookmarkEnd w:id="73"/>
      <w:bookmarkEnd w:id="74"/>
      <w:bookmarkEnd w:id="75"/>
    </w:p>
    <w:p w14:paraId="69053BB7" w14:textId="77777777" w:rsidR="00994637" w:rsidRPr="00161A5B" w:rsidRDefault="00994637" w:rsidP="00B969C9">
      <w:pPr>
        <w:pStyle w:val="Heading2"/>
        <w:keepNext w:val="0"/>
        <w:numPr>
          <w:ilvl w:val="1"/>
          <w:numId w:val="7"/>
        </w:numPr>
        <w:suppressAutoHyphens/>
        <w:ind w:left="709" w:hanging="709"/>
        <w:jc w:val="both"/>
        <w:rPr>
          <w:rFonts w:ascii="Arial" w:hAnsi="Arial"/>
          <w:szCs w:val="24"/>
        </w:rPr>
      </w:pPr>
      <w:r w:rsidRPr="00161A5B">
        <w:rPr>
          <w:rFonts w:ascii="Arial" w:hAnsi="Arial"/>
          <w:szCs w:val="24"/>
        </w:rPr>
        <w:t xml:space="preserve">The Contractor agrees, in providing the Services </w:t>
      </w:r>
      <w:bookmarkStart w:id="76" w:name="_Ref354482457"/>
      <w:r w:rsidRPr="00161A5B">
        <w:rPr>
          <w:rFonts w:ascii="Arial" w:hAnsi="Arial"/>
          <w:szCs w:val="24"/>
        </w:rPr>
        <w:t xml:space="preserve">not to do any act or engage in any practice which, if done or engaged in by ACARA, would be a breach of </w:t>
      </w:r>
      <w:bookmarkEnd w:id="76"/>
      <w:r w:rsidR="006850FB">
        <w:rPr>
          <w:rFonts w:ascii="Arial" w:hAnsi="Arial"/>
          <w:szCs w:val="24"/>
        </w:rPr>
        <w:t>an</w:t>
      </w:r>
      <w:r w:rsidR="008B0014">
        <w:rPr>
          <w:rFonts w:ascii="Arial" w:hAnsi="Arial"/>
          <w:szCs w:val="24"/>
        </w:rPr>
        <w:t xml:space="preserve"> Australian Privacy Principle</w:t>
      </w:r>
      <w:r w:rsidR="00F97695">
        <w:rPr>
          <w:rFonts w:ascii="Arial" w:hAnsi="Arial"/>
          <w:szCs w:val="24"/>
        </w:rPr>
        <w:t>.</w:t>
      </w:r>
    </w:p>
    <w:p w14:paraId="08D0C775" w14:textId="77777777" w:rsidR="00994637" w:rsidRDefault="00994637" w:rsidP="00B969C9">
      <w:pPr>
        <w:pStyle w:val="Heading2"/>
        <w:keepNext w:val="0"/>
        <w:numPr>
          <w:ilvl w:val="1"/>
          <w:numId w:val="7"/>
        </w:numPr>
        <w:suppressAutoHyphens/>
        <w:ind w:left="709" w:hanging="709"/>
        <w:jc w:val="both"/>
        <w:rPr>
          <w:rFonts w:ascii="Arial" w:hAnsi="Arial"/>
          <w:szCs w:val="24"/>
        </w:rPr>
      </w:pPr>
      <w:r w:rsidRPr="00161A5B">
        <w:rPr>
          <w:rFonts w:ascii="Arial" w:hAnsi="Arial"/>
          <w:szCs w:val="24"/>
        </w:rPr>
        <w:t>The Contractor agrees to notify ACARA immediately if it becomes aware of a breach or possible breach of any of its obligations under this clause 26.</w:t>
      </w:r>
    </w:p>
    <w:p w14:paraId="4C807D2A" w14:textId="77777777" w:rsidR="00723885" w:rsidRDefault="00723885" w:rsidP="00723885"/>
    <w:p w14:paraId="784E8DCB" w14:textId="77777777" w:rsidR="00723885" w:rsidRPr="00723885" w:rsidRDefault="00723885" w:rsidP="00723885"/>
    <w:p w14:paraId="78A2A745" w14:textId="77777777" w:rsidR="00BA3A80" w:rsidRDefault="00BA3A80" w:rsidP="00BA3A80">
      <w:pPr>
        <w:pStyle w:val="Heading1"/>
        <w:tabs>
          <w:tab w:val="clear" w:pos="1142"/>
          <w:tab w:val="num" w:pos="612"/>
          <w:tab w:val="num" w:pos="1069"/>
        </w:tabs>
        <w:suppressAutoHyphens/>
        <w:ind w:left="709" w:hanging="709"/>
        <w:jc w:val="both"/>
        <w:rPr>
          <w:rFonts w:ascii="Arial" w:hAnsi="Arial" w:cs="Arial"/>
        </w:rPr>
      </w:pPr>
      <w:r>
        <w:rPr>
          <w:rFonts w:ascii="Arial" w:hAnsi="Arial" w:cs="Arial"/>
        </w:rPr>
        <w:t xml:space="preserve">Working with Children </w:t>
      </w:r>
    </w:p>
    <w:p w14:paraId="12F7EC18" w14:textId="77777777" w:rsidR="00BA3A80" w:rsidRDefault="00BA3A80" w:rsidP="00BA3A80">
      <w:pPr>
        <w:pStyle w:val="Heading2"/>
        <w:suppressAutoHyphens/>
        <w:ind w:left="720" w:hanging="720"/>
        <w:jc w:val="both"/>
        <w:rPr>
          <w:rFonts w:ascii="Arial" w:hAnsi="Arial" w:cs="Arial"/>
        </w:rPr>
      </w:pPr>
      <w:r>
        <w:rPr>
          <w:rFonts w:ascii="Arial" w:hAnsi="Arial" w:cs="Arial"/>
        </w:rPr>
        <w:t>If the provision of the Services requires the Contractor or its personnel to come into contact with children or vulnerable people, the Contractor must comply with all Local Laws related to working with children or vulnerable people, and must ensure that its personnel also comply.</w:t>
      </w:r>
    </w:p>
    <w:p w14:paraId="4C290918" w14:textId="77777777" w:rsidR="007561B4" w:rsidRDefault="00BA3A80" w:rsidP="007561B4">
      <w:pPr>
        <w:pStyle w:val="Heading2"/>
        <w:keepNext w:val="0"/>
        <w:suppressAutoHyphens/>
        <w:ind w:left="720" w:hanging="720"/>
        <w:jc w:val="both"/>
        <w:rPr>
          <w:rFonts w:ascii="Arial" w:hAnsi="Arial" w:cs="Arial"/>
        </w:rPr>
      </w:pPr>
      <w:r>
        <w:rPr>
          <w:rFonts w:ascii="Arial" w:hAnsi="Arial" w:cs="Arial"/>
        </w:rPr>
        <w:t xml:space="preserve">The Contractor must provide such evidence as ACARA reasonably requires confirming that it and its relevant personnel have </w:t>
      </w:r>
      <w:r w:rsidRPr="00F364F1">
        <w:rPr>
          <w:rFonts w:ascii="Arial" w:hAnsi="Arial" w:cs="Arial"/>
        </w:rPr>
        <w:t xml:space="preserve">the requisite approvals to work with children or vulnerable </w:t>
      </w:r>
      <w:r>
        <w:rPr>
          <w:rFonts w:ascii="Arial" w:hAnsi="Arial" w:cs="Arial"/>
        </w:rPr>
        <w:t>people</w:t>
      </w:r>
      <w:r w:rsidRPr="00F364F1">
        <w:rPr>
          <w:rFonts w:ascii="Arial" w:hAnsi="Arial" w:cs="Arial"/>
        </w:rPr>
        <w:t>.</w:t>
      </w:r>
    </w:p>
    <w:p w14:paraId="5D4EB648" w14:textId="77777777" w:rsidR="007561B4" w:rsidRPr="007561B4" w:rsidRDefault="007561B4" w:rsidP="007561B4"/>
    <w:p w14:paraId="2FB3DCD2" w14:textId="77777777" w:rsidR="007561B4" w:rsidRPr="007561B4" w:rsidRDefault="007561B4" w:rsidP="007561B4">
      <w:pPr>
        <w:pStyle w:val="Heading1"/>
        <w:tabs>
          <w:tab w:val="clear" w:pos="1142"/>
          <w:tab w:val="num" w:pos="612"/>
          <w:tab w:val="num" w:pos="1069"/>
        </w:tabs>
        <w:suppressAutoHyphens/>
        <w:ind w:left="709" w:hanging="709"/>
        <w:jc w:val="both"/>
        <w:rPr>
          <w:rFonts w:ascii="Arial" w:hAnsi="Arial" w:cs="Arial"/>
        </w:rPr>
      </w:pPr>
      <w:bookmarkStart w:id="77" w:name="_Toc52199061"/>
      <w:r w:rsidRPr="007561B4">
        <w:rPr>
          <w:rFonts w:ascii="Arial" w:hAnsi="Arial" w:cs="Arial"/>
        </w:rPr>
        <w:t>Work health and safety</w:t>
      </w:r>
      <w:bookmarkEnd w:id="77"/>
    </w:p>
    <w:p w14:paraId="222B3703" w14:textId="77777777" w:rsidR="007561B4" w:rsidRPr="007561B4" w:rsidRDefault="007561B4" w:rsidP="007561B4">
      <w:pPr>
        <w:pStyle w:val="Heading2"/>
        <w:suppressAutoHyphens/>
        <w:ind w:left="720" w:hanging="720"/>
        <w:jc w:val="both"/>
        <w:rPr>
          <w:rFonts w:ascii="Arial" w:hAnsi="Arial" w:cs="Arial"/>
        </w:rPr>
      </w:pPr>
      <w:bookmarkStart w:id="78" w:name="_Ref253386298"/>
      <w:r w:rsidRPr="007561B4">
        <w:rPr>
          <w:rFonts w:ascii="Arial" w:hAnsi="Arial" w:cs="Arial"/>
        </w:rPr>
        <w:t xml:space="preserve">The </w:t>
      </w:r>
      <w:r>
        <w:rPr>
          <w:rFonts w:ascii="Arial" w:hAnsi="Arial" w:cs="Arial"/>
        </w:rPr>
        <w:t>Contractor</w:t>
      </w:r>
      <w:r w:rsidRPr="007561B4">
        <w:rPr>
          <w:rFonts w:ascii="Arial" w:hAnsi="Arial" w:cs="Arial"/>
        </w:rPr>
        <w:t xml:space="preserve"> agrees, in carrying out this </w:t>
      </w:r>
      <w:r>
        <w:rPr>
          <w:rFonts w:ascii="Arial" w:hAnsi="Arial" w:cs="Arial"/>
        </w:rPr>
        <w:t>Agreement</w:t>
      </w:r>
      <w:r w:rsidRPr="007561B4">
        <w:rPr>
          <w:rFonts w:ascii="Arial" w:hAnsi="Arial" w:cs="Arial"/>
        </w:rPr>
        <w:t>, to comply with:</w:t>
      </w:r>
      <w:bookmarkEnd w:id="78"/>
    </w:p>
    <w:p w14:paraId="6EEA35F2" w14:textId="77777777" w:rsidR="007561B4" w:rsidRPr="007561B4" w:rsidRDefault="007561B4" w:rsidP="00B969C9">
      <w:pPr>
        <w:numPr>
          <w:ilvl w:val="0"/>
          <w:numId w:val="39"/>
        </w:numPr>
        <w:suppressAutoHyphens/>
        <w:jc w:val="both"/>
        <w:rPr>
          <w:rFonts w:ascii="Arial" w:hAnsi="Arial" w:cs="Arial"/>
          <w:color w:val="000000"/>
          <w:sz w:val="24"/>
          <w:szCs w:val="24"/>
        </w:rPr>
      </w:pPr>
      <w:r w:rsidRPr="007561B4">
        <w:rPr>
          <w:rFonts w:ascii="Arial" w:hAnsi="Arial" w:cs="Arial"/>
          <w:color w:val="000000"/>
          <w:sz w:val="24"/>
          <w:szCs w:val="24"/>
        </w:rPr>
        <w:t>all relevant legislation, codes of practice and national standards relating to work health and safety, including in relation to consultation, representation and participation; and</w:t>
      </w:r>
    </w:p>
    <w:p w14:paraId="2A24662C" w14:textId="77777777" w:rsidR="007561B4" w:rsidRPr="007561B4" w:rsidRDefault="007561B4" w:rsidP="00B969C9">
      <w:pPr>
        <w:numPr>
          <w:ilvl w:val="0"/>
          <w:numId w:val="39"/>
        </w:numPr>
        <w:suppressAutoHyphens/>
        <w:jc w:val="both"/>
        <w:rPr>
          <w:rFonts w:ascii="Arial" w:hAnsi="Arial" w:cs="Arial"/>
          <w:color w:val="000000"/>
          <w:sz w:val="24"/>
          <w:szCs w:val="24"/>
        </w:rPr>
      </w:pPr>
      <w:bookmarkStart w:id="79" w:name="_Ref174270780"/>
      <w:r w:rsidRPr="007561B4">
        <w:rPr>
          <w:rFonts w:ascii="Arial" w:hAnsi="Arial" w:cs="Arial"/>
          <w:color w:val="000000"/>
          <w:sz w:val="24"/>
          <w:szCs w:val="24"/>
        </w:rPr>
        <w:t>al</w:t>
      </w:r>
      <w:r w:rsidRPr="007561B4">
        <w:rPr>
          <w:color w:val="000000"/>
          <w:sz w:val="24"/>
          <w:szCs w:val="24"/>
        </w:rPr>
        <w:t>l</w:t>
      </w:r>
      <w:r w:rsidRPr="007561B4">
        <w:rPr>
          <w:rFonts w:ascii="Arial" w:hAnsi="Arial" w:cs="Arial"/>
          <w:color w:val="000000"/>
          <w:sz w:val="24"/>
          <w:szCs w:val="24"/>
        </w:rPr>
        <w:t xml:space="preserve"> applicable policies and procedures relating to work health and safety,</w:t>
      </w:r>
    </w:p>
    <w:p w14:paraId="51707722" w14:textId="77777777" w:rsidR="007561B4" w:rsidRDefault="007561B4" w:rsidP="007561B4">
      <w:pPr>
        <w:suppressAutoHyphens/>
        <w:ind w:left="726"/>
        <w:jc w:val="both"/>
        <w:rPr>
          <w:rFonts w:ascii="Arial" w:hAnsi="Arial" w:cs="Arial"/>
          <w:color w:val="000000"/>
          <w:sz w:val="24"/>
          <w:szCs w:val="24"/>
        </w:rPr>
      </w:pPr>
    </w:p>
    <w:p w14:paraId="62972253" w14:textId="77777777" w:rsidR="007561B4" w:rsidRPr="007561B4" w:rsidRDefault="007561B4" w:rsidP="007561B4">
      <w:pPr>
        <w:suppressAutoHyphens/>
        <w:ind w:left="726"/>
        <w:jc w:val="both"/>
        <w:rPr>
          <w:rFonts w:ascii="Arial" w:hAnsi="Arial" w:cs="Arial"/>
          <w:color w:val="000000"/>
          <w:sz w:val="24"/>
          <w:szCs w:val="24"/>
        </w:rPr>
      </w:pPr>
      <w:r w:rsidRPr="007561B4">
        <w:rPr>
          <w:rFonts w:ascii="Arial" w:hAnsi="Arial" w:cs="Arial"/>
          <w:color w:val="000000"/>
          <w:sz w:val="24"/>
          <w:szCs w:val="24"/>
        </w:rPr>
        <w:t xml:space="preserve">including those that apply to </w:t>
      </w:r>
      <w:r>
        <w:rPr>
          <w:rFonts w:ascii="Arial" w:hAnsi="Arial" w:cs="Arial"/>
          <w:color w:val="000000"/>
          <w:sz w:val="24"/>
          <w:szCs w:val="24"/>
        </w:rPr>
        <w:t>ACARA</w:t>
      </w:r>
      <w:r w:rsidRPr="007561B4">
        <w:rPr>
          <w:rFonts w:ascii="Arial" w:hAnsi="Arial" w:cs="Arial"/>
          <w:color w:val="000000"/>
          <w:sz w:val="24"/>
          <w:szCs w:val="24"/>
        </w:rPr>
        <w:t>’s premises when using those premises.</w:t>
      </w:r>
      <w:bookmarkEnd w:id="79"/>
    </w:p>
    <w:p w14:paraId="5B0CB539" w14:textId="77777777" w:rsidR="007561B4" w:rsidRDefault="007561B4" w:rsidP="007561B4">
      <w:pPr>
        <w:pStyle w:val="Heading2"/>
        <w:suppressAutoHyphens/>
        <w:ind w:left="720" w:hanging="720"/>
        <w:jc w:val="both"/>
        <w:rPr>
          <w:rFonts w:ascii="Arial" w:hAnsi="Arial" w:cs="Arial"/>
        </w:rPr>
      </w:pPr>
      <w:r w:rsidRPr="007561B4">
        <w:rPr>
          <w:rFonts w:ascii="Arial" w:hAnsi="Arial" w:cs="Arial"/>
        </w:rPr>
        <w:t xml:space="preserve">In the event of any inconsistency between any of the policies and procedures referred to in clause </w:t>
      </w:r>
      <w:r w:rsidRPr="007561B4">
        <w:rPr>
          <w:rFonts w:ascii="Arial" w:hAnsi="Arial" w:cs="Arial"/>
        </w:rPr>
        <w:fldChar w:fldCharType="begin"/>
      </w:r>
      <w:r w:rsidRPr="007561B4">
        <w:rPr>
          <w:rFonts w:ascii="Arial" w:hAnsi="Arial" w:cs="Arial"/>
        </w:rPr>
        <w:instrText xml:space="preserve"> REF _Ref253386298 \r \h </w:instrText>
      </w:r>
      <w:r>
        <w:rPr>
          <w:rFonts w:ascii="Arial" w:hAnsi="Arial" w:cs="Arial"/>
        </w:rPr>
        <w:instrText xml:space="preserve"> \* MERGEFORMAT </w:instrText>
      </w:r>
      <w:r w:rsidRPr="007561B4">
        <w:rPr>
          <w:rFonts w:ascii="Arial" w:hAnsi="Arial" w:cs="Arial"/>
        </w:rPr>
      </w:r>
      <w:r w:rsidRPr="007561B4">
        <w:rPr>
          <w:rFonts w:ascii="Arial" w:hAnsi="Arial" w:cs="Arial"/>
        </w:rPr>
        <w:fldChar w:fldCharType="separate"/>
      </w:r>
      <w:r w:rsidR="00F233FC">
        <w:rPr>
          <w:rFonts w:ascii="Arial" w:hAnsi="Arial" w:cs="Arial"/>
        </w:rPr>
        <w:t>28.1</w:t>
      </w:r>
      <w:r w:rsidRPr="007561B4">
        <w:rPr>
          <w:rFonts w:ascii="Arial" w:hAnsi="Arial" w:cs="Arial"/>
        </w:rPr>
        <w:fldChar w:fldCharType="end"/>
      </w:r>
      <w:r w:rsidRPr="007561B4">
        <w:rPr>
          <w:rFonts w:ascii="Arial" w:hAnsi="Arial" w:cs="Arial"/>
        </w:rPr>
        <w:t xml:space="preserve">, the </w:t>
      </w:r>
      <w:r>
        <w:rPr>
          <w:rFonts w:ascii="Arial" w:hAnsi="Arial" w:cs="Arial"/>
        </w:rPr>
        <w:t>Contractor</w:t>
      </w:r>
      <w:r w:rsidRPr="007561B4">
        <w:rPr>
          <w:rFonts w:ascii="Arial" w:hAnsi="Arial" w:cs="Arial"/>
        </w:rPr>
        <w:t xml:space="preserve"> will comply with those policies and procedures that produce the highest level of health and safety.</w:t>
      </w:r>
    </w:p>
    <w:p w14:paraId="11913B34" w14:textId="77777777" w:rsidR="002A7F62" w:rsidRDefault="002A7F62" w:rsidP="002A7F62">
      <w:pPr>
        <w:pStyle w:val="Heading1"/>
        <w:numPr>
          <w:ilvl w:val="0"/>
          <w:numId w:val="0"/>
        </w:numPr>
        <w:tabs>
          <w:tab w:val="num" w:pos="1142"/>
        </w:tabs>
        <w:suppressAutoHyphens/>
        <w:ind w:left="709"/>
        <w:jc w:val="both"/>
        <w:rPr>
          <w:rFonts w:ascii="Arial" w:hAnsi="Arial" w:cs="Arial"/>
        </w:rPr>
      </w:pPr>
      <w:bookmarkStart w:id="80" w:name="_AGSRef35347265"/>
      <w:bookmarkStart w:id="81" w:name="_AGSRef40483415"/>
      <w:bookmarkStart w:id="82" w:name="_Toc174434216"/>
      <w:bookmarkStart w:id="83" w:name="_Toc175047114"/>
      <w:bookmarkStart w:id="84" w:name="_Toc188089315"/>
      <w:bookmarkStart w:id="85" w:name="_Toc248823770"/>
      <w:bookmarkStart w:id="86" w:name="_Toc252809223"/>
      <w:bookmarkStart w:id="87" w:name="_Toc16517432"/>
    </w:p>
    <w:p w14:paraId="0B98F829" w14:textId="77777777" w:rsidR="002A7F62" w:rsidRPr="002A7F62" w:rsidRDefault="002A7F62" w:rsidP="002A7F62">
      <w:pPr>
        <w:pStyle w:val="Heading1"/>
        <w:tabs>
          <w:tab w:val="clear" w:pos="1142"/>
          <w:tab w:val="num" w:pos="612"/>
          <w:tab w:val="num" w:pos="1069"/>
        </w:tabs>
        <w:suppressAutoHyphens/>
        <w:ind w:left="709" w:hanging="709"/>
        <w:jc w:val="both"/>
        <w:rPr>
          <w:rFonts w:ascii="Arial" w:hAnsi="Arial" w:cs="Arial"/>
        </w:rPr>
      </w:pPr>
      <w:bookmarkStart w:id="88" w:name="_Ref73631127"/>
      <w:r w:rsidRPr="002A7F62">
        <w:rPr>
          <w:rFonts w:ascii="Arial" w:hAnsi="Arial" w:cs="Arial"/>
        </w:rPr>
        <w:t>Audit and access</w:t>
      </w:r>
      <w:bookmarkEnd w:id="80"/>
      <w:bookmarkEnd w:id="81"/>
      <w:bookmarkEnd w:id="82"/>
      <w:bookmarkEnd w:id="83"/>
      <w:bookmarkEnd w:id="84"/>
      <w:bookmarkEnd w:id="85"/>
      <w:bookmarkEnd w:id="86"/>
      <w:bookmarkEnd w:id="87"/>
      <w:bookmarkEnd w:id="88"/>
    </w:p>
    <w:p w14:paraId="0674EE34" w14:textId="77777777" w:rsidR="002A7F62" w:rsidRPr="002A7F62" w:rsidRDefault="002A7F62" w:rsidP="002A7F62">
      <w:pPr>
        <w:pStyle w:val="Heading2"/>
        <w:suppressAutoHyphens/>
        <w:ind w:left="720" w:hanging="720"/>
        <w:jc w:val="both"/>
        <w:rPr>
          <w:rFonts w:ascii="Arial" w:hAnsi="Arial" w:cs="Arial"/>
        </w:rPr>
      </w:pPr>
      <w:bookmarkStart w:id="89" w:name="_AGSRef46298003"/>
      <w:r w:rsidRPr="002A7F62">
        <w:rPr>
          <w:rFonts w:ascii="Arial" w:hAnsi="Arial" w:cs="Arial"/>
        </w:rPr>
        <w:t>The Contractor agrees:</w:t>
      </w:r>
      <w:bookmarkEnd w:id="89"/>
    </w:p>
    <w:p w14:paraId="4EE2E1EF" w14:textId="3868D041" w:rsidR="002A7F62" w:rsidRPr="002A7F62" w:rsidRDefault="002A7F62" w:rsidP="00B969C9">
      <w:pPr>
        <w:numPr>
          <w:ilvl w:val="0"/>
          <w:numId w:val="53"/>
        </w:numPr>
        <w:suppressAutoHyphens/>
        <w:jc w:val="both"/>
        <w:rPr>
          <w:rFonts w:ascii="Arial" w:hAnsi="Arial" w:cs="Arial"/>
          <w:color w:val="000000"/>
          <w:sz w:val="24"/>
          <w:szCs w:val="24"/>
        </w:rPr>
      </w:pPr>
      <w:r w:rsidRPr="781E87CD">
        <w:rPr>
          <w:rFonts w:ascii="Arial" w:hAnsi="Arial" w:cs="Arial"/>
          <w:color w:val="000000" w:themeColor="text1"/>
          <w:sz w:val="24"/>
          <w:szCs w:val="24"/>
        </w:rPr>
        <w:t xml:space="preserve">to give the </w:t>
      </w:r>
      <w:r w:rsidR="38C42C07" w:rsidRPr="781E87CD">
        <w:rPr>
          <w:rFonts w:ascii="Arial" w:hAnsi="Arial" w:cs="Arial"/>
          <w:color w:val="000000" w:themeColor="text1"/>
          <w:sz w:val="24"/>
          <w:szCs w:val="24"/>
        </w:rPr>
        <w:t>Program</w:t>
      </w:r>
      <w:r w:rsidRPr="781E87CD">
        <w:rPr>
          <w:rFonts w:ascii="Arial" w:hAnsi="Arial" w:cs="Arial"/>
          <w:color w:val="000000" w:themeColor="text1"/>
          <w:sz w:val="24"/>
          <w:szCs w:val="24"/>
        </w:rPr>
        <w:t xml:space="preserve"> Manager, or any persons authorised in writing by the </w:t>
      </w:r>
      <w:r w:rsidR="38C42C07" w:rsidRPr="781E87CD">
        <w:rPr>
          <w:rFonts w:ascii="Arial" w:hAnsi="Arial" w:cs="Arial"/>
          <w:color w:val="000000" w:themeColor="text1"/>
          <w:sz w:val="24"/>
          <w:szCs w:val="24"/>
        </w:rPr>
        <w:t>Program</w:t>
      </w:r>
      <w:r w:rsidRPr="781E87CD">
        <w:rPr>
          <w:rFonts w:ascii="Arial" w:hAnsi="Arial" w:cs="Arial"/>
          <w:color w:val="000000" w:themeColor="text1"/>
          <w:sz w:val="24"/>
          <w:szCs w:val="24"/>
        </w:rPr>
        <w:t xml:space="preserve"> Manager, access to premises where the Services are being performed or where </w:t>
      </w:r>
      <w:r w:rsidR="00CE7365" w:rsidRPr="781E87CD">
        <w:rPr>
          <w:rFonts w:ascii="Arial" w:hAnsi="Arial" w:cs="Arial"/>
          <w:color w:val="000000" w:themeColor="text1"/>
          <w:sz w:val="24"/>
          <w:szCs w:val="24"/>
        </w:rPr>
        <w:t>relevant Material is</w:t>
      </w:r>
      <w:r w:rsidRPr="781E87CD">
        <w:rPr>
          <w:rFonts w:ascii="Arial" w:hAnsi="Arial" w:cs="Arial"/>
          <w:color w:val="000000" w:themeColor="text1"/>
          <w:sz w:val="24"/>
          <w:szCs w:val="24"/>
        </w:rPr>
        <w:t xml:space="preserve"> located</w:t>
      </w:r>
      <w:r w:rsidR="00F012CE" w:rsidRPr="781E87CD">
        <w:rPr>
          <w:rFonts w:ascii="Arial" w:hAnsi="Arial" w:cs="Arial"/>
          <w:color w:val="000000" w:themeColor="text1"/>
          <w:sz w:val="24"/>
          <w:szCs w:val="24"/>
        </w:rPr>
        <w:t xml:space="preserve">, including </w:t>
      </w:r>
      <w:r w:rsidR="00120C15" w:rsidRPr="781E87CD">
        <w:rPr>
          <w:rFonts w:ascii="Arial" w:hAnsi="Arial" w:cs="Arial"/>
          <w:color w:val="000000" w:themeColor="text1"/>
          <w:sz w:val="24"/>
          <w:szCs w:val="24"/>
        </w:rPr>
        <w:t>but</w:t>
      </w:r>
      <w:r w:rsidR="00F012CE" w:rsidRPr="781E87CD">
        <w:rPr>
          <w:rFonts w:ascii="Arial" w:hAnsi="Arial" w:cs="Arial"/>
          <w:color w:val="000000" w:themeColor="text1"/>
          <w:sz w:val="24"/>
          <w:szCs w:val="24"/>
        </w:rPr>
        <w:t xml:space="preserve"> not limited to any Contractor systems, accounts </w:t>
      </w:r>
      <w:r w:rsidR="00120C15" w:rsidRPr="781E87CD">
        <w:rPr>
          <w:rFonts w:ascii="Arial" w:hAnsi="Arial" w:cs="Arial"/>
          <w:color w:val="000000" w:themeColor="text1"/>
          <w:sz w:val="24"/>
          <w:szCs w:val="24"/>
        </w:rPr>
        <w:t xml:space="preserve">or </w:t>
      </w:r>
      <w:r w:rsidR="00F012CE" w:rsidRPr="781E87CD">
        <w:rPr>
          <w:rFonts w:ascii="Arial" w:hAnsi="Arial" w:cs="Arial"/>
          <w:color w:val="000000" w:themeColor="text1"/>
          <w:sz w:val="24"/>
          <w:szCs w:val="24"/>
        </w:rPr>
        <w:t>other facilities</w:t>
      </w:r>
      <w:r w:rsidRPr="781E87CD">
        <w:rPr>
          <w:rFonts w:ascii="Arial" w:hAnsi="Arial" w:cs="Arial"/>
          <w:color w:val="000000" w:themeColor="text1"/>
          <w:sz w:val="24"/>
          <w:szCs w:val="24"/>
        </w:rPr>
        <w:t xml:space="preserve">; </w:t>
      </w:r>
    </w:p>
    <w:p w14:paraId="71026BA2" w14:textId="16DF613B" w:rsidR="002A7F62" w:rsidRDefault="002A7F62" w:rsidP="00B969C9">
      <w:pPr>
        <w:numPr>
          <w:ilvl w:val="0"/>
          <w:numId w:val="53"/>
        </w:numPr>
        <w:suppressAutoHyphens/>
        <w:jc w:val="both"/>
        <w:rPr>
          <w:rFonts w:ascii="Arial" w:hAnsi="Arial" w:cs="Arial"/>
          <w:color w:val="000000"/>
          <w:sz w:val="24"/>
          <w:szCs w:val="24"/>
        </w:rPr>
      </w:pPr>
      <w:r w:rsidRPr="002A7F62">
        <w:rPr>
          <w:rFonts w:ascii="Arial" w:hAnsi="Arial" w:cs="Arial"/>
          <w:color w:val="000000"/>
          <w:sz w:val="24"/>
          <w:szCs w:val="24"/>
        </w:rPr>
        <w:lastRenderedPageBreak/>
        <w:t>to permit those persons to inspect and take copies of any Material relevant to the Services</w:t>
      </w:r>
      <w:r w:rsidR="00F012CE">
        <w:rPr>
          <w:rFonts w:ascii="Arial" w:hAnsi="Arial" w:cs="Arial"/>
          <w:color w:val="000000"/>
          <w:sz w:val="24"/>
          <w:szCs w:val="24"/>
        </w:rPr>
        <w:t>, and any other Material which may assist with verifying the Contractor’s compliance with the terms of this Agreement and compliance with applicable laws, regulations, policies, and industry standards (including but not limited to IT security standards</w:t>
      </w:r>
      <w:r w:rsidR="003B6F6B">
        <w:rPr>
          <w:rFonts w:ascii="Arial" w:hAnsi="Arial" w:cs="Arial"/>
          <w:color w:val="000000"/>
          <w:sz w:val="24"/>
          <w:szCs w:val="24"/>
        </w:rPr>
        <w:t>); and</w:t>
      </w:r>
    </w:p>
    <w:p w14:paraId="04E80F94" w14:textId="77777777" w:rsidR="003B6F6B" w:rsidRDefault="003B6F6B" w:rsidP="00B969C9">
      <w:pPr>
        <w:numPr>
          <w:ilvl w:val="0"/>
          <w:numId w:val="53"/>
        </w:numPr>
        <w:suppressAutoHyphens/>
        <w:jc w:val="both"/>
        <w:rPr>
          <w:rFonts w:ascii="Arial" w:hAnsi="Arial" w:cs="Arial"/>
          <w:color w:val="000000"/>
          <w:sz w:val="24"/>
          <w:szCs w:val="24"/>
        </w:rPr>
      </w:pPr>
      <w:r>
        <w:rPr>
          <w:rFonts w:ascii="Arial" w:hAnsi="Arial" w:cs="Arial"/>
          <w:color w:val="000000"/>
          <w:sz w:val="24"/>
          <w:szCs w:val="24"/>
        </w:rPr>
        <w:t>to permit those persons to specifically conduct or commission IT security audits or penetration testing, including vulnerability assessments, to assess the Contractor’s IT environment and data security practices related to this Agreement, and</w:t>
      </w:r>
    </w:p>
    <w:p w14:paraId="55AA5FA1" w14:textId="77777777" w:rsidR="003B6F6B" w:rsidRDefault="003B6F6B" w:rsidP="003B6F6B">
      <w:pPr>
        <w:suppressAutoHyphens/>
        <w:ind w:left="1446"/>
        <w:jc w:val="both"/>
        <w:rPr>
          <w:rFonts w:ascii="Arial" w:hAnsi="Arial" w:cs="Arial"/>
          <w:color w:val="000000"/>
          <w:sz w:val="24"/>
          <w:szCs w:val="24"/>
        </w:rPr>
      </w:pPr>
    </w:p>
    <w:p w14:paraId="04238C8B" w14:textId="77777777" w:rsidR="003B6F6B" w:rsidRPr="002A7F62" w:rsidRDefault="003B6F6B" w:rsidP="00FC6FDE">
      <w:pPr>
        <w:suppressAutoHyphens/>
        <w:ind w:left="1446"/>
        <w:jc w:val="both"/>
        <w:rPr>
          <w:rFonts w:ascii="Arial" w:hAnsi="Arial" w:cs="Arial"/>
          <w:color w:val="000000"/>
          <w:sz w:val="24"/>
          <w:szCs w:val="24"/>
        </w:rPr>
      </w:pPr>
      <w:r>
        <w:rPr>
          <w:rFonts w:ascii="Arial" w:hAnsi="Arial" w:cs="Arial"/>
          <w:color w:val="000000"/>
          <w:sz w:val="24"/>
          <w:szCs w:val="24"/>
        </w:rPr>
        <w:t>for these purposes, provide all reasonable and timely assistance and information.</w:t>
      </w:r>
    </w:p>
    <w:p w14:paraId="62D356EF" w14:textId="77777777" w:rsidR="002A7F62" w:rsidRPr="002A7F62" w:rsidRDefault="002A7F62" w:rsidP="002A7F62">
      <w:pPr>
        <w:pStyle w:val="Heading2"/>
        <w:suppressAutoHyphens/>
        <w:ind w:left="720" w:hanging="720"/>
        <w:jc w:val="both"/>
        <w:rPr>
          <w:rFonts w:ascii="Arial" w:hAnsi="Arial" w:cs="Arial"/>
        </w:rPr>
      </w:pPr>
      <w:r w:rsidRPr="002A7F62">
        <w:rPr>
          <w:rFonts w:ascii="Arial" w:hAnsi="Arial" w:cs="Arial"/>
        </w:rPr>
        <w:t xml:space="preserve">The rights referred to in clause </w:t>
      </w:r>
      <w:r w:rsidRPr="002A7F62">
        <w:rPr>
          <w:rFonts w:ascii="Arial" w:hAnsi="Arial" w:cs="Arial"/>
        </w:rPr>
        <w:fldChar w:fldCharType="begin"/>
      </w:r>
      <w:r w:rsidRPr="002A7F62">
        <w:rPr>
          <w:rFonts w:ascii="Arial" w:hAnsi="Arial" w:cs="Arial"/>
        </w:rPr>
        <w:instrText xml:space="preserve"> REF _AGSRef46298003 \w \h  \* MERGEFORMAT </w:instrText>
      </w:r>
      <w:r w:rsidRPr="002A7F62">
        <w:rPr>
          <w:rFonts w:ascii="Arial" w:hAnsi="Arial" w:cs="Arial"/>
        </w:rPr>
      </w:r>
      <w:r w:rsidRPr="002A7F62">
        <w:rPr>
          <w:rFonts w:ascii="Arial" w:hAnsi="Arial" w:cs="Arial"/>
        </w:rPr>
        <w:fldChar w:fldCharType="separate"/>
      </w:r>
      <w:r w:rsidR="00F233FC">
        <w:rPr>
          <w:rFonts w:ascii="Arial" w:hAnsi="Arial" w:cs="Arial"/>
        </w:rPr>
        <w:t>29.1</w:t>
      </w:r>
      <w:r w:rsidRPr="002A7F62">
        <w:rPr>
          <w:rFonts w:ascii="Arial" w:hAnsi="Arial" w:cs="Arial"/>
        </w:rPr>
        <w:fldChar w:fldCharType="end"/>
      </w:r>
      <w:r w:rsidRPr="002A7F62">
        <w:rPr>
          <w:rFonts w:ascii="Arial" w:hAnsi="Arial" w:cs="Arial"/>
        </w:rPr>
        <w:t xml:space="preserve"> are subject to:</w:t>
      </w:r>
    </w:p>
    <w:p w14:paraId="60BAEFA1" w14:textId="77777777" w:rsidR="002A7F62" w:rsidRPr="002A7F62" w:rsidRDefault="002A7F62" w:rsidP="00B969C9">
      <w:pPr>
        <w:numPr>
          <w:ilvl w:val="0"/>
          <w:numId w:val="54"/>
        </w:numPr>
        <w:suppressAutoHyphens/>
        <w:jc w:val="both"/>
        <w:rPr>
          <w:rFonts w:ascii="Arial" w:hAnsi="Arial" w:cs="Arial"/>
          <w:color w:val="000000"/>
          <w:sz w:val="24"/>
          <w:szCs w:val="24"/>
        </w:rPr>
      </w:pPr>
      <w:r w:rsidRPr="002A7F62">
        <w:rPr>
          <w:rFonts w:ascii="Arial" w:hAnsi="Arial" w:cs="Arial"/>
          <w:color w:val="000000"/>
          <w:sz w:val="24"/>
          <w:szCs w:val="24"/>
        </w:rPr>
        <w:t>ACARA providing reasonable prior notice;</w:t>
      </w:r>
    </w:p>
    <w:p w14:paraId="7E87E766" w14:textId="77777777" w:rsidR="002A7F62" w:rsidRPr="002A7F62" w:rsidRDefault="002A7F62" w:rsidP="00B969C9">
      <w:pPr>
        <w:numPr>
          <w:ilvl w:val="0"/>
          <w:numId w:val="54"/>
        </w:numPr>
        <w:suppressAutoHyphens/>
        <w:jc w:val="both"/>
        <w:rPr>
          <w:rFonts w:ascii="Arial" w:hAnsi="Arial" w:cs="Arial"/>
          <w:color w:val="000000"/>
          <w:sz w:val="24"/>
          <w:szCs w:val="24"/>
        </w:rPr>
      </w:pPr>
      <w:r w:rsidRPr="002A7F62">
        <w:rPr>
          <w:rFonts w:ascii="Arial" w:hAnsi="Arial" w:cs="Arial"/>
          <w:color w:val="000000"/>
          <w:sz w:val="24"/>
          <w:szCs w:val="24"/>
        </w:rPr>
        <w:t>the reasonable security procedures in place at the premises</w:t>
      </w:r>
      <w:r w:rsidR="003B6F6B">
        <w:rPr>
          <w:rFonts w:ascii="Arial" w:hAnsi="Arial" w:cs="Arial"/>
          <w:color w:val="000000"/>
          <w:sz w:val="24"/>
          <w:szCs w:val="24"/>
        </w:rPr>
        <w:t xml:space="preserve"> where applicable</w:t>
      </w:r>
      <w:r w:rsidRPr="002A7F62">
        <w:rPr>
          <w:rFonts w:ascii="Arial" w:hAnsi="Arial" w:cs="Arial"/>
          <w:color w:val="000000"/>
          <w:sz w:val="24"/>
          <w:szCs w:val="24"/>
        </w:rPr>
        <w:t>; and</w:t>
      </w:r>
    </w:p>
    <w:p w14:paraId="3EC5342F" w14:textId="77777777" w:rsidR="002A7F62" w:rsidRPr="002A7F62" w:rsidRDefault="002A7F62" w:rsidP="00B969C9">
      <w:pPr>
        <w:numPr>
          <w:ilvl w:val="0"/>
          <w:numId w:val="54"/>
        </w:numPr>
        <w:suppressAutoHyphens/>
        <w:jc w:val="both"/>
        <w:rPr>
          <w:rFonts w:ascii="Arial" w:hAnsi="Arial" w:cs="Arial"/>
          <w:color w:val="000000"/>
          <w:sz w:val="24"/>
          <w:szCs w:val="24"/>
        </w:rPr>
      </w:pPr>
      <w:r w:rsidRPr="002A7F62">
        <w:rPr>
          <w:rFonts w:ascii="Arial" w:hAnsi="Arial" w:cs="Arial"/>
          <w:color w:val="000000"/>
          <w:sz w:val="24"/>
          <w:szCs w:val="24"/>
        </w:rPr>
        <w:t>if appropriate, execution of a deed of confidentiality by the persons to whom access is given.</w:t>
      </w:r>
    </w:p>
    <w:p w14:paraId="2E6FB9EE" w14:textId="77777777" w:rsidR="003B6F6B" w:rsidRDefault="003B6F6B" w:rsidP="002A7F62">
      <w:pPr>
        <w:pStyle w:val="Heading2"/>
        <w:suppressAutoHyphens/>
        <w:ind w:left="720" w:hanging="720"/>
        <w:jc w:val="both"/>
        <w:rPr>
          <w:rFonts w:ascii="Arial" w:hAnsi="Arial" w:cs="Arial"/>
        </w:rPr>
      </w:pPr>
      <w:r>
        <w:rPr>
          <w:rFonts w:ascii="Arial" w:hAnsi="Arial" w:cs="Arial"/>
        </w:rPr>
        <w:t>Unless otherwise agreed, each party shall bear its own costs associated with any audit. However, where an audit identifies a material non-compliance with this Agreement, the Contractor shall bear the full costs of the audit.</w:t>
      </w:r>
    </w:p>
    <w:p w14:paraId="0F3CA48C" w14:textId="66C6618D" w:rsidR="002A7F62" w:rsidRPr="002A7F62" w:rsidRDefault="00E8387C" w:rsidP="002A7F62">
      <w:pPr>
        <w:pStyle w:val="Heading2"/>
        <w:suppressAutoHyphens/>
        <w:ind w:left="720" w:hanging="720"/>
        <w:jc w:val="both"/>
        <w:rPr>
          <w:rFonts w:ascii="Arial" w:hAnsi="Arial" w:cs="Arial"/>
        </w:rPr>
      </w:pPr>
      <w:r>
        <w:rPr>
          <w:rFonts w:ascii="Arial" w:hAnsi="Arial" w:cs="Arial"/>
        </w:rPr>
        <w:t>Persons authorised for the purposes of this clause include but are not limited to t</w:t>
      </w:r>
      <w:r w:rsidR="002A7F62" w:rsidRPr="002A7F62">
        <w:rPr>
          <w:rFonts w:ascii="Arial" w:hAnsi="Arial" w:cs="Arial"/>
        </w:rPr>
        <w:t>he Auditor-General and the Privacy Commissioner</w:t>
      </w:r>
      <w:r>
        <w:rPr>
          <w:rFonts w:ascii="Arial" w:hAnsi="Arial" w:cs="Arial"/>
        </w:rPr>
        <w:t>.</w:t>
      </w:r>
    </w:p>
    <w:p w14:paraId="24815478" w14:textId="77777777" w:rsidR="002A7F62" w:rsidRDefault="002A7F62" w:rsidP="002A7F62">
      <w:pPr>
        <w:pStyle w:val="Heading2"/>
        <w:suppressAutoHyphens/>
        <w:ind w:left="720" w:hanging="720"/>
        <w:jc w:val="both"/>
        <w:rPr>
          <w:rFonts w:ascii="Arial" w:hAnsi="Arial" w:cs="Arial"/>
        </w:rPr>
      </w:pPr>
      <w:r w:rsidRPr="002A7F62">
        <w:rPr>
          <w:rFonts w:ascii="Arial" w:hAnsi="Arial" w:cs="Arial"/>
        </w:rPr>
        <w:t xml:space="preserve">This clause </w:t>
      </w:r>
      <w:r>
        <w:rPr>
          <w:rFonts w:ascii="Arial" w:hAnsi="Arial" w:cs="Arial"/>
        </w:rPr>
        <w:fldChar w:fldCharType="begin"/>
      </w:r>
      <w:r>
        <w:rPr>
          <w:rFonts w:ascii="Arial" w:hAnsi="Arial" w:cs="Arial"/>
        </w:rPr>
        <w:instrText xml:space="preserve"> REF _Ref73631127 \r \h </w:instrText>
      </w:r>
      <w:r>
        <w:rPr>
          <w:rFonts w:ascii="Arial" w:hAnsi="Arial" w:cs="Arial"/>
        </w:rPr>
      </w:r>
      <w:r>
        <w:rPr>
          <w:rFonts w:ascii="Arial" w:hAnsi="Arial" w:cs="Arial"/>
        </w:rPr>
        <w:fldChar w:fldCharType="separate"/>
      </w:r>
      <w:r w:rsidR="00F233FC">
        <w:rPr>
          <w:rFonts w:ascii="Arial" w:hAnsi="Arial" w:cs="Arial"/>
        </w:rPr>
        <w:t>29</w:t>
      </w:r>
      <w:r>
        <w:rPr>
          <w:rFonts w:ascii="Arial" w:hAnsi="Arial" w:cs="Arial"/>
        </w:rPr>
        <w:fldChar w:fldCharType="end"/>
      </w:r>
      <w:r w:rsidRPr="002A7F62">
        <w:rPr>
          <w:rFonts w:ascii="Arial" w:hAnsi="Arial" w:cs="Arial"/>
        </w:rPr>
        <w:t xml:space="preserve"> does not detract from the statutory powers of the Auditor-General or the Privacy Commissioner.</w:t>
      </w:r>
    </w:p>
    <w:p w14:paraId="10924F9F" w14:textId="77777777" w:rsidR="002A7F62" w:rsidRPr="002A7F62" w:rsidRDefault="002A7F62" w:rsidP="002A7F62"/>
    <w:p w14:paraId="580539F0" w14:textId="77777777" w:rsidR="00047D6C" w:rsidRDefault="00047D6C" w:rsidP="007F0E57">
      <w:pPr>
        <w:pStyle w:val="Heading1"/>
        <w:tabs>
          <w:tab w:val="clear" w:pos="1142"/>
          <w:tab w:val="num" w:pos="612"/>
          <w:tab w:val="num" w:pos="1069"/>
        </w:tabs>
        <w:suppressAutoHyphens/>
        <w:ind w:left="709" w:hanging="709"/>
        <w:jc w:val="both"/>
        <w:rPr>
          <w:rFonts w:ascii="Arial" w:hAnsi="Arial" w:cs="Arial"/>
        </w:rPr>
      </w:pPr>
      <w:r>
        <w:rPr>
          <w:rFonts w:ascii="Arial" w:hAnsi="Arial" w:cs="Arial"/>
        </w:rPr>
        <w:t>STUDENT BACKGROUND DATA</w:t>
      </w:r>
    </w:p>
    <w:p w14:paraId="5B8C8859" w14:textId="77777777" w:rsidR="00047D6C" w:rsidRPr="00047D6C" w:rsidRDefault="00047D6C" w:rsidP="00047D6C">
      <w:pPr>
        <w:pStyle w:val="Heading2"/>
        <w:suppressAutoHyphens/>
        <w:ind w:left="720" w:hanging="720"/>
        <w:jc w:val="both"/>
        <w:rPr>
          <w:rFonts w:ascii="Arial" w:hAnsi="Arial" w:cs="Arial"/>
        </w:rPr>
      </w:pPr>
      <w:r w:rsidRPr="00047D6C">
        <w:rPr>
          <w:rFonts w:ascii="Arial" w:hAnsi="Arial" w:cs="Arial"/>
        </w:rPr>
        <w:t>ACARA will:</w:t>
      </w:r>
    </w:p>
    <w:p w14:paraId="3957A835" w14:textId="77777777" w:rsidR="00047D6C" w:rsidRPr="00047D6C" w:rsidRDefault="00047D6C" w:rsidP="00B969C9">
      <w:pPr>
        <w:numPr>
          <w:ilvl w:val="0"/>
          <w:numId w:val="56"/>
        </w:numPr>
        <w:suppressAutoHyphens/>
        <w:jc w:val="both"/>
        <w:rPr>
          <w:rFonts w:ascii="Arial" w:hAnsi="Arial" w:cs="Arial"/>
          <w:color w:val="000000"/>
          <w:sz w:val="24"/>
          <w:szCs w:val="24"/>
        </w:rPr>
      </w:pPr>
      <w:r w:rsidRPr="00047D6C">
        <w:rPr>
          <w:rFonts w:ascii="Arial" w:hAnsi="Arial" w:cs="Arial"/>
          <w:color w:val="000000"/>
          <w:sz w:val="24"/>
          <w:szCs w:val="24"/>
        </w:rPr>
        <w:t xml:space="preserve">provide the Contractor with </w:t>
      </w:r>
      <w:r>
        <w:rPr>
          <w:rFonts w:ascii="Arial" w:hAnsi="Arial" w:cs="Arial"/>
          <w:color w:val="000000"/>
          <w:sz w:val="24"/>
          <w:szCs w:val="24"/>
        </w:rPr>
        <w:t>any</w:t>
      </w:r>
      <w:r w:rsidRPr="00047D6C">
        <w:rPr>
          <w:rFonts w:ascii="Arial" w:hAnsi="Arial" w:cs="Arial"/>
          <w:color w:val="000000"/>
          <w:sz w:val="24"/>
          <w:szCs w:val="24"/>
        </w:rPr>
        <w:t xml:space="preserve"> student background data in password protected files compiled by the relevant jurisdiction; and</w:t>
      </w:r>
    </w:p>
    <w:p w14:paraId="72DCC5FA" w14:textId="77777777" w:rsidR="00047D6C" w:rsidRPr="00047D6C" w:rsidRDefault="00047D6C" w:rsidP="00B969C9">
      <w:pPr>
        <w:numPr>
          <w:ilvl w:val="0"/>
          <w:numId w:val="56"/>
        </w:numPr>
        <w:suppressAutoHyphens/>
        <w:jc w:val="both"/>
        <w:rPr>
          <w:rFonts w:ascii="Arial" w:hAnsi="Arial" w:cs="Arial"/>
          <w:color w:val="000000"/>
          <w:sz w:val="24"/>
          <w:szCs w:val="24"/>
        </w:rPr>
      </w:pPr>
      <w:r w:rsidRPr="00047D6C">
        <w:rPr>
          <w:rFonts w:ascii="Arial" w:hAnsi="Arial" w:cs="Arial"/>
          <w:color w:val="000000"/>
          <w:sz w:val="24"/>
          <w:szCs w:val="24"/>
        </w:rPr>
        <w:t>arrange for the password to the protected files to be provided directly by the relevant jurisdiction to the Contractor.</w:t>
      </w:r>
    </w:p>
    <w:p w14:paraId="1AA40806" w14:textId="77777777" w:rsidR="00047D6C" w:rsidRPr="00047D6C" w:rsidRDefault="00047D6C" w:rsidP="00047D6C">
      <w:pPr>
        <w:pStyle w:val="Heading2"/>
        <w:suppressAutoHyphens/>
        <w:ind w:left="720" w:hanging="720"/>
        <w:jc w:val="both"/>
        <w:rPr>
          <w:rFonts w:ascii="Arial" w:hAnsi="Arial" w:cs="Arial"/>
        </w:rPr>
      </w:pPr>
      <w:r w:rsidRPr="00047D6C">
        <w:rPr>
          <w:rFonts w:ascii="Arial" w:hAnsi="Arial" w:cs="Arial"/>
        </w:rPr>
        <w:t>The Contractor must adopt internal controls and take reasonable measures to ensure that ACARA does not either obtain access to the passwords or access to the content of these files.</w:t>
      </w:r>
    </w:p>
    <w:p w14:paraId="21D49FEE" w14:textId="77777777" w:rsidR="00047D6C" w:rsidRDefault="00047D6C" w:rsidP="00047D6C">
      <w:pPr>
        <w:pStyle w:val="Heading2"/>
        <w:suppressAutoHyphens/>
        <w:ind w:left="720" w:hanging="720"/>
        <w:jc w:val="both"/>
        <w:rPr>
          <w:rFonts w:ascii="Arial" w:hAnsi="Arial" w:cs="Arial"/>
        </w:rPr>
      </w:pPr>
      <w:r w:rsidRPr="00047D6C">
        <w:rPr>
          <w:rFonts w:ascii="Arial" w:hAnsi="Arial" w:cs="Arial"/>
        </w:rPr>
        <w:t>For the avoidance of doubt, where the Contractor transfers student background data back to a relevant jurisdiction via ACARA the same process is to apply and all such data is to be transmitted via password protected files.</w:t>
      </w:r>
    </w:p>
    <w:p w14:paraId="75082774" w14:textId="77777777" w:rsidR="00454812" w:rsidRDefault="00454812" w:rsidP="00454812"/>
    <w:p w14:paraId="54DE7D9B" w14:textId="77777777" w:rsidR="00454812" w:rsidRPr="006421C6" w:rsidRDefault="00454812" w:rsidP="00B969C9">
      <w:pPr>
        <w:pStyle w:val="Heading1"/>
        <w:numPr>
          <w:ilvl w:val="0"/>
          <w:numId w:val="7"/>
        </w:numPr>
        <w:tabs>
          <w:tab w:val="num" w:pos="612"/>
          <w:tab w:val="num" w:pos="1069"/>
        </w:tabs>
        <w:suppressAutoHyphens/>
        <w:ind w:left="709" w:hanging="709"/>
        <w:jc w:val="both"/>
        <w:rPr>
          <w:rFonts w:ascii="Roboto" w:hAnsi="Roboto" w:cs="Arial"/>
        </w:rPr>
      </w:pPr>
      <w:r w:rsidRPr="006421C6">
        <w:rPr>
          <w:rFonts w:ascii="Roboto" w:hAnsi="Roboto" w:cs="Arial"/>
        </w:rPr>
        <w:lastRenderedPageBreak/>
        <w:t>Workplace Gender Equality</w:t>
      </w:r>
    </w:p>
    <w:p w14:paraId="768595DF"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 xml:space="preserve">The Contractor must comply with its obligations, if any, under the </w:t>
      </w:r>
      <w:r w:rsidRPr="006421C6">
        <w:rPr>
          <w:rFonts w:ascii="Roboto" w:hAnsi="Roboto" w:cs="Arial"/>
          <w:i/>
        </w:rPr>
        <w:t xml:space="preserve">Workplace Gender Equality Act 2012 </w:t>
      </w:r>
      <w:r w:rsidRPr="006421C6">
        <w:rPr>
          <w:rFonts w:ascii="Roboto" w:hAnsi="Roboto" w:cs="Arial"/>
        </w:rPr>
        <w:t>(Cth) (</w:t>
      </w:r>
      <w:r w:rsidRPr="006421C6">
        <w:rPr>
          <w:rFonts w:ascii="Roboto" w:hAnsi="Roboto" w:cs="Arial"/>
          <w:b/>
        </w:rPr>
        <w:t>WGE Act</w:t>
      </w:r>
      <w:r w:rsidRPr="006421C6">
        <w:rPr>
          <w:rFonts w:ascii="Roboto" w:hAnsi="Roboto" w:cs="Arial"/>
        </w:rPr>
        <w:t>).</w:t>
      </w:r>
    </w:p>
    <w:p w14:paraId="7DD381CC"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If the Contractor becomes non-compliant with the WGE Act during the term of this Agreement, the Contractor must promptly notify ACARA.</w:t>
      </w:r>
    </w:p>
    <w:p w14:paraId="36275DA1"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If the term of this Agreement exceeds 18 months, the Contractor must provide a current letter of compliance from the Workplace Gender Equality Agency within 18 months from the Commencement Date and, following this, annually to ACARA.</w:t>
      </w:r>
    </w:p>
    <w:p w14:paraId="1F3FC055"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Compliance with the WGE Act does not relieve the Contractor from its responsibility to comply with its other obligations under this Agreement.</w:t>
      </w:r>
    </w:p>
    <w:p w14:paraId="6BC2445C" w14:textId="77777777" w:rsidR="00454812" w:rsidRPr="006421C6" w:rsidRDefault="00454812" w:rsidP="00454812">
      <w:pPr>
        <w:rPr>
          <w:rFonts w:ascii="Roboto" w:hAnsi="Roboto"/>
        </w:rPr>
      </w:pPr>
    </w:p>
    <w:p w14:paraId="16C56234" w14:textId="77777777" w:rsidR="00454812" w:rsidRPr="006421C6" w:rsidRDefault="00454812" w:rsidP="00B969C9">
      <w:pPr>
        <w:pStyle w:val="Heading1"/>
        <w:numPr>
          <w:ilvl w:val="0"/>
          <w:numId w:val="7"/>
        </w:numPr>
        <w:tabs>
          <w:tab w:val="num" w:pos="612"/>
          <w:tab w:val="num" w:pos="1069"/>
        </w:tabs>
        <w:suppressAutoHyphens/>
        <w:ind w:left="709" w:hanging="709"/>
        <w:jc w:val="both"/>
        <w:rPr>
          <w:rFonts w:ascii="Roboto" w:hAnsi="Roboto" w:cs="Arial"/>
        </w:rPr>
      </w:pPr>
      <w:r w:rsidRPr="006421C6">
        <w:rPr>
          <w:rFonts w:ascii="Roboto" w:hAnsi="Roboto" w:cs="Arial"/>
        </w:rPr>
        <w:t>National Anti-Corruption Commission Requirements</w:t>
      </w:r>
    </w:p>
    <w:p w14:paraId="2D552435"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 xml:space="preserve">The Contractor acknowledges that in providing the Services to ACARA under this Agreement, it is a contracted service provider for the purposes of the </w:t>
      </w:r>
      <w:r w:rsidRPr="006421C6">
        <w:rPr>
          <w:rFonts w:ascii="Roboto" w:hAnsi="Roboto" w:cs="Arial"/>
          <w:i/>
        </w:rPr>
        <w:t>National Anti</w:t>
      </w:r>
      <w:r w:rsidRPr="006421C6">
        <w:rPr>
          <w:rFonts w:ascii="Roboto" w:hAnsi="Roboto" w:cs="Cambria Math"/>
          <w:i/>
        </w:rPr>
        <w:noBreakHyphen/>
      </w:r>
      <w:r w:rsidRPr="006421C6">
        <w:rPr>
          <w:rFonts w:ascii="Roboto" w:hAnsi="Roboto" w:cs="Arial"/>
          <w:i/>
        </w:rPr>
        <w:t>Corruption Commission Act 2022</w:t>
      </w:r>
      <w:r w:rsidRPr="006421C6">
        <w:rPr>
          <w:rFonts w:ascii="Roboto" w:hAnsi="Roboto" w:cs="Arial"/>
        </w:rPr>
        <w:t xml:space="preserve"> (Cth) (</w:t>
      </w:r>
      <w:r w:rsidRPr="006421C6">
        <w:rPr>
          <w:rFonts w:ascii="Roboto" w:hAnsi="Roboto" w:cs="Arial"/>
          <w:b/>
        </w:rPr>
        <w:t>NACC Act</w:t>
      </w:r>
      <w:r w:rsidRPr="006421C6">
        <w:rPr>
          <w:rFonts w:ascii="Roboto" w:hAnsi="Roboto" w:cs="Arial"/>
        </w:rPr>
        <w:t>).</w:t>
      </w:r>
    </w:p>
    <w:p w14:paraId="365ACB63"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54396F67" w14:textId="77777777" w:rsidR="00454812" w:rsidRPr="006421C6" w:rsidRDefault="00454812" w:rsidP="00454812">
      <w:pPr>
        <w:rPr>
          <w:rFonts w:ascii="Roboto" w:hAnsi="Roboto"/>
        </w:rPr>
      </w:pPr>
    </w:p>
    <w:p w14:paraId="3A73A579" w14:textId="77777777" w:rsidR="00454812" w:rsidRPr="006421C6" w:rsidRDefault="00454812" w:rsidP="00B969C9">
      <w:pPr>
        <w:pStyle w:val="Heading1"/>
        <w:numPr>
          <w:ilvl w:val="0"/>
          <w:numId w:val="7"/>
        </w:numPr>
        <w:tabs>
          <w:tab w:val="num" w:pos="612"/>
          <w:tab w:val="num" w:pos="1069"/>
        </w:tabs>
        <w:suppressAutoHyphens/>
        <w:ind w:left="709" w:hanging="709"/>
        <w:jc w:val="both"/>
        <w:rPr>
          <w:rFonts w:ascii="Roboto" w:hAnsi="Roboto" w:cs="Arial"/>
        </w:rPr>
      </w:pPr>
      <w:bookmarkStart w:id="90" w:name="_Ref142602576"/>
      <w:r w:rsidRPr="006421C6">
        <w:rPr>
          <w:rFonts w:ascii="Roboto" w:hAnsi="Roboto" w:cs="Arial"/>
        </w:rPr>
        <w:t>Notification of Significant Events</w:t>
      </w:r>
      <w:bookmarkEnd w:id="90"/>
    </w:p>
    <w:p w14:paraId="019FF1BF"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For the purposes of this clause, ‘Significant Event’ means:</w:t>
      </w:r>
    </w:p>
    <w:p w14:paraId="7009D73E" w14:textId="77777777" w:rsidR="00454812" w:rsidRPr="006421C6" w:rsidRDefault="00454812" w:rsidP="00B969C9">
      <w:pPr>
        <w:numPr>
          <w:ilvl w:val="0"/>
          <w:numId w:val="65"/>
        </w:numPr>
        <w:suppressAutoHyphens/>
        <w:jc w:val="both"/>
        <w:rPr>
          <w:rFonts w:ascii="Roboto" w:hAnsi="Roboto" w:cs="Arial"/>
          <w:color w:val="000000"/>
          <w:sz w:val="24"/>
          <w:szCs w:val="24"/>
        </w:rPr>
      </w:pPr>
      <w:r w:rsidRPr="006421C6">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449361D5" w14:textId="77777777" w:rsidR="00454812" w:rsidRPr="006421C6" w:rsidRDefault="00454812" w:rsidP="00B969C9">
      <w:pPr>
        <w:numPr>
          <w:ilvl w:val="0"/>
          <w:numId w:val="65"/>
        </w:numPr>
        <w:suppressAutoHyphens/>
        <w:jc w:val="both"/>
        <w:rPr>
          <w:rFonts w:ascii="Roboto" w:hAnsi="Roboto" w:cs="Arial"/>
          <w:color w:val="000000"/>
          <w:sz w:val="24"/>
          <w:szCs w:val="24"/>
        </w:rPr>
      </w:pPr>
      <w:r w:rsidRPr="006421C6">
        <w:rPr>
          <w:rFonts w:ascii="Roboto" w:hAnsi="Roboto" w:cs="Arial"/>
          <w:color w:val="000000"/>
          <w:sz w:val="24"/>
          <w:szCs w:val="24"/>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651CF494" w14:textId="77777777" w:rsidR="00454812" w:rsidRPr="006421C6" w:rsidRDefault="00454812" w:rsidP="00B969C9">
      <w:pPr>
        <w:pStyle w:val="Heading2"/>
        <w:numPr>
          <w:ilvl w:val="1"/>
          <w:numId w:val="7"/>
        </w:numPr>
        <w:suppressAutoHyphens/>
        <w:ind w:left="720" w:hanging="720"/>
        <w:jc w:val="both"/>
        <w:rPr>
          <w:rFonts w:ascii="Roboto" w:hAnsi="Roboto" w:cs="Arial"/>
        </w:rPr>
      </w:pPr>
      <w:bookmarkStart w:id="91" w:name="_Ref142602288"/>
      <w:r w:rsidRPr="006421C6">
        <w:rPr>
          <w:rFonts w:ascii="Roboto" w:hAnsi="Roboto" w:cs="Arial"/>
        </w:rPr>
        <w:t>The Contractor must immediately issue ACARA a notice on becoming aware of a Significant Event.</w:t>
      </w:r>
      <w:bookmarkEnd w:id="91"/>
    </w:p>
    <w:p w14:paraId="22DFC78E"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 xml:space="preserve">The notice issued under clause </w:t>
      </w:r>
      <w:r w:rsidRPr="006421C6">
        <w:rPr>
          <w:rFonts w:ascii="Roboto" w:hAnsi="Roboto" w:cs="Arial"/>
        </w:rPr>
        <w:fldChar w:fldCharType="begin"/>
      </w:r>
      <w:r w:rsidRPr="006421C6">
        <w:rPr>
          <w:rFonts w:ascii="Roboto" w:hAnsi="Roboto" w:cs="Arial"/>
        </w:rPr>
        <w:instrText xml:space="preserve"> REF _Ref142602288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F233FC">
        <w:rPr>
          <w:rFonts w:ascii="Roboto" w:hAnsi="Roboto" w:cs="Arial"/>
        </w:rPr>
        <w:t>33.2</w:t>
      </w:r>
      <w:r w:rsidRPr="006421C6">
        <w:rPr>
          <w:rFonts w:ascii="Roboto" w:hAnsi="Roboto" w:cs="Arial"/>
        </w:rPr>
        <w:fldChar w:fldCharType="end"/>
      </w:r>
      <w:r w:rsidRPr="006421C6">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7DF75ABD"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 xml:space="preserve">ACARA may notify the Contractor in writing that an event is to be considered a Significant Event for the purposes of this clause, and where this occurs the </w:t>
      </w:r>
      <w:r w:rsidRPr="006421C6">
        <w:rPr>
          <w:rFonts w:ascii="Roboto" w:hAnsi="Roboto" w:cs="Arial"/>
        </w:rPr>
        <w:lastRenderedPageBreak/>
        <w:t xml:space="preserve">Contractor must issue a notice under clause </w:t>
      </w:r>
      <w:r w:rsidRPr="006421C6">
        <w:rPr>
          <w:rFonts w:ascii="Roboto" w:hAnsi="Roboto" w:cs="Arial"/>
        </w:rPr>
        <w:fldChar w:fldCharType="begin"/>
      </w:r>
      <w:r w:rsidRPr="006421C6">
        <w:rPr>
          <w:rFonts w:ascii="Roboto" w:hAnsi="Roboto" w:cs="Arial"/>
        </w:rPr>
        <w:instrText xml:space="preserve"> REF _Ref142602288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F233FC">
        <w:rPr>
          <w:rFonts w:ascii="Roboto" w:hAnsi="Roboto" w:cs="Arial"/>
        </w:rPr>
        <w:t>33.2</w:t>
      </w:r>
      <w:r w:rsidRPr="006421C6">
        <w:rPr>
          <w:rFonts w:ascii="Roboto" w:hAnsi="Roboto" w:cs="Arial"/>
        </w:rPr>
        <w:fldChar w:fldCharType="end"/>
      </w:r>
      <w:r w:rsidRPr="006421C6">
        <w:rPr>
          <w:rFonts w:ascii="Roboto" w:hAnsi="Roboto" w:cs="Arial"/>
        </w:rPr>
        <w:t xml:space="preserve"> in relation to the event within three (3) business days of being notified by ACARA.</w:t>
      </w:r>
    </w:p>
    <w:p w14:paraId="156101CB"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Where reasonably requested by ACARA, the Contractor must provide ACARA with any additional information regarding the Significant Event within three (3) business days of the request.</w:t>
      </w:r>
    </w:p>
    <w:p w14:paraId="458E8969" w14:textId="04CFCDC8" w:rsidR="00454812" w:rsidRPr="006421C6" w:rsidRDefault="00454812" w:rsidP="781E87CD">
      <w:pPr>
        <w:pStyle w:val="Heading2"/>
        <w:suppressAutoHyphens/>
        <w:ind w:left="720" w:hanging="720"/>
        <w:jc w:val="both"/>
        <w:rPr>
          <w:rFonts w:ascii="Roboto" w:hAnsi="Roboto" w:cs="Arial"/>
        </w:rPr>
      </w:pPr>
      <w:bookmarkStart w:id="92" w:name="_Ref142602445"/>
      <w:r w:rsidRPr="006421C6">
        <w:rPr>
          <w:rFonts w:ascii="Roboto" w:hAnsi="Roboto" w:cs="Arial"/>
        </w:rPr>
        <w:t xml:space="preserve">If requested by ACARA, the Contractor must prepare a draft remediation plan and submit that draft plan to ACARA’s </w:t>
      </w:r>
      <w:r w:rsidR="38C42C07" w:rsidRPr="781E87CD">
        <w:rPr>
          <w:rFonts w:ascii="Roboto" w:hAnsi="Roboto" w:cs="Arial"/>
        </w:rPr>
        <w:t>Program</w:t>
      </w:r>
      <w:r w:rsidRPr="006421C6">
        <w:rPr>
          <w:rFonts w:ascii="Roboto" w:hAnsi="Roboto" w:cs="Arial"/>
        </w:rPr>
        <w:t xml:space="preserve"> Manager for approval within ten (10) business days of the request.</w:t>
      </w:r>
      <w:bookmarkEnd w:id="92"/>
    </w:p>
    <w:p w14:paraId="083A519F"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 xml:space="preserve">A draft remediation plan prepared by the Contractor under clause </w:t>
      </w:r>
      <w:r w:rsidRPr="006421C6">
        <w:rPr>
          <w:rFonts w:ascii="Roboto" w:hAnsi="Roboto" w:cs="Arial"/>
        </w:rPr>
        <w:fldChar w:fldCharType="begin"/>
      </w:r>
      <w:r w:rsidRPr="006421C6">
        <w:rPr>
          <w:rFonts w:ascii="Roboto" w:hAnsi="Roboto" w:cs="Arial"/>
        </w:rPr>
        <w:instrText xml:space="preserve"> REF _Ref142602445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F233FC">
        <w:rPr>
          <w:rFonts w:ascii="Roboto" w:hAnsi="Roboto" w:cs="Arial"/>
        </w:rPr>
        <w:t>33.6</w:t>
      </w:r>
      <w:r w:rsidRPr="006421C6">
        <w:rPr>
          <w:rFonts w:ascii="Roboto" w:hAnsi="Roboto" w:cs="Arial"/>
        </w:rPr>
        <w:fldChar w:fldCharType="end"/>
      </w:r>
      <w:r w:rsidRPr="006421C6">
        <w:rPr>
          <w:rFonts w:ascii="Roboto" w:hAnsi="Roboto" w:cs="Arial"/>
        </w:rPr>
        <w:t xml:space="preserve"> must include the following information:</w:t>
      </w:r>
    </w:p>
    <w:p w14:paraId="4059F762" w14:textId="77777777" w:rsidR="00454812" w:rsidRPr="006421C6" w:rsidRDefault="00454812" w:rsidP="00B969C9">
      <w:pPr>
        <w:numPr>
          <w:ilvl w:val="0"/>
          <w:numId w:val="66"/>
        </w:numPr>
        <w:suppressAutoHyphens/>
        <w:jc w:val="both"/>
        <w:rPr>
          <w:rFonts w:ascii="Roboto" w:hAnsi="Roboto" w:cs="Arial"/>
          <w:color w:val="000000"/>
          <w:sz w:val="24"/>
          <w:szCs w:val="24"/>
        </w:rPr>
      </w:pPr>
      <w:r w:rsidRPr="006421C6">
        <w:rPr>
          <w:rFonts w:ascii="Roboto" w:hAnsi="Roboto" w:cs="Arial"/>
          <w:color w:val="000000"/>
          <w:sz w:val="24"/>
          <w:szCs w:val="24"/>
        </w:rPr>
        <w:t>how the Contractor will address the Significant Event in the context of the Services, including confirmation that the implementation of the remediation plan will not in any way impact on the delivery of the Services or compliance by the Contractor with its other obligations under the Agreement; and</w:t>
      </w:r>
    </w:p>
    <w:p w14:paraId="56745466" w14:textId="77777777" w:rsidR="00454812" w:rsidRPr="006421C6" w:rsidRDefault="00454812" w:rsidP="00B969C9">
      <w:pPr>
        <w:numPr>
          <w:ilvl w:val="0"/>
          <w:numId w:val="66"/>
        </w:numPr>
        <w:suppressAutoHyphens/>
        <w:jc w:val="both"/>
        <w:rPr>
          <w:rFonts w:ascii="Roboto" w:hAnsi="Roboto" w:cs="Arial"/>
          <w:color w:val="000000"/>
          <w:sz w:val="24"/>
          <w:szCs w:val="24"/>
        </w:rPr>
      </w:pPr>
      <w:r w:rsidRPr="006421C6">
        <w:rPr>
          <w:rFonts w:ascii="Roboto" w:hAnsi="Roboto" w:cs="Arial"/>
          <w:color w:val="000000"/>
          <w:sz w:val="24"/>
          <w:szCs w:val="24"/>
        </w:rPr>
        <w:t>how the Contractor will ensure events similar to the Significant Event do not occur again; and</w:t>
      </w:r>
    </w:p>
    <w:p w14:paraId="47D6B92D" w14:textId="77777777" w:rsidR="00454812" w:rsidRPr="006421C6" w:rsidRDefault="00454812" w:rsidP="00B969C9">
      <w:pPr>
        <w:numPr>
          <w:ilvl w:val="0"/>
          <w:numId w:val="66"/>
        </w:numPr>
        <w:suppressAutoHyphens/>
        <w:jc w:val="both"/>
        <w:rPr>
          <w:rFonts w:ascii="Roboto" w:hAnsi="Roboto" w:cs="Arial"/>
          <w:color w:val="000000"/>
          <w:sz w:val="24"/>
          <w:szCs w:val="24"/>
        </w:rPr>
      </w:pPr>
      <w:r w:rsidRPr="006421C6">
        <w:rPr>
          <w:rFonts w:ascii="Roboto" w:hAnsi="Roboto" w:cs="Arial"/>
          <w:color w:val="000000"/>
          <w:sz w:val="24"/>
          <w:szCs w:val="24"/>
        </w:rPr>
        <w:t>any other matter reasonably requested by ACARA.</w:t>
      </w:r>
    </w:p>
    <w:p w14:paraId="138AD150" w14:textId="77777777" w:rsidR="00454812" w:rsidRPr="006421C6" w:rsidRDefault="00454812" w:rsidP="00B969C9">
      <w:pPr>
        <w:pStyle w:val="Heading2"/>
        <w:numPr>
          <w:ilvl w:val="1"/>
          <w:numId w:val="7"/>
        </w:numPr>
        <w:suppressAutoHyphens/>
        <w:ind w:left="720" w:hanging="720"/>
        <w:jc w:val="both"/>
        <w:rPr>
          <w:rFonts w:ascii="Roboto" w:hAnsi="Roboto" w:cs="Arial"/>
        </w:rPr>
      </w:pPr>
      <w:bookmarkStart w:id="93" w:name="_Ref142602529"/>
      <w:r w:rsidRPr="006421C6">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6421C6">
        <w:rPr>
          <w:rFonts w:ascii="Roboto" w:hAnsi="Roboto"/>
        </w:rPr>
        <w:fldChar w:fldCharType="begin"/>
      </w:r>
      <w:r w:rsidRPr="006421C6">
        <w:rPr>
          <w:rFonts w:ascii="Roboto" w:hAnsi="Roboto" w:cs="Arial"/>
        </w:rPr>
        <w:instrText xml:space="preserve"> REF _Ref142602529 \r \h </w:instrText>
      </w:r>
      <w:r>
        <w:rPr>
          <w:rFonts w:ascii="Roboto" w:hAnsi="Roboto"/>
        </w:rPr>
        <w:instrText xml:space="preserve"> \* MERGEFORMAT </w:instrText>
      </w:r>
      <w:r w:rsidRPr="006421C6">
        <w:rPr>
          <w:rFonts w:ascii="Roboto" w:hAnsi="Roboto"/>
        </w:rPr>
      </w:r>
      <w:r w:rsidRPr="006421C6">
        <w:rPr>
          <w:rFonts w:ascii="Roboto" w:hAnsi="Roboto"/>
        </w:rPr>
        <w:fldChar w:fldCharType="separate"/>
      </w:r>
      <w:r w:rsidR="00F233FC">
        <w:rPr>
          <w:rFonts w:ascii="Roboto" w:hAnsi="Roboto" w:cs="Arial"/>
        </w:rPr>
        <w:t>33.8</w:t>
      </w:r>
      <w:r w:rsidRPr="006421C6">
        <w:rPr>
          <w:rFonts w:ascii="Roboto" w:hAnsi="Roboto"/>
        </w:rPr>
        <w:fldChar w:fldCharType="end"/>
      </w:r>
      <w:r w:rsidRPr="006421C6">
        <w:rPr>
          <w:rFonts w:ascii="Roboto" w:hAnsi="Roboto" w:cs="Arial"/>
        </w:rPr>
        <w:t xml:space="preserve"> will apply to any resubmitted draft remediation plan.</w:t>
      </w:r>
      <w:bookmarkEnd w:id="93"/>
    </w:p>
    <w:p w14:paraId="4F8C94FF"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Without limiting its other obligations under this Agreement, the Contractor must comply with the remediation plan as approved by ACARA. The Contractor agrees to provide reports and other information about the Contractor’s progress in implementing the remediation plan as reasonably requested by ACARA.</w:t>
      </w:r>
    </w:p>
    <w:p w14:paraId="5F3CD78C" w14:textId="77777777" w:rsidR="00454812" w:rsidRPr="006421C6" w:rsidRDefault="00454812" w:rsidP="00B969C9">
      <w:pPr>
        <w:pStyle w:val="Heading2"/>
        <w:numPr>
          <w:ilvl w:val="1"/>
          <w:numId w:val="7"/>
        </w:numPr>
        <w:suppressAutoHyphens/>
        <w:ind w:left="720" w:hanging="720"/>
        <w:jc w:val="both"/>
        <w:rPr>
          <w:rFonts w:ascii="Roboto" w:hAnsi="Roboto" w:cs="Arial"/>
        </w:rPr>
      </w:pPr>
      <w:r w:rsidRPr="006421C6">
        <w:rPr>
          <w:rFonts w:ascii="Roboto" w:hAnsi="Roboto" w:cs="Arial"/>
        </w:rPr>
        <w:t xml:space="preserve">A failure by the Contractor to comply with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F233FC">
        <w:rPr>
          <w:rFonts w:ascii="Roboto" w:hAnsi="Roboto" w:cs="Arial"/>
        </w:rPr>
        <w:t>33</w:t>
      </w:r>
      <w:r w:rsidRPr="006421C6">
        <w:rPr>
          <w:rFonts w:ascii="Roboto" w:hAnsi="Roboto" w:cs="Arial"/>
        </w:rPr>
        <w:fldChar w:fldCharType="end"/>
      </w:r>
      <w:r w:rsidRPr="006421C6">
        <w:rPr>
          <w:rFonts w:ascii="Roboto" w:hAnsi="Roboto" w:cs="Arial"/>
        </w:rPr>
        <w:t xml:space="preserve"> will be a material breach of the Agreement. ACARA’s rights under this clause </w:t>
      </w:r>
      <w:r w:rsidRPr="006421C6">
        <w:rPr>
          <w:rFonts w:ascii="Roboto" w:hAnsi="Roboto" w:cs="Arial"/>
        </w:rPr>
        <w:fldChar w:fldCharType="begin"/>
      </w:r>
      <w:r w:rsidRPr="006421C6">
        <w:rPr>
          <w:rFonts w:ascii="Roboto" w:hAnsi="Roboto" w:cs="Arial"/>
        </w:rPr>
        <w:instrText xml:space="preserve"> REF _Ref142602576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F233FC">
        <w:rPr>
          <w:rFonts w:ascii="Roboto" w:hAnsi="Roboto" w:cs="Arial"/>
        </w:rPr>
        <w:t>33</w:t>
      </w:r>
      <w:r w:rsidRPr="006421C6">
        <w:rPr>
          <w:rFonts w:ascii="Roboto" w:hAnsi="Roboto" w:cs="Arial"/>
        </w:rPr>
        <w:fldChar w:fldCharType="end"/>
      </w:r>
      <w:r w:rsidRPr="006421C6">
        <w:rPr>
          <w:rFonts w:ascii="Roboto" w:hAnsi="Roboto" w:cs="Arial"/>
        </w:rPr>
        <w:t xml:space="preserve"> are in addition to and do not otherwise limit any other rights ACARA may have under the Agreement. The performance by the Contractor of its obligations under this clause </w:t>
      </w:r>
      <w:r w:rsidRPr="006421C6">
        <w:rPr>
          <w:rFonts w:ascii="Roboto" w:hAnsi="Roboto" w:cs="Arial"/>
        </w:rPr>
        <w:fldChar w:fldCharType="begin"/>
      </w:r>
      <w:r w:rsidRPr="006421C6">
        <w:rPr>
          <w:rFonts w:ascii="Roboto" w:hAnsi="Roboto" w:cs="Arial"/>
        </w:rPr>
        <w:instrText xml:space="preserve"> REF _Ref142602576 \r \h </w:instrText>
      </w:r>
      <w:r>
        <w:rPr>
          <w:rFonts w:ascii="Roboto" w:hAnsi="Roboto" w:cs="Arial"/>
        </w:rPr>
        <w:instrText xml:space="preserve"> \* MERGEFORMAT </w:instrText>
      </w:r>
      <w:r w:rsidRPr="006421C6">
        <w:rPr>
          <w:rFonts w:ascii="Roboto" w:hAnsi="Roboto" w:cs="Arial"/>
        </w:rPr>
      </w:r>
      <w:r w:rsidRPr="006421C6">
        <w:rPr>
          <w:rFonts w:ascii="Roboto" w:hAnsi="Roboto" w:cs="Arial"/>
        </w:rPr>
        <w:fldChar w:fldCharType="separate"/>
      </w:r>
      <w:r w:rsidR="00F233FC">
        <w:rPr>
          <w:rFonts w:ascii="Roboto" w:hAnsi="Roboto" w:cs="Arial"/>
        </w:rPr>
        <w:t>33</w:t>
      </w:r>
      <w:r w:rsidRPr="006421C6">
        <w:rPr>
          <w:rFonts w:ascii="Roboto" w:hAnsi="Roboto" w:cs="Arial"/>
        </w:rPr>
        <w:fldChar w:fldCharType="end"/>
      </w:r>
      <w:r w:rsidRPr="006421C6">
        <w:rPr>
          <w:rFonts w:ascii="Roboto" w:hAnsi="Roboto" w:cs="Arial"/>
        </w:rPr>
        <w:t xml:space="preserve"> will be at no additional cost to ACARA.</w:t>
      </w:r>
    </w:p>
    <w:p w14:paraId="3C25F8B1" w14:textId="77777777" w:rsidR="00454812" w:rsidRPr="006421C6" w:rsidRDefault="00454812" w:rsidP="00454812">
      <w:pPr>
        <w:rPr>
          <w:rFonts w:ascii="Roboto" w:hAnsi="Roboto"/>
        </w:rPr>
      </w:pPr>
    </w:p>
    <w:p w14:paraId="17C2682F" w14:textId="77777777" w:rsidR="00454812" w:rsidRPr="00C45E3C" w:rsidRDefault="00454812" w:rsidP="00B969C9">
      <w:pPr>
        <w:keepNext/>
        <w:numPr>
          <w:ilvl w:val="0"/>
          <w:numId w:val="1"/>
        </w:numPr>
        <w:tabs>
          <w:tab w:val="clear" w:pos="1142"/>
          <w:tab w:val="num" w:pos="612"/>
          <w:tab w:val="num" w:pos="1069"/>
        </w:tabs>
        <w:suppressAutoHyphens/>
        <w:ind w:left="709" w:hanging="709"/>
        <w:jc w:val="both"/>
        <w:outlineLvl w:val="0"/>
        <w:rPr>
          <w:rFonts w:ascii="Arial" w:hAnsi="Arial" w:cs="Arial"/>
          <w:b/>
          <w:caps/>
          <w:sz w:val="24"/>
        </w:rPr>
      </w:pPr>
      <w:bookmarkStart w:id="94" w:name="_Ref170230460"/>
      <w:r w:rsidRPr="00C45E3C">
        <w:rPr>
          <w:rFonts w:ascii="Arial" w:hAnsi="Arial" w:cs="Arial"/>
          <w:b/>
          <w:bCs/>
          <w:caps/>
          <w:sz w:val="24"/>
        </w:rPr>
        <w:lastRenderedPageBreak/>
        <w:t>Compliance with the Commonwealth Supplier Code of Conduct</w:t>
      </w:r>
      <w:bookmarkEnd w:id="94"/>
    </w:p>
    <w:p w14:paraId="18238A4D"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For the purposes of this clause, ‘Commonwealth Supplier Code of Conduct’ or ‘Code’ means the Commonwealth Supplier Code of Conduct, as published on 1 July 2024, as updated from time to time.</w:t>
      </w:r>
    </w:p>
    <w:p w14:paraId="267D5A6E"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bookmarkStart w:id="95" w:name="_Ref170230421"/>
      <w:r w:rsidRPr="00C45E3C">
        <w:rPr>
          <w:rFonts w:ascii="Arial" w:hAnsi="Arial" w:cs="Arial"/>
          <w:sz w:val="24"/>
        </w:rPr>
        <w:t>The Contractor must comply with, and ensure that its officers, employees, agents and subcontractors comply with, the Code in connection with the performance of this Agreement.</w:t>
      </w:r>
      <w:bookmarkEnd w:id="95"/>
    </w:p>
    <w:p w14:paraId="3202F91D"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The Contractor must: </w:t>
      </w:r>
    </w:p>
    <w:p w14:paraId="371BAE7E" w14:textId="77777777" w:rsidR="00454812" w:rsidRPr="00C45E3C" w:rsidRDefault="00454812" w:rsidP="00B969C9">
      <w:pPr>
        <w:numPr>
          <w:ilvl w:val="0"/>
          <w:numId w:val="67"/>
        </w:numPr>
        <w:suppressAutoHyphens/>
        <w:jc w:val="both"/>
        <w:rPr>
          <w:rFonts w:ascii="Arial" w:hAnsi="Arial" w:cs="Arial"/>
          <w:color w:val="000000"/>
          <w:szCs w:val="24"/>
        </w:rPr>
      </w:pPr>
      <w:r w:rsidRPr="00C45E3C">
        <w:rPr>
          <w:rFonts w:ascii="Arial" w:hAnsi="Arial" w:cs="Arial"/>
          <w:color w:val="000000"/>
          <w:sz w:val="24"/>
          <w:szCs w:val="24"/>
        </w:rPr>
        <w:t>periodically monitor and assess its, and its officers’, employees’, and agents’ compliance with the Code; and</w:t>
      </w:r>
    </w:p>
    <w:p w14:paraId="3C01F343" w14:textId="77777777" w:rsidR="00454812" w:rsidRPr="00C45E3C" w:rsidRDefault="00454812" w:rsidP="00B969C9">
      <w:pPr>
        <w:numPr>
          <w:ilvl w:val="0"/>
          <w:numId w:val="67"/>
        </w:numPr>
        <w:suppressAutoHyphens/>
        <w:jc w:val="both"/>
        <w:rPr>
          <w:rFonts w:ascii="Arial" w:hAnsi="Arial" w:cs="Arial"/>
          <w:color w:val="000000"/>
          <w:szCs w:val="24"/>
        </w:rPr>
      </w:pPr>
      <w:r w:rsidRPr="00C45E3C">
        <w:rPr>
          <w:rFonts w:ascii="Arial" w:hAnsi="Arial" w:cs="Arial"/>
          <w:color w:val="000000"/>
          <w:sz w:val="24"/>
          <w:szCs w:val="24"/>
        </w:rPr>
        <w:t>on request from ACARA, promptly provide information regarding:</w:t>
      </w:r>
    </w:p>
    <w:p w14:paraId="31DE22DD" w14:textId="77777777" w:rsidR="00454812" w:rsidRPr="00C45E3C" w:rsidRDefault="00454812" w:rsidP="00B969C9">
      <w:pPr>
        <w:numPr>
          <w:ilvl w:val="0"/>
          <w:numId w:val="68"/>
        </w:numPr>
        <w:suppressAutoHyphens/>
        <w:jc w:val="both"/>
        <w:rPr>
          <w:rFonts w:ascii="Arial" w:hAnsi="Arial" w:cs="Arial"/>
          <w:color w:val="000000"/>
          <w:szCs w:val="24"/>
        </w:rPr>
      </w:pPr>
      <w:r w:rsidRPr="00C45E3C">
        <w:rPr>
          <w:rFonts w:ascii="Arial" w:hAnsi="Arial" w:cs="Arial"/>
          <w:color w:val="000000"/>
          <w:sz w:val="24"/>
          <w:szCs w:val="24"/>
        </w:rPr>
        <w:t>the policies, frameworks, or systems it has established to monitor and assess compliance with the Code, and</w:t>
      </w:r>
    </w:p>
    <w:p w14:paraId="31EC43BD" w14:textId="77777777" w:rsidR="00454812" w:rsidRPr="00C45E3C" w:rsidRDefault="00454812" w:rsidP="00B969C9">
      <w:pPr>
        <w:numPr>
          <w:ilvl w:val="0"/>
          <w:numId w:val="68"/>
        </w:numPr>
        <w:suppressAutoHyphens/>
        <w:jc w:val="both"/>
        <w:rPr>
          <w:rFonts w:ascii="Arial" w:hAnsi="Arial" w:cs="Arial"/>
        </w:rPr>
      </w:pPr>
      <w:r w:rsidRPr="00C45E3C">
        <w:rPr>
          <w:rFonts w:ascii="Arial" w:hAnsi="Arial" w:cs="Arial"/>
          <w:color w:val="000000"/>
          <w:sz w:val="24"/>
          <w:szCs w:val="24"/>
        </w:rPr>
        <w:t>the Contractor’s</w:t>
      </w:r>
      <w:r w:rsidRPr="00C45E3C">
        <w:rPr>
          <w:rFonts w:ascii="Arial" w:hAnsi="Arial" w:cs="Arial"/>
          <w:sz w:val="24"/>
        </w:rPr>
        <w:t xml:space="preserve"> compliance with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34.2</w:t>
      </w:r>
      <w:r w:rsidRPr="00C45E3C">
        <w:rPr>
          <w:rFonts w:ascii="Arial" w:hAnsi="Arial" w:cs="Arial"/>
          <w:sz w:val="24"/>
        </w:rPr>
        <w:fldChar w:fldCharType="end"/>
      </w:r>
      <w:r w:rsidRPr="00C45E3C">
        <w:rPr>
          <w:rFonts w:ascii="Arial" w:hAnsi="Arial" w:cs="Arial"/>
          <w:sz w:val="24"/>
        </w:rPr>
        <w:t>.</w:t>
      </w:r>
    </w:p>
    <w:p w14:paraId="4FEF8020"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bookmarkStart w:id="96" w:name="_Ref170230453"/>
      <w:r w:rsidRPr="00C45E3C">
        <w:rPr>
          <w:rFonts w:ascii="Arial" w:hAnsi="Arial" w:cs="Arial"/>
          <w:sz w:val="24"/>
        </w:rPr>
        <w:t xml:space="preserve">The Contractor must immediately issue ACARA a Notice on becoming aware of any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34.2</w:t>
      </w:r>
      <w:r w:rsidRPr="00C45E3C">
        <w:rPr>
          <w:rFonts w:ascii="Arial" w:hAnsi="Arial" w:cs="Arial"/>
          <w:sz w:val="24"/>
        </w:rPr>
        <w:fldChar w:fldCharType="end"/>
      </w:r>
      <w:r w:rsidRPr="00C45E3C">
        <w:rPr>
          <w:rFonts w:ascii="Arial" w:hAnsi="Arial" w:cs="Arial"/>
          <w:sz w:val="24"/>
        </w:rPr>
        <w:t>. The Notice must include a summary of the breach, the date that the breach occurred, and details of the personnel involved.</w:t>
      </w:r>
      <w:bookmarkEnd w:id="96"/>
    </w:p>
    <w:p w14:paraId="32133CFE"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bookmarkStart w:id="97" w:name="_Ref170230468"/>
      <w:r w:rsidRPr="00C45E3C">
        <w:rPr>
          <w:rFonts w:ascii="Arial" w:hAnsi="Arial" w:cs="Arial"/>
          <w:sz w:val="24"/>
        </w:rPr>
        <w:t xml:space="preserve">Where ACARA identifies a possible breach of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34.2</w:t>
      </w:r>
      <w:r w:rsidRPr="00C45E3C">
        <w:rPr>
          <w:rFonts w:ascii="Arial" w:hAnsi="Arial" w:cs="Arial"/>
          <w:sz w:val="24"/>
        </w:rPr>
        <w:fldChar w:fldCharType="end"/>
      </w:r>
      <w:r w:rsidRPr="00C45E3C">
        <w:rPr>
          <w:rFonts w:ascii="Arial" w:hAnsi="Arial" w:cs="Arial"/>
          <w:sz w:val="24"/>
        </w:rPr>
        <w:t>, it may issue the Contractor a Notice, and the Contractor must, within three (3) Business Days of receiving the Notice, either:</w:t>
      </w:r>
      <w:bookmarkEnd w:id="97"/>
    </w:p>
    <w:p w14:paraId="2717AF4C" w14:textId="77777777" w:rsidR="00454812" w:rsidRPr="00C45E3C" w:rsidRDefault="00454812" w:rsidP="00B969C9">
      <w:pPr>
        <w:numPr>
          <w:ilvl w:val="0"/>
          <w:numId w:val="69"/>
        </w:numPr>
        <w:suppressAutoHyphens/>
        <w:jc w:val="both"/>
        <w:rPr>
          <w:rFonts w:ascii="Arial" w:hAnsi="Arial" w:cs="Arial"/>
          <w:color w:val="000000"/>
          <w:szCs w:val="24"/>
        </w:rPr>
      </w:pPr>
      <w:r w:rsidRPr="00C45E3C">
        <w:rPr>
          <w:rFonts w:ascii="Arial" w:hAnsi="Arial" w:cs="Arial"/>
          <w:color w:val="000000"/>
          <w:sz w:val="24"/>
          <w:szCs w:val="24"/>
        </w:rPr>
        <w:t>where the Contractor considers a breach has not occurred: advise ACARA that there has not been a breach and provide information supporting that determination; or</w:t>
      </w:r>
    </w:p>
    <w:p w14:paraId="52ACB3FA" w14:textId="77777777" w:rsidR="00454812" w:rsidRPr="00C45E3C" w:rsidRDefault="00454812" w:rsidP="00B969C9">
      <w:pPr>
        <w:numPr>
          <w:ilvl w:val="0"/>
          <w:numId w:val="69"/>
        </w:numPr>
        <w:suppressAutoHyphens/>
        <w:jc w:val="both"/>
        <w:rPr>
          <w:rFonts w:ascii="Arial" w:hAnsi="Arial" w:cs="Arial"/>
        </w:rPr>
      </w:pPr>
      <w:r w:rsidRPr="00C45E3C">
        <w:rPr>
          <w:rFonts w:ascii="Arial" w:hAnsi="Arial" w:cs="Arial"/>
          <w:color w:val="000000"/>
          <w:sz w:val="24"/>
          <w:szCs w:val="24"/>
        </w:rPr>
        <w:t xml:space="preserve">where the Contractor considers that a breach has occurred: issue a Notice under clause </w:t>
      </w:r>
      <w:r w:rsidRPr="00C45E3C">
        <w:rPr>
          <w:rFonts w:ascii="Arial" w:hAnsi="Arial" w:cs="Arial"/>
          <w:color w:val="000000"/>
          <w:sz w:val="24"/>
          <w:szCs w:val="24"/>
        </w:rPr>
        <w:fldChar w:fldCharType="begin"/>
      </w:r>
      <w:r w:rsidRPr="00C45E3C">
        <w:rPr>
          <w:rFonts w:ascii="Arial" w:hAnsi="Arial" w:cs="Arial"/>
          <w:color w:val="000000"/>
          <w:sz w:val="24"/>
          <w:szCs w:val="24"/>
        </w:rPr>
        <w:instrText xml:space="preserve"> REF _Ref170230453 \r \h </w:instrText>
      </w:r>
      <w:r w:rsidRPr="00C45E3C">
        <w:rPr>
          <w:rFonts w:ascii="Arial" w:hAnsi="Arial" w:cs="Arial"/>
          <w:color w:val="000000"/>
          <w:sz w:val="24"/>
          <w:szCs w:val="24"/>
        </w:rPr>
      </w:r>
      <w:r w:rsidRPr="00C45E3C">
        <w:rPr>
          <w:rFonts w:ascii="Arial" w:hAnsi="Arial" w:cs="Arial"/>
          <w:color w:val="000000"/>
          <w:sz w:val="24"/>
          <w:szCs w:val="24"/>
        </w:rPr>
        <w:fldChar w:fldCharType="separate"/>
      </w:r>
      <w:r w:rsidR="00F233FC">
        <w:rPr>
          <w:rFonts w:ascii="Arial" w:hAnsi="Arial" w:cs="Arial"/>
          <w:color w:val="000000"/>
          <w:sz w:val="24"/>
          <w:szCs w:val="24"/>
        </w:rPr>
        <w:t>34.4</w:t>
      </w:r>
      <w:r w:rsidRPr="00C45E3C">
        <w:rPr>
          <w:rFonts w:ascii="Arial" w:hAnsi="Arial" w:cs="Arial"/>
          <w:color w:val="000000"/>
          <w:sz w:val="24"/>
          <w:szCs w:val="24"/>
        </w:rPr>
        <w:fldChar w:fldCharType="end"/>
      </w:r>
      <w:r w:rsidRPr="00C45E3C">
        <w:rPr>
          <w:rFonts w:ascii="Arial" w:hAnsi="Arial" w:cs="Arial"/>
          <w:color w:val="000000"/>
          <w:sz w:val="24"/>
          <w:szCs w:val="24"/>
        </w:rPr>
        <w:t xml:space="preserve"> and otherwise</w:t>
      </w:r>
      <w:r w:rsidRPr="00C45E3C">
        <w:rPr>
          <w:rFonts w:ascii="Arial" w:hAnsi="Arial" w:cs="Arial"/>
          <w:sz w:val="24"/>
        </w:rPr>
        <w:t xml:space="preserv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46814E98"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 xml:space="preserve">Notwithstanding clause </w:t>
      </w:r>
      <w:r w:rsidRPr="00C45E3C">
        <w:rPr>
          <w:rFonts w:ascii="Arial" w:hAnsi="Arial" w:cs="Arial"/>
          <w:sz w:val="24"/>
        </w:rPr>
        <w:fldChar w:fldCharType="begin"/>
      </w:r>
      <w:r w:rsidRPr="00C45E3C">
        <w:rPr>
          <w:rFonts w:ascii="Arial" w:hAnsi="Arial" w:cs="Arial"/>
          <w:sz w:val="24"/>
        </w:rPr>
        <w:instrText xml:space="preserve"> REF _Ref170230468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34.5</w:t>
      </w:r>
      <w:r w:rsidRPr="00C45E3C">
        <w:rPr>
          <w:rFonts w:ascii="Arial" w:hAnsi="Arial" w:cs="Arial"/>
          <w:sz w:val="24"/>
        </w:rPr>
        <w:fldChar w:fldCharType="end"/>
      </w:r>
      <w:r w:rsidRPr="00C45E3C">
        <w:rPr>
          <w:rFonts w:ascii="Arial" w:hAnsi="Arial" w:cs="Arial"/>
          <w:sz w:val="24"/>
        </w:rPr>
        <w:t xml:space="preserve">, ACARA may notify the Contractor in writing that it considers that the Contractor has breached clause </w:t>
      </w:r>
      <w:r w:rsidRPr="00C45E3C">
        <w:rPr>
          <w:rFonts w:ascii="Arial" w:hAnsi="Arial" w:cs="Arial"/>
          <w:sz w:val="24"/>
        </w:rPr>
        <w:fldChar w:fldCharType="begin"/>
      </w:r>
      <w:r w:rsidRPr="00C45E3C">
        <w:rPr>
          <w:rFonts w:ascii="Arial" w:hAnsi="Arial" w:cs="Arial"/>
          <w:sz w:val="24"/>
        </w:rPr>
        <w:instrText xml:space="preserve"> REF _Ref170230421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34.2</w:t>
      </w:r>
      <w:r w:rsidRPr="00C45E3C">
        <w:rPr>
          <w:rFonts w:ascii="Arial" w:hAnsi="Arial" w:cs="Arial"/>
          <w:sz w:val="24"/>
        </w:rPr>
        <w:fldChar w:fldCharType="end"/>
      </w:r>
      <w:r w:rsidRPr="00C45E3C">
        <w:rPr>
          <w:rFonts w:ascii="Arial" w:hAnsi="Arial" w:cs="Arial"/>
          <w:sz w:val="24"/>
        </w:rPr>
        <w:t xml:space="preserve">, in which case the Contractor must issue a Notice under clause </w:t>
      </w:r>
      <w:r w:rsidRPr="00C45E3C">
        <w:rPr>
          <w:rFonts w:ascii="Arial" w:hAnsi="Arial" w:cs="Arial"/>
          <w:sz w:val="24"/>
        </w:rPr>
        <w:fldChar w:fldCharType="begin"/>
      </w:r>
      <w:r w:rsidRPr="00C45E3C">
        <w:rPr>
          <w:rFonts w:ascii="Arial" w:hAnsi="Arial" w:cs="Arial"/>
          <w:sz w:val="24"/>
        </w:rPr>
        <w:instrText xml:space="preserve"> REF _Ref170230453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34.4</w:t>
      </w:r>
      <w:r w:rsidRPr="00C45E3C">
        <w:rPr>
          <w:rFonts w:ascii="Arial" w:hAnsi="Arial" w:cs="Arial"/>
          <w:sz w:val="24"/>
        </w:rPr>
        <w:fldChar w:fldCharType="end"/>
      </w:r>
      <w:r w:rsidRPr="00C45E3C">
        <w:rPr>
          <w:rFonts w:ascii="Arial" w:hAnsi="Arial" w:cs="Arial"/>
          <w:sz w:val="24"/>
        </w:rPr>
        <w:t xml:space="preserve"> and otherwise comply with its obligations under this clause </w:t>
      </w:r>
      <w:r w:rsidRPr="00C45E3C">
        <w:rPr>
          <w:rFonts w:ascii="Arial" w:hAnsi="Arial" w:cs="Arial"/>
          <w:sz w:val="24"/>
        </w:rPr>
        <w:fldChar w:fldCharType="begin"/>
      </w:r>
      <w:r w:rsidRPr="00C45E3C">
        <w:rPr>
          <w:rFonts w:ascii="Arial" w:hAnsi="Arial" w:cs="Arial"/>
          <w:sz w:val="24"/>
        </w:rPr>
        <w:instrText xml:space="preserve"> REF _Ref170230460 \r \h </w:instrText>
      </w:r>
      <w:r w:rsidRPr="00C45E3C">
        <w:rPr>
          <w:rFonts w:ascii="Arial" w:hAnsi="Arial" w:cs="Arial"/>
          <w:sz w:val="24"/>
        </w:rPr>
      </w:r>
      <w:r w:rsidRPr="00C45E3C">
        <w:rPr>
          <w:rFonts w:ascii="Arial" w:hAnsi="Arial" w:cs="Arial"/>
          <w:sz w:val="24"/>
        </w:rPr>
        <w:fldChar w:fldCharType="separate"/>
      </w:r>
      <w:r w:rsidR="00F233FC">
        <w:rPr>
          <w:rFonts w:ascii="Arial" w:hAnsi="Arial" w:cs="Arial"/>
          <w:sz w:val="24"/>
        </w:rPr>
        <w:t>34</w:t>
      </w:r>
      <w:r w:rsidRPr="00C45E3C">
        <w:rPr>
          <w:rFonts w:ascii="Arial" w:hAnsi="Arial" w:cs="Arial"/>
          <w:sz w:val="24"/>
        </w:rPr>
        <w:fldChar w:fldCharType="end"/>
      </w:r>
      <w:r w:rsidRPr="00C45E3C">
        <w:rPr>
          <w:rFonts w:ascii="Arial" w:hAnsi="Arial" w:cs="Arial"/>
          <w:sz w:val="24"/>
        </w:rPr>
        <w:t>.</w:t>
      </w:r>
    </w:p>
    <w:p w14:paraId="69B0EFB6"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A failure by the Contractor to comply with its obligations under any part of this clause will be a material breach of the Agreement.</w:t>
      </w:r>
    </w:p>
    <w:p w14:paraId="43E918CC"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Nothing in this clause or the Code limits, reduces, or derogates from the Contractor’s other obligations under the Agreement. ACARA’s rights under this clause are in addition to and do not otherwise limit any other rights ACARA may have under the Agreement. The performance by the Contractor of its obligations under this clause will be at no additional cost to ACARA.</w:t>
      </w:r>
    </w:p>
    <w:p w14:paraId="6069115D" w14:textId="77777777" w:rsidR="00454812" w:rsidRPr="00C45E3C" w:rsidRDefault="00454812" w:rsidP="00B969C9">
      <w:pPr>
        <w:keepNext/>
        <w:numPr>
          <w:ilvl w:val="1"/>
          <w:numId w:val="1"/>
        </w:numPr>
        <w:suppressAutoHyphens/>
        <w:spacing w:before="240" w:after="60"/>
        <w:ind w:left="720" w:hanging="720"/>
        <w:jc w:val="both"/>
        <w:outlineLvl w:val="1"/>
        <w:rPr>
          <w:rFonts w:ascii="Arial" w:hAnsi="Arial" w:cs="Arial"/>
          <w:sz w:val="24"/>
        </w:rPr>
      </w:pPr>
      <w:r w:rsidRPr="00C45E3C">
        <w:rPr>
          <w:rFonts w:ascii="Arial" w:hAnsi="Arial" w:cs="Arial"/>
          <w:sz w:val="24"/>
        </w:rPr>
        <w:t>The Contractor agrees that ACARA or any other Commonwealth agency may take into account the Contractor’s compliance with the Code in any future approach to market or procurement process.</w:t>
      </w:r>
    </w:p>
    <w:p w14:paraId="39CC1306" w14:textId="77777777" w:rsidR="00454812" w:rsidRPr="00454812" w:rsidRDefault="00454812" w:rsidP="00454812"/>
    <w:p w14:paraId="650298C8" w14:textId="77777777" w:rsidR="00047D6C" w:rsidRDefault="00047D6C" w:rsidP="00047D6C">
      <w:pPr>
        <w:pStyle w:val="Heading1"/>
        <w:numPr>
          <w:ilvl w:val="0"/>
          <w:numId w:val="0"/>
        </w:numPr>
        <w:tabs>
          <w:tab w:val="num" w:pos="1142"/>
        </w:tabs>
        <w:suppressAutoHyphens/>
        <w:ind w:left="709"/>
        <w:jc w:val="both"/>
        <w:rPr>
          <w:rFonts w:ascii="Arial" w:hAnsi="Arial" w:cs="Arial"/>
        </w:rPr>
      </w:pPr>
    </w:p>
    <w:p w14:paraId="2FAC1510" w14:textId="77777777" w:rsidR="00994637" w:rsidRDefault="00994637" w:rsidP="00F50ACE">
      <w:pPr>
        <w:pageBreakBefore/>
        <w:jc w:val="both"/>
        <w:rPr>
          <w:rFonts w:ascii="Arial" w:hAnsi="Arial"/>
          <w:b/>
          <w:sz w:val="24"/>
          <w:szCs w:val="24"/>
        </w:rPr>
      </w:pPr>
      <w:r>
        <w:rPr>
          <w:rFonts w:ascii="Arial" w:hAnsi="Arial"/>
          <w:b/>
          <w:sz w:val="24"/>
          <w:szCs w:val="24"/>
        </w:rPr>
        <w:lastRenderedPageBreak/>
        <w:t>EXECUTED AS AN AGREEMENT</w:t>
      </w:r>
    </w:p>
    <w:p w14:paraId="77B0C992" w14:textId="77777777" w:rsidR="00994637" w:rsidRDefault="00994637" w:rsidP="00994637">
      <w:pPr>
        <w:jc w:val="both"/>
        <w:rPr>
          <w:rFonts w:ascii="Arial" w:hAnsi="Arial"/>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14:paraId="53E67EBB" w14:textId="77777777" w:rsidTr="00E456D8">
        <w:tc>
          <w:tcPr>
            <w:tcW w:w="4819" w:type="dxa"/>
          </w:tcPr>
          <w:p w14:paraId="5431E02C" w14:textId="77777777" w:rsidR="00994637" w:rsidRDefault="00994637" w:rsidP="00E456D8">
            <w:pPr>
              <w:tabs>
                <w:tab w:val="left" w:pos="5103"/>
              </w:tabs>
              <w:rPr>
                <w:rFonts w:ascii="Arial" w:hAnsi="Arial"/>
                <w:sz w:val="24"/>
                <w:szCs w:val="24"/>
              </w:rPr>
            </w:pPr>
            <w:r>
              <w:rPr>
                <w:rFonts w:ascii="Arial" w:hAnsi="Arial"/>
                <w:b/>
                <w:sz w:val="24"/>
                <w:szCs w:val="24"/>
              </w:rPr>
              <w:t xml:space="preserve">SIGNED </w:t>
            </w:r>
            <w:r>
              <w:rPr>
                <w:rFonts w:ascii="Arial" w:hAnsi="Arial"/>
                <w:sz w:val="24"/>
                <w:szCs w:val="24"/>
              </w:rPr>
              <w:t>for and on behalf of the</w:t>
            </w:r>
            <w:r>
              <w:rPr>
                <w:rFonts w:ascii="Arial" w:hAnsi="Arial"/>
                <w:sz w:val="24"/>
                <w:szCs w:val="24"/>
              </w:rPr>
              <w:tab/>
            </w:r>
          </w:p>
          <w:p w14:paraId="1871D4D3" w14:textId="77777777" w:rsidR="00994637" w:rsidRDefault="00994637" w:rsidP="00E456D8">
            <w:pPr>
              <w:tabs>
                <w:tab w:val="left" w:pos="5103"/>
              </w:tabs>
              <w:rPr>
                <w:rFonts w:ascii="Arial" w:hAnsi="Arial"/>
                <w:sz w:val="24"/>
                <w:szCs w:val="24"/>
              </w:rPr>
            </w:pPr>
            <w:r>
              <w:rPr>
                <w:rFonts w:ascii="Arial" w:hAnsi="Arial"/>
                <w:b/>
                <w:sz w:val="24"/>
                <w:szCs w:val="24"/>
              </w:rPr>
              <w:t>AUSTRALIAN CURRICULUM, ASSESSMENT AND REPORTING AUTHORITY</w:t>
            </w:r>
            <w:r>
              <w:rPr>
                <w:rFonts w:ascii="Arial" w:hAnsi="Arial"/>
                <w:sz w:val="24"/>
                <w:szCs w:val="24"/>
              </w:rPr>
              <w:t xml:space="preserve"> by its duly authorised officer:</w:t>
            </w:r>
          </w:p>
          <w:p w14:paraId="61FE5826" w14:textId="77777777" w:rsidR="00994637" w:rsidRDefault="00994637" w:rsidP="00E456D8">
            <w:pPr>
              <w:tabs>
                <w:tab w:val="left" w:leader="underscore" w:pos="3780"/>
              </w:tabs>
              <w:suppressAutoHyphens/>
              <w:rPr>
                <w:rStyle w:val="Subheading"/>
                <w:sz w:val="24"/>
              </w:rPr>
            </w:pPr>
          </w:p>
          <w:p w14:paraId="75889E2A" w14:textId="77777777" w:rsidR="00994637" w:rsidRDefault="00994637" w:rsidP="00E456D8">
            <w:pPr>
              <w:suppressAutoHyphens/>
            </w:pPr>
          </w:p>
          <w:p w14:paraId="1528B4D6" w14:textId="77777777" w:rsidR="00994637" w:rsidRDefault="00994637" w:rsidP="00E456D8">
            <w:pPr>
              <w:suppressAutoHyphens/>
              <w:rPr>
                <w:rFonts w:ascii="Arial" w:hAnsi="Arial" w:cs="Arial"/>
                <w:sz w:val="24"/>
                <w:szCs w:val="24"/>
              </w:rPr>
            </w:pPr>
          </w:p>
          <w:p w14:paraId="55AE27B8" w14:textId="77777777" w:rsidR="00994637" w:rsidRDefault="00994637" w:rsidP="00E456D8">
            <w:pPr>
              <w:suppressAutoHyphens/>
              <w:rPr>
                <w:rFonts w:ascii="Arial" w:hAnsi="Arial" w:cs="Arial"/>
                <w:sz w:val="24"/>
                <w:szCs w:val="24"/>
              </w:rPr>
            </w:pPr>
            <w:r>
              <w:rPr>
                <w:rFonts w:ascii="Arial" w:hAnsi="Arial" w:cs="Arial"/>
                <w:sz w:val="24"/>
                <w:szCs w:val="24"/>
              </w:rPr>
              <w:t>_____________________________</w:t>
            </w:r>
          </w:p>
          <w:p w14:paraId="15369D9B" w14:textId="77777777" w:rsidR="00994637" w:rsidRDefault="00994637" w:rsidP="00E456D8">
            <w:pPr>
              <w:tabs>
                <w:tab w:val="left" w:pos="5103"/>
              </w:tabs>
              <w:ind w:right="-154"/>
              <w:jc w:val="both"/>
              <w:rPr>
                <w:rFonts w:ascii="Arial" w:hAnsi="Arial" w:cs="Arial"/>
                <w:sz w:val="24"/>
                <w:szCs w:val="24"/>
              </w:rPr>
            </w:pPr>
            <w:r>
              <w:rPr>
                <w:rFonts w:ascii="Arial" w:hAnsi="Arial" w:cs="Arial"/>
                <w:sz w:val="24"/>
                <w:szCs w:val="24"/>
              </w:rPr>
              <w:t>Signature of authorised officer</w:t>
            </w:r>
          </w:p>
          <w:p w14:paraId="6B48FC07" w14:textId="77777777" w:rsidR="00994637" w:rsidRDefault="00994637" w:rsidP="00E456D8">
            <w:pPr>
              <w:tabs>
                <w:tab w:val="left" w:pos="5103"/>
              </w:tabs>
              <w:ind w:right="-154"/>
              <w:jc w:val="both"/>
              <w:rPr>
                <w:rFonts w:ascii="Arial" w:hAnsi="Arial" w:cs="Arial"/>
                <w:sz w:val="24"/>
                <w:szCs w:val="24"/>
              </w:rPr>
            </w:pPr>
            <w:r>
              <w:rPr>
                <w:rFonts w:ascii="Arial" w:hAnsi="Arial" w:cs="Arial"/>
                <w:sz w:val="24"/>
                <w:szCs w:val="24"/>
              </w:rPr>
              <w:t xml:space="preserve"> </w:t>
            </w:r>
          </w:p>
          <w:p w14:paraId="69F985A3" w14:textId="77777777" w:rsidR="00994637" w:rsidRDefault="00994637" w:rsidP="00E456D8">
            <w:pPr>
              <w:tabs>
                <w:tab w:val="left" w:pos="5103"/>
              </w:tabs>
              <w:ind w:right="-154"/>
              <w:jc w:val="both"/>
              <w:rPr>
                <w:rFonts w:ascii="Arial" w:hAnsi="Arial" w:cs="Arial"/>
                <w:sz w:val="24"/>
                <w:szCs w:val="24"/>
              </w:rPr>
            </w:pPr>
          </w:p>
          <w:p w14:paraId="2488AA0A" w14:textId="77777777" w:rsidR="00994637" w:rsidRDefault="00994637" w:rsidP="00E456D8">
            <w:pPr>
              <w:tabs>
                <w:tab w:val="left" w:pos="5103"/>
              </w:tabs>
              <w:ind w:right="-154"/>
              <w:jc w:val="both"/>
              <w:rPr>
                <w:rFonts w:ascii="Arial" w:hAnsi="Arial" w:cs="Arial"/>
                <w:sz w:val="24"/>
                <w:szCs w:val="24"/>
              </w:rPr>
            </w:pPr>
          </w:p>
          <w:p w14:paraId="29F003B9" w14:textId="77777777" w:rsidR="00994637" w:rsidRDefault="00994637" w:rsidP="00E456D8">
            <w:pPr>
              <w:suppressAutoHyphens/>
              <w:rPr>
                <w:rFonts w:ascii="Arial" w:hAnsi="Arial" w:cs="Arial"/>
                <w:sz w:val="24"/>
                <w:szCs w:val="24"/>
              </w:rPr>
            </w:pPr>
            <w:r>
              <w:rPr>
                <w:rFonts w:ascii="Arial" w:hAnsi="Arial" w:cs="Arial"/>
                <w:sz w:val="24"/>
                <w:szCs w:val="24"/>
              </w:rPr>
              <w:t>_____________________________</w:t>
            </w:r>
          </w:p>
          <w:p w14:paraId="77CB8B9F"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Print name of authorised officer</w:t>
            </w:r>
          </w:p>
          <w:p w14:paraId="56B85489" w14:textId="77777777" w:rsidR="00994637" w:rsidRDefault="00994637" w:rsidP="00E456D8">
            <w:pPr>
              <w:suppressAutoHyphens/>
              <w:rPr>
                <w:rFonts w:ascii="Arial" w:hAnsi="Arial" w:cs="Arial"/>
                <w:sz w:val="24"/>
                <w:szCs w:val="24"/>
              </w:rPr>
            </w:pPr>
          </w:p>
          <w:p w14:paraId="788FFCAF" w14:textId="77777777" w:rsidR="00994637" w:rsidRDefault="00994637" w:rsidP="00E456D8">
            <w:pPr>
              <w:suppressAutoHyphens/>
              <w:rPr>
                <w:rFonts w:ascii="Arial" w:hAnsi="Arial" w:cs="Arial"/>
                <w:sz w:val="24"/>
                <w:szCs w:val="24"/>
              </w:rPr>
            </w:pPr>
          </w:p>
          <w:p w14:paraId="46DDBB83" w14:textId="77777777" w:rsidR="00161A5B" w:rsidRDefault="00161A5B" w:rsidP="00E456D8">
            <w:pPr>
              <w:suppressAutoHyphens/>
              <w:rPr>
                <w:rFonts w:ascii="Arial" w:hAnsi="Arial" w:cs="Arial"/>
                <w:sz w:val="24"/>
                <w:szCs w:val="24"/>
              </w:rPr>
            </w:pPr>
          </w:p>
          <w:p w14:paraId="436F66D5" w14:textId="77777777" w:rsidR="00161A5B" w:rsidRDefault="00161A5B" w:rsidP="00161A5B">
            <w:pPr>
              <w:suppressAutoHyphens/>
              <w:rPr>
                <w:rFonts w:ascii="Arial" w:hAnsi="Arial" w:cs="Arial"/>
                <w:spacing w:val="-2"/>
                <w:sz w:val="24"/>
                <w:szCs w:val="24"/>
              </w:rPr>
            </w:pPr>
            <w:r>
              <w:rPr>
                <w:rFonts w:ascii="Arial" w:hAnsi="Arial" w:cs="Arial"/>
                <w:sz w:val="24"/>
                <w:szCs w:val="24"/>
              </w:rPr>
              <w:t>_____________________________</w:t>
            </w:r>
          </w:p>
          <w:p w14:paraId="23C8D5D8" w14:textId="77777777" w:rsidR="00161A5B" w:rsidRDefault="00161A5B" w:rsidP="00161A5B">
            <w:pPr>
              <w:suppressAutoHyphens/>
              <w:rPr>
                <w:rFonts w:ascii="Arial" w:hAnsi="Arial" w:cs="Arial"/>
                <w:spacing w:val="-2"/>
                <w:sz w:val="24"/>
                <w:szCs w:val="24"/>
              </w:rPr>
            </w:pPr>
            <w:r>
              <w:rPr>
                <w:rFonts w:ascii="Arial" w:hAnsi="Arial" w:cs="Arial"/>
                <w:spacing w:val="-2"/>
                <w:sz w:val="24"/>
                <w:szCs w:val="24"/>
              </w:rPr>
              <w:t>Witness</w:t>
            </w:r>
          </w:p>
          <w:p w14:paraId="6AC0787D" w14:textId="77777777" w:rsidR="00161A5B" w:rsidRDefault="00161A5B" w:rsidP="00161A5B">
            <w:pPr>
              <w:suppressAutoHyphens/>
              <w:rPr>
                <w:rFonts w:ascii="Arial" w:hAnsi="Arial" w:cs="Arial"/>
                <w:sz w:val="24"/>
                <w:szCs w:val="24"/>
              </w:rPr>
            </w:pPr>
          </w:p>
          <w:p w14:paraId="74DB3603" w14:textId="77777777" w:rsidR="00161A5B" w:rsidRDefault="00161A5B" w:rsidP="00161A5B">
            <w:pPr>
              <w:suppressAutoHyphens/>
              <w:rPr>
                <w:rFonts w:ascii="Arial" w:hAnsi="Arial" w:cs="Arial"/>
                <w:sz w:val="24"/>
                <w:szCs w:val="24"/>
              </w:rPr>
            </w:pPr>
          </w:p>
          <w:p w14:paraId="18B412CB" w14:textId="77777777" w:rsidR="00161A5B" w:rsidRDefault="00161A5B" w:rsidP="00161A5B">
            <w:pPr>
              <w:suppressAutoHyphens/>
              <w:rPr>
                <w:rFonts w:ascii="Arial" w:hAnsi="Arial" w:cs="Arial"/>
                <w:sz w:val="24"/>
                <w:szCs w:val="24"/>
              </w:rPr>
            </w:pPr>
          </w:p>
          <w:p w14:paraId="4F41B968" w14:textId="77777777" w:rsidR="00161A5B" w:rsidRDefault="00161A5B" w:rsidP="00161A5B">
            <w:pPr>
              <w:suppressAutoHyphens/>
              <w:rPr>
                <w:rFonts w:ascii="Arial" w:hAnsi="Arial" w:cs="Arial"/>
                <w:spacing w:val="-2"/>
                <w:sz w:val="24"/>
                <w:szCs w:val="24"/>
              </w:rPr>
            </w:pPr>
            <w:r>
              <w:rPr>
                <w:rFonts w:ascii="Arial" w:hAnsi="Arial" w:cs="Arial"/>
                <w:sz w:val="24"/>
                <w:szCs w:val="24"/>
              </w:rPr>
              <w:t>_____________________________</w:t>
            </w:r>
          </w:p>
          <w:p w14:paraId="2772A572" w14:textId="77777777" w:rsidR="00994637" w:rsidRDefault="00161A5B" w:rsidP="00161A5B">
            <w:pPr>
              <w:suppressAutoHyphens/>
              <w:rPr>
                <w:rFonts w:ascii="Arial" w:hAnsi="Arial" w:cs="Arial"/>
                <w:spacing w:val="-2"/>
                <w:sz w:val="24"/>
                <w:szCs w:val="24"/>
              </w:rPr>
            </w:pPr>
            <w:r>
              <w:rPr>
                <w:rFonts w:ascii="Arial" w:hAnsi="Arial" w:cs="Arial"/>
                <w:spacing w:val="-2"/>
                <w:sz w:val="24"/>
                <w:szCs w:val="24"/>
              </w:rPr>
              <w:t>Print name of witness</w:t>
            </w:r>
          </w:p>
          <w:p w14:paraId="7441D802" w14:textId="77777777" w:rsidR="00161A5B" w:rsidRDefault="00161A5B" w:rsidP="00161A5B">
            <w:pPr>
              <w:suppressAutoHyphens/>
              <w:rPr>
                <w:rFonts w:ascii="Arial" w:hAnsi="Arial" w:cs="Arial"/>
                <w:spacing w:val="-2"/>
                <w:sz w:val="24"/>
                <w:szCs w:val="24"/>
              </w:rPr>
            </w:pPr>
          </w:p>
          <w:p w14:paraId="1D08BD83" w14:textId="77777777" w:rsidR="00161A5B" w:rsidRDefault="00161A5B" w:rsidP="00161A5B">
            <w:pPr>
              <w:suppressAutoHyphens/>
              <w:rPr>
                <w:rFonts w:ascii="Arial" w:hAnsi="Arial" w:cs="Arial"/>
                <w:spacing w:val="-2"/>
                <w:sz w:val="24"/>
                <w:szCs w:val="24"/>
              </w:rPr>
            </w:pPr>
          </w:p>
          <w:p w14:paraId="735B1CEF" w14:textId="77777777" w:rsidR="00161A5B" w:rsidRDefault="00161A5B" w:rsidP="00161A5B">
            <w:pPr>
              <w:suppressAutoHyphens/>
              <w:rPr>
                <w:rFonts w:ascii="Arial" w:hAnsi="Arial" w:cs="Arial"/>
                <w:spacing w:val="-2"/>
                <w:sz w:val="24"/>
                <w:szCs w:val="24"/>
              </w:rPr>
            </w:pPr>
          </w:p>
          <w:p w14:paraId="0971EE92"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72DA0052"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Date</w:t>
            </w:r>
          </w:p>
          <w:p w14:paraId="304B4D37" w14:textId="77777777" w:rsidR="00994637" w:rsidRDefault="00994637" w:rsidP="00E456D8">
            <w:pPr>
              <w:suppressAutoHyphens/>
              <w:rPr>
                <w:rFonts w:ascii="Arial" w:hAnsi="Arial" w:cs="Arial"/>
                <w:spacing w:val="-2"/>
                <w:sz w:val="24"/>
                <w:szCs w:val="24"/>
              </w:rPr>
            </w:pPr>
          </w:p>
        </w:tc>
        <w:tc>
          <w:tcPr>
            <w:tcW w:w="4820" w:type="dxa"/>
          </w:tcPr>
          <w:p w14:paraId="53DE0189" w14:textId="63994FE3" w:rsidR="00994637" w:rsidRDefault="00994637" w:rsidP="00E456D8">
            <w:pPr>
              <w:tabs>
                <w:tab w:val="left" w:leader="underscore" w:pos="3505"/>
              </w:tabs>
              <w:suppressAutoHyphens/>
              <w:rPr>
                <w:rFonts w:ascii="Arial" w:hAnsi="Arial" w:cs="Arial"/>
                <w:sz w:val="24"/>
                <w:szCs w:val="24"/>
              </w:rPr>
            </w:pPr>
            <w:r>
              <w:rPr>
                <w:rStyle w:val="Subheading"/>
                <w:sz w:val="24"/>
                <w:szCs w:val="24"/>
              </w:rPr>
              <w:t>SIGNED</w:t>
            </w:r>
            <w:r>
              <w:rPr>
                <w:rFonts w:ascii="Arial" w:hAnsi="Arial" w:cs="Arial"/>
                <w:sz w:val="24"/>
                <w:szCs w:val="24"/>
              </w:rPr>
              <w:t xml:space="preserve"> for and on </w:t>
            </w:r>
            <w:r w:rsidRPr="00443C37">
              <w:rPr>
                <w:rFonts w:ascii="Arial" w:hAnsi="Arial" w:cs="Arial"/>
                <w:sz w:val="24"/>
                <w:szCs w:val="24"/>
              </w:rPr>
              <w:t xml:space="preserve">behalf of </w:t>
            </w:r>
            <w:r w:rsidR="00C47083">
              <w:rPr>
                <w:rFonts w:ascii="Arial" w:hAnsi="Arial" w:cs="Arial"/>
                <w:sz w:val="24"/>
                <w:szCs w:val="24"/>
              </w:rPr>
              <w:t>[</w:t>
            </w:r>
            <w:r w:rsidR="00C47083" w:rsidRPr="00C47083">
              <w:rPr>
                <w:rFonts w:ascii="Arial" w:hAnsi="Arial" w:cs="Arial"/>
                <w:sz w:val="24"/>
                <w:szCs w:val="24"/>
                <w:highlight w:val="yellow"/>
              </w:rPr>
              <w:t xml:space="preserve">insert Contractor name, </w:t>
            </w:r>
            <w:r w:rsidR="00CE7365">
              <w:rPr>
                <w:rFonts w:ascii="Arial" w:hAnsi="Arial" w:cs="Arial"/>
                <w:sz w:val="24"/>
                <w:szCs w:val="24"/>
                <w:highlight w:val="yellow"/>
              </w:rPr>
              <w:t xml:space="preserve">ACN and </w:t>
            </w:r>
            <w:r w:rsidR="00C47083" w:rsidRPr="00C47083">
              <w:rPr>
                <w:rFonts w:ascii="Arial" w:hAnsi="Arial" w:cs="Arial"/>
                <w:sz w:val="24"/>
                <w:szCs w:val="24"/>
                <w:highlight w:val="yellow"/>
              </w:rPr>
              <w:t>ABN</w:t>
            </w:r>
            <w:r w:rsidR="00C47083">
              <w:rPr>
                <w:rFonts w:ascii="Arial" w:hAnsi="Arial" w:cs="Arial"/>
                <w:sz w:val="24"/>
                <w:szCs w:val="24"/>
              </w:rPr>
              <w:t>]</w:t>
            </w:r>
            <w:r w:rsidR="00161A5B" w:rsidRPr="00161A5B">
              <w:rPr>
                <w:rFonts w:ascii="Arial" w:hAnsi="Arial"/>
                <w:sz w:val="24"/>
                <w:szCs w:val="24"/>
              </w:rPr>
              <w:t>:</w:t>
            </w:r>
          </w:p>
          <w:p w14:paraId="06EDB459" w14:textId="77777777" w:rsidR="00994637" w:rsidRDefault="00994637" w:rsidP="00E456D8">
            <w:pPr>
              <w:tabs>
                <w:tab w:val="left" w:leader="underscore" w:pos="3505"/>
              </w:tabs>
              <w:suppressAutoHyphens/>
              <w:rPr>
                <w:rFonts w:ascii="Arial" w:hAnsi="Arial" w:cs="Arial"/>
                <w:sz w:val="24"/>
                <w:szCs w:val="24"/>
              </w:rPr>
            </w:pPr>
          </w:p>
          <w:p w14:paraId="682C6A0F" w14:textId="77777777" w:rsidR="00994637" w:rsidRDefault="00994637" w:rsidP="00E456D8">
            <w:pPr>
              <w:tabs>
                <w:tab w:val="left" w:leader="underscore" w:pos="3505"/>
              </w:tabs>
              <w:suppressAutoHyphens/>
              <w:rPr>
                <w:rFonts w:ascii="Arial" w:hAnsi="Arial" w:cs="Arial"/>
                <w:sz w:val="24"/>
                <w:szCs w:val="24"/>
              </w:rPr>
            </w:pPr>
            <w:r>
              <w:rPr>
                <w:rFonts w:ascii="Arial" w:hAnsi="Arial" w:cs="Arial"/>
                <w:sz w:val="24"/>
                <w:szCs w:val="24"/>
              </w:rPr>
              <w:t xml:space="preserve"> </w:t>
            </w:r>
          </w:p>
          <w:p w14:paraId="0AEDB657" w14:textId="77777777" w:rsidR="00994637" w:rsidRDefault="00994637" w:rsidP="00E456D8">
            <w:pPr>
              <w:tabs>
                <w:tab w:val="left" w:leader="underscore" w:pos="3505"/>
              </w:tabs>
              <w:suppressAutoHyphens/>
              <w:rPr>
                <w:rFonts w:ascii="Arial" w:hAnsi="Arial" w:cs="Arial"/>
                <w:sz w:val="24"/>
                <w:szCs w:val="24"/>
              </w:rPr>
            </w:pPr>
          </w:p>
          <w:p w14:paraId="5C78E8DE" w14:textId="77777777" w:rsidR="00994637" w:rsidRDefault="00994637" w:rsidP="00E456D8">
            <w:pPr>
              <w:tabs>
                <w:tab w:val="left" w:leader="underscore" w:pos="3505"/>
              </w:tabs>
              <w:suppressAutoHyphens/>
              <w:rPr>
                <w:rFonts w:ascii="Arial" w:hAnsi="Arial" w:cs="Arial"/>
                <w:sz w:val="24"/>
                <w:szCs w:val="24"/>
              </w:rPr>
            </w:pPr>
          </w:p>
          <w:p w14:paraId="258A6E82" w14:textId="77777777" w:rsidR="00994637" w:rsidRDefault="00994637" w:rsidP="00E456D8">
            <w:pPr>
              <w:tabs>
                <w:tab w:val="left" w:leader="underscore" w:pos="3505"/>
              </w:tabs>
              <w:suppressAutoHyphens/>
              <w:rPr>
                <w:rFonts w:ascii="Arial" w:hAnsi="Arial" w:cs="Arial"/>
                <w:sz w:val="24"/>
                <w:szCs w:val="24"/>
              </w:rPr>
            </w:pPr>
          </w:p>
          <w:p w14:paraId="4ABE2D3E" w14:textId="77777777" w:rsidR="00994637" w:rsidRDefault="00994637" w:rsidP="00E456D8">
            <w:pPr>
              <w:tabs>
                <w:tab w:val="left" w:leader="underscore" w:pos="3505"/>
              </w:tabs>
              <w:suppressAutoHyphens/>
              <w:rPr>
                <w:rFonts w:ascii="Arial" w:hAnsi="Arial" w:cs="Arial"/>
                <w:sz w:val="24"/>
                <w:szCs w:val="24"/>
              </w:rPr>
            </w:pPr>
          </w:p>
          <w:p w14:paraId="7CDA9051" w14:textId="77777777" w:rsidR="00994637" w:rsidRDefault="00994637" w:rsidP="00E456D8">
            <w:pPr>
              <w:suppressAutoHyphens/>
              <w:rPr>
                <w:rFonts w:ascii="Arial" w:hAnsi="Arial" w:cs="Arial"/>
                <w:sz w:val="24"/>
                <w:szCs w:val="24"/>
              </w:rPr>
            </w:pPr>
            <w:r>
              <w:rPr>
                <w:rFonts w:ascii="Arial" w:hAnsi="Arial" w:cs="Arial"/>
                <w:sz w:val="24"/>
                <w:szCs w:val="24"/>
              </w:rPr>
              <w:t>____________________________</w:t>
            </w:r>
          </w:p>
          <w:p w14:paraId="67DF69BC" w14:textId="77777777" w:rsidR="00994637" w:rsidRDefault="00994637" w:rsidP="00E456D8">
            <w:pPr>
              <w:suppressAutoHyphens/>
              <w:rPr>
                <w:rFonts w:ascii="Arial" w:hAnsi="Arial" w:cs="Arial"/>
                <w:sz w:val="24"/>
                <w:szCs w:val="24"/>
              </w:rPr>
            </w:pPr>
            <w:r>
              <w:rPr>
                <w:rFonts w:ascii="Arial" w:hAnsi="Arial" w:cs="Arial"/>
                <w:sz w:val="24"/>
                <w:szCs w:val="24"/>
              </w:rPr>
              <w:t xml:space="preserve">Signature </w:t>
            </w:r>
          </w:p>
          <w:p w14:paraId="00E84A4F" w14:textId="77777777" w:rsidR="00994637" w:rsidRDefault="00994637" w:rsidP="00E456D8">
            <w:pPr>
              <w:suppressAutoHyphens/>
              <w:rPr>
                <w:rFonts w:ascii="Arial" w:hAnsi="Arial" w:cs="Arial"/>
                <w:sz w:val="24"/>
                <w:szCs w:val="24"/>
              </w:rPr>
            </w:pPr>
          </w:p>
          <w:p w14:paraId="6A777996" w14:textId="77777777" w:rsidR="00994637" w:rsidRDefault="00994637" w:rsidP="00E456D8">
            <w:pPr>
              <w:suppressAutoHyphens/>
              <w:rPr>
                <w:rFonts w:ascii="Arial" w:hAnsi="Arial" w:cs="Arial"/>
                <w:spacing w:val="-2"/>
                <w:sz w:val="24"/>
                <w:szCs w:val="24"/>
              </w:rPr>
            </w:pPr>
          </w:p>
          <w:p w14:paraId="048054E0" w14:textId="77777777" w:rsidR="00994637" w:rsidRDefault="00994637" w:rsidP="00E456D8">
            <w:pPr>
              <w:suppressAutoHyphens/>
              <w:rPr>
                <w:rFonts w:ascii="Arial" w:hAnsi="Arial" w:cs="Arial"/>
                <w:spacing w:val="-2"/>
                <w:sz w:val="24"/>
                <w:szCs w:val="24"/>
              </w:rPr>
            </w:pPr>
          </w:p>
          <w:p w14:paraId="4A44CB19" w14:textId="77777777" w:rsidR="00994637" w:rsidRDefault="00AF037B" w:rsidP="00E456D8">
            <w:pPr>
              <w:suppressAutoHyphens/>
              <w:rPr>
                <w:rFonts w:ascii="Arial" w:hAnsi="Arial" w:cs="Arial"/>
                <w:spacing w:val="-2"/>
                <w:sz w:val="24"/>
                <w:szCs w:val="24"/>
              </w:rPr>
            </w:pPr>
            <w:r>
              <w:rPr>
                <w:noProof/>
              </w:rPr>
              <mc:AlternateContent>
                <mc:Choice Requires="wps">
                  <w:drawing>
                    <wp:anchor distT="0" distB="0" distL="114300" distR="114300" simplePos="0" relativeHeight="251658240" behindDoc="0" locked="0" layoutInCell="1" allowOverlap="1" wp14:anchorId="306E0CF5" wp14:editId="08F3D625">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1300731">
                    <v:shapetype id="_x0000_t32" coordsize="21600,21600" o:oned="t" filled="f" o:spt="32" path="m,l21600,21600e" w14:anchorId="057BC095">
                      <v:path fillok="f" arrowok="t" o:connecttype="none"/>
                      <o:lock v:ext="edit" shapetype="t"/>
                    </v:shapetype>
                    <v:shape id="AutoShape 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"/>
                  </w:pict>
                </mc:Fallback>
              </mc:AlternateContent>
            </w:r>
          </w:p>
          <w:p w14:paraId="4C3060FD"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Print name of authorised officer</w:t>
            </w:r>
          </w:p>
          <w:p w14:paraId="77059AC1" w14:textId="77777777" w:rsidR="00994637" w:rsidRDefault="00994637" w:rsidP="00E456D8">
            <w:pPr>
              <w:suppressAutoHyphens/>
              <w:rPr>
                <w:rFonts w:ascii="Arial" w:hAnsi="Arial" w:cs="Arial"/>
                <w:spacing w:val="-2"/>
                <w:sz w:val="24"/>
                <w:szCs w:val="24"/>
              </w:rPr>
            </w:pPr>
          </w:p>
          <w:p w14:paraId="2D0EDDF1" w14:textId="77777777" w:rsidR="00994637" w:rsidRDefault="00994637" w:rsidP="00E456D8">
            <w:pPr>
              <w:suppressAutoHyphens/>
              <w:rPr>
                <w:rFonts w:ascii="Arial" w:hAnsi="Arial" w:cs="Arial"/>
                <w:spacing w:val="-2"/>
                <w:sz w:val="24"/>
                <w:szCs w:val="24"/>
              </w:rPr>
            </w:pPr>
          </w:p>
          <w:p w14:paraId="2E653BE5" w14:textId="77777777" w:rsidR="00161A5B" w:rsidRDefault="00161A5B" w:rsidP="00E456D8">
            <w:pPr>
              <w:suppressAutoHyphens/>
              <w:rPr>
                <w:rFonts w:ascii="Arial" w:hAnsi="Arial" w:cs="Arial"/>
                <w:spacing w:val="-2"/>
                <w:sz w:val="24"/>
                <w:szCs w:val="24"/>
              </w:rPr>
            </w:pPr>
          </w:p>
          <w:p w14:paraId="7CB795C2"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29F91DF4"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Witness</w:t>
            </w:r>
          </w:p>
          <w:p w14:paraId="54FED176" w14:textId="77777777" w:rsidR="00994637" w:rsidRDefault="00994637" w:rsidP="00E456D8">
            <w:pPr>
              <w:suppressAutoHyphens/>
              <w:rPr>
                <w:rFonts w:ascii="Arial" w:hAnsi="Arial" w:cs="Arial"/>
                <w:sz w:val="24"/>
                <w:szCs w:val="24"/>
              </w:rPr>
            </w:pPr>
          </w:p>
          <w:p w14:paraId="4EB68212" w14:textId="77777777" w:rsidR="00994637" w:rsidRDefault="00994637" w:rsidP="00E456D8">
            <w:pPr>
              <w:suppressAutoHyphens/>
              <w:rPr>
                <w:rFonts w:ascii="Arial" w:hAnsi="Arial" w:cs="Arial"/>
                <w:sz w:val="24"/>
                <w:szCs w:val="24"/>
              </w:rPr>
            </w:pPr>
          </w:p>
          <w:p w14:paraId="4AA8BD16" w14:textId="77777777" w:rsidR="00994637" w:rsidRDefault="00994637" w:rsidP="00E456D8">
            <w:pPr>
              <w:suppressAutoHyphens/>
              <w:rPr>
                <w:rFonts w:ascii="Arial" w:hAnsi="Arial" w:cs="Arial"/>
                <w:sz w:val="24"/>
                <w:szCs w:val="24"/>
              </w:rPr>
            </w:pPr>
          </w:p>
          <w:p w14:paraId="466AD8F2"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0C11A198" w14:textId="77777777" w:rsidR="00994637" w:rsidRDefault="00994637" w:rsidP="00E456D8">
            <w:pPr>
              <w:suppressAutoHyphens/>
              <w:rPr>
                <w:rFonts w:ascii="Arial" w:hAnsi="Arial" w:cs="Arial"/>
                <w:sz w:val="24"/>
                <w:szCs w:val="24"/>
              </w:rPr>
            </w:pPr>
            <w:r>
              <w:rPr>
                <w:rFonts w:ascii="Arial" w:hAnsi="Arial" w:cs="Arial"/>
                <w:spacing w:val="-2"/>
                <w:sz w:val="24"/>
                <w:szCs w:val="24"/>
              </w:rPr>
              <w:t>Print name of witness</w:t>
            </w:r>
          </w:p>
          <w:p w14:paraId="1B710A5B" w14:textId="77777777" w:rsidR="00994637" w:rsidRDefault="00994637" w:rsidP="00E456D8">
            <w:pPr>
              <w:suppressAutoHyphens/>
              <w:rPr>
                <w:rFonts w:ascii="Arial" w:hAnsi="Arial" w:cs="Arial"/>
                <w:spacing w:val="-2"/>
                <w:sz w:val="24"/>
                <w:szCs w:val="24"/>
              </w:rPr>
            </w:pPr>
          </w:p>
          <w:p w14:paraId="5AA6F922" w14:textId="77777777" w:rsidR="00994637" w:rsidRDefault="00994637" w:rsidP="00E456D8">
            <w:pPr>
              <w:suppressAutoHyphens/>
              <w:rPr>
                <w:rFonts w:ascii="Arial" w:hAnsi="Arial" w:cs="Arial"/>
                <w:spacing w:val="-2"/>
                <w:sz w:val="24"/>
                <w:szCs w:val="24"/>
              </w:rPr>
            </w:pPr>
          </w:p>
          <w:p w14:paraId="52B07068" w14:textId="77777777" w:rsidR="00994637" w:rsidRDefault="00994637" w:rsidP="00E456D8">
            <w:pPr>
              <w:suppressAutoHyphens/>
              <w:rPr>
                <w:rFonts w:ascii="Arial" w:hAnsi="Arial" w:cs="Arial"/>
                <w:spacing w:val="-2"/>
                <w:sz w:val="24"/>
                <w:szCs w:val="24"/>
              </w:rPr>
            </w:pPr>
          </w:p>
          <w:p w14:paraId="55D52491" w14:textId="77777777" w:rsidR="00994637" w:rsidRDefault="00994637" w:rsidP="00E456D8">
            <w:pPr>
              <w:suppressAutoHyphens/>
              <w:rPr>
                <w:rFonts w:ascii="Arial" w:hAnsi="Arial" w:cs="Arial"/>
                <w:spacing w:val="-2"/>
                <w:sz w:val="24"/>
                <w:szCs w:val="24"/>
              </w:rPr>
            </w:pPr>
            <w:r>
              <w:rPr>
                <w:rFonts w:ascii="Arial" w:hAnsi="Arial" w:cs="Arial"/>
                <w:sz w:val="24"/>
                <w:szCs w:val="24"/>
              </w:rPr>
              <w:t>_____________________________</w:t>
            </w:r>
          </w:p>
          <w:p w14:paraId="6CE89FE5" w14:textId="77777777" w:rsidR="00994637" w:rsidRDefault="00994637" w:rsidP="00E456D8">
            <w:pPr>
              <w:suppressAutoHyphens/>
              <w:rPr>
                <w:rFonts w:ascii="Arial" w:hAnsi="Arial" w:cs="Arial"/>
                <w:spacing w:val="-2"/>
                <w:sz w:val="24"/>
                <w:szCs w:val="24"/>
              </w:rPr>
            </w:pPr>
            <w:r>
              <w:rPr>
                <w:rFonts w:ascii="Arial" w:hAnsi="Arial" w:cs="Arial"/>
                <w:spacing w:val="-2"/>
                <w:sz w:val="24"/>
                <w:szCs w:val="24"/>
              </w:rPr>
              <w:t>Date</w:t>
            </w:r>
          </w:p>
          <w:p w14:paraId="334B1080" w14:textId="77777777" w:rsidR="00994637" w:rsidRDefault="00994637" w:rsidP="00E456D8">
            <w:pPr>
              <w:suppressAutoHyphens/>
              <w:rPr>
                <w:rFonts w:ascii="Arial" w:hAnsi="Arial" w:cs="Arial"/>
                <w:spacing w:val="-2"/>
                <w:sz w:val="24"/>
                <w:szCs w:val="24"/>
              </w:rPr>
            </w:pPr>
          </w:p>
          <w:p w14:paraId="61C4BF29" w14:textId="77777777" w:rsidR="00994637" w:rsidRDefault="00994637" w:rsidP="00E456D8">
            <w:pPr>
              <w:suppressAutoHyphens/>
              <w:rPr>
                <w:rFonts w:ascii="Arial" w:hAnsi="Arial" w:cs="Arial"/>
                <w:spacing w:val="-2"/>
                <w:sz w:val="24"/>
                <w:szCs w:val="24"/>
              </w:rPr>
            </w:pPr>
          </w:p>
        </w:tc>
      </w:tr>
    </w:tbl>
    <w:p w14:paraId="4C98A8EB" w14:textId="77777777" w:rsidR="00994637" w:rsidRDefault="00994637" w:rsidP="00994637">
      <w:pPr>
        <w:jc w:val="both"/>
        <w:rPr>
          <w:rFonts w:ascii="Arial" w:hAnsi="Arial"/>
          <w:b/>
          <w:sz w:val="24"/>
          <w:szCs w:val="24"/>
        </w:rPr>
      </w:pPr>
    </w:p>
    <w:p w14:paraId="1795292C" w14:textId="77777777" w:rsidR="00994637" w:rsidRDefault="00994637" w:rsidP="00994637">
      <w:pPr>
        <w:jc w:val="both"/>
        <w:rPr>
          <w:rFonts w:ascii="Arial" w:hAnsi="Arial"/>
          <w:b/>
          <w:sz w:val="24"/>
          <w:szCs w:val="24"/>
        </w:rPr>
      </w:pPr>
    </w:p>
    <w:p w14:paraId="505942BE" w14:textId="77777777" w:rsidR="00994637" w:rsidRDefault="00994637" w:rsidP="00994637">
      <w:pPr>
        <w:jc w:val="both"/>
        <w:rPr>
          <w:rFonts w:ascii="Arial" w:hAnsi="Arial"/>
          <w:b/>
          <w:sz w:val="24"/>
          <w:szCs w:val="24"/>
        </w:rPr>
      </w:pPr>
    </w:p>
    <w:p w14:paraId="0B6250FD" w14:textId="77777777" w:rsidR="00994637" w:rsidRDefault="00994637" w:rsidP="00994637">
      <w:pPr>
        <w:jc w:val="both"/>
        <w:rPr>
          <w:rFonts w:ascii="Arial" w:hAnsi="Arial"/>
          <w:b/>
          <w:sz w:val="24"/>
          <w:szCs w:val="24"/>
        </w:rPr>
      </w:pPr>
      <w:r>
        <w:rPr>
          <w:rFonts w:ascii="Arial" w:hAnsi="Arial"/>
          <w:b/>
          <w:sz w:val="24"/>
          <w:szCs w:val="24"/>
        </w:rPr>
        <w:br w:type="page"/>
      </w:r>
    </w:p>
    <w:p w14:paraId="55C9A4D8" w14:textId="77777777" w:rsidR="00994637" w:rsidRPr="00443C37" w:rsidRDefault="00994637" w:rsidP="00994637">
      <w:pPr>
        <w:pStyle w:val="Schedule"/>
        <w:suppressAutoHyphens/>
        <w:rPr>
          <w:rFonts w:ascii="Arial" w:hAnsi="Arial" w:cs="Arial"/>
          <w:sz w:val="24"/>
          <w:szCs w:val="24"/>
        </w:rPr>
      </w:pPr>
      <w:r w:rsidRPr="00443C37">
        <w:rPr>
          <w:rFonts w:ascii="Arial" w:hAnsi="Arial" w:cs="Arial"/>
          <w:sz w:val="24"/>
          <w:szCs w:val="24"/>
        </w:rPr>
        <w:lastRenderedPageBreak/>
        <w:t>schedule</w:t>
      </w:r>
    </w:p>
    <w:p w14:paraId="33C5CF62" w14:textId="77777777" w:rsidR="00994637" w:rsidRDefault="00994637" w:rsidP="00994637">
      <w:pPr>
        <w:rPr>
          <w:rFonts w:ascii="Arial" w:hAnsi="Arial" w:cs="Arial"/>
          <w:b/>
          <w:sz w:val="24"/>
          <w:szCs w:val="24"/>
        </w:rPr>
      </w:pPr>
    </w:p>
    <w:p w14:paraId="46B19F12" w14:textId="77777777" w:rsidR="001D05E0" w:rsidRDefault="00C504E7" w:rsidP="001D05E0">
      <w:pPr>
        <w:spacing w:line="360" w:lineRule="auto"/>
        <w:rPr>
          <w:rFonts w:ascii="Arial" w:hAnsi="Arial" w:cs="Arial"/>
          <w:b/>
          <w:sz w:val="22"/>
          <w:szCs w:val="22"/>
        </w:rPr>
      </w:pPr>
      <w:r w:rsidRPr="001D05E0">
        <w:rPr>
          <w:rFonts w:ascii="Arial" w:hAnsi="Arial" w:cs="Arial"/>
          <w:b/>
          <w:sz w:val="22"/>
          <w:szCs w:val="22"/>
        </w:rPr>
        <w:t>ACARA Material</w:t>
      </w:r>
    </w:p>
    <w:p w14:paraId="27303F6C" w14:textId="77777777" w:rsidR="00C504E7" w:rsidRPr="001D05E0" w:rsidRDefault="001D05E0" w:rsidP="001D05E0">
      <w:pPr>
        <w:spacing w:line="360" w:lineRule="auto"/>
        <w:rPr>
          <w:rFonts w:ascii="Arial" w:hAnsi="Arial" w:cs="Arial"/>
          <w:b/>
          <w:sz w:val="22"/>
          <w:szCs w:val="22"/>
        </w:rPr>
      </w:pPr>
      <w:r>
        <w:rPr>
          <w:rFonts w:ascii="Arial" w:hAnsi="Arial" w:cs="Arial"/>
          <w:b/>
          <w:sz w:val="22"/>
          <w:szCs w:val="22"/>
        </w:rPr>
        <w:t>[</w:t>
      </w:r>
      <w:r w:rsidRPr="00F50ACE">
        <w:rPr>
          <w:rFonts w:ascii="Arial" w:hAnsi="Arial" w:cs="Arial"/>
          <w:b/>
          <w:sz w:val="22"/>
          <w:szCs w:val="22"/>
          <w:highlight w:val="yellow"/>
        </w:rPr>
        <w:t>insert</w:t>
      </w:r>
      <w:r>
        <w:rPr>
          <w:rFonts w:ascii="Arial" w:hAnsi="Arial" w:cs="Arial"/>
          <w:b/>
          <w:sz w:val="22"/>
          <w:szCs w:val="22"/>
        </w:rPr>
        <w:t>]</w:t>
      </w:r>
      <w:r w:rsidR="00757F8B" w:rsidRPr="001D05E0">
        <w:rPr>
          <w:rFonts w:ascii="Arial" w:hAnsi="Arial" w:cs="Arial"/>
          <w:b/>
          <w:sz w:val="22"/>
          <w:szCs w:val="22"/>
        </w:rPr>
        <w:tab/>
      </w:r>
    </w:p>
    <w:p w14:paraId="00FDC976" w14:textId="77777777" w:rsidR="00C504E7" w:rsidRPr="001D05E0" w:rsidRDefault="00C504E7" w:rsidP="00994637">
      <w:pPr>
        <w:rPr>
          <w:rFonts w:ascii="Arial" w:hAnsi="Arial" w:cs="Arial"/>
          <w:b/>
          <w:sz w:val="12"/>
          <w:szCs w:val="24"/>
        </w:rPr>
      </w:pPr>
    </w:p>
    <w:p w14:paraId="23266253" w14:textId="77777777" w:rsidR="00DD140B" w:rsidRPr="00282BC7" w:rsidRDefault="00DD140B" w:rsidP="00DD140B">
      <w:pPr>
        <w:pStyle w:val="PlainParagraph"/>
        <w:keepNext/>
        <w:rPr>
          <w:b/>
        </w:rPr>
      </w:pPr>
      <w:r w:rsidRPr="00282BC7">
        <w:rPr>
          <w:b/>
        </w:rPr>
        <w:t>ACARA policy on Moral Rights</w:t>
      </w:r>
    </w:p>
    <w:p w14:paraId="1296D54F" w14:textId="77777777" w:rsidR="00DD140B" w:rsidRDefault="00DD140B" w:rsidP="0094329E">
      <w:pPr>
        <w:spacing w:line="360" w:lineRule="auto"/>
        <w:rPr>
          <w:rFonts w:ascii="Arial" w:hAnsi="Arial" w:cs="Arial"/>
          <w:b/>
          <w:sz w:val="22"/>
          <w:szCs w:val="22"/>
        </w:rPr>
      </w:pPr>
      <w:r>
        <w:rPr>
          <w:rFonts w:ascii="Arial" w:hAnsi="Arial" w:cs="Arial"/>
          <w:b/>
          <w:sz w:val="22"/>
          <w:szCs w:val="22"/>
        </w:rPr>
        <w:t>[</w:t>
      </w:r>
      <w:r w:rsidRPr="00DD140B">
        <w:rPr>
          <w:rFonts w:ascii="Arial" w:hAnsi="Arial" w:cs="Arial"/>
          <w:b/>
          <w:sz w:val="22"/>
          <w:szCs w:val="22"/>
          <w:highlight w:val="yellow"/>
        </w:rPr>
        <w:t>insert</w:t>
      </w:r>
      <w:r>
        <w:rPr>
          <w:rFonts w:ascii="Arial" w:hAnsi="Arial" w:cs="Arial"/>
          <w:b/>
          <w:sz w:val="22"/>
          <w:szCs w:val="22"/>
        </w:rPr>
        <w:t>]</w:t>
      </w:r>
    </w:p>
    <w:p w14:paraId="3F81FDCC" w14:textId="77777777" w:rsidR="00DD140B" w:rsidRDefault="00DD140B" w:rsidP="0094329E">
      <w:pPr>
        <w:spacing w:line="360" w:lineRule="auto"/>
        <w:rPr>
          <w:rFonts w:ascii="Arial" w:hAnsi="Arial" w:cs="Arial"/>
          <w:b/>
          <w:sz w:val="22"/>
          <w:szCs w:val="22"/>
        </w:rPr>
      </w:pPr>
    </w:p>
    <w:p w14:paraId="78F23EE1" w14:textId="77777777" w:rsidR="001D05E0" w:rsidRDefault="00994637" w:rsidP="0094329E">
      <w:pPr>
        <w:spacing w:line="360" w:lineRule="auto"/>
        <w:rPr>
          <w:rFonts w:ascii="Arial" w:hAnsi="Arial" w:cs="Arial"/>
          <w:b/>
          <w:sz w:val="22"/>
          <w:szCs w:val="22"/>
        </w:rPr>
      </w:pPr>
      <w:r w:rsidRPr="00CA354E">
        <w:rPr>
          <w:rFonts w:ascii="Arial" w:hAnsi="Arial" w:cs="Arial"/>
          <w:b/>
          <w:sz w:val="22"/>
          <w:szCs w:val="22"/>
        </w:rPr>
        <w:t>Commencement Date</w:t>
      </w:r>
    </w:p>
    <w:p w14:paraId="00633614" w14:textId="77777777" w:rsidR="00994637" w:rsidRPr="00CA354E" w:rsidRDefault="001D05E0" w:rsidP="0094329E">
      <w:pPr>
        <w:spacing w:line="360" w:lineRule="auto"/>
        <w:rPr>
          <w:rFonts w:ascii="Arial" w:hAnsi="Arial" w:cs="Arial"/>
          <w:sz w:val="22"/>
          <w:szCs w:val="22"/>
        </w:rPr>
      </w:pPr>
      <w:r>
        <w:rPr>
          <w:rFonts w:ascii="Arial" w:hAnsi="Arial" w:cs="Arial"/>
          <w:b/>
          <w:sz w:val="22"/>
          <w:szCs w:val="22"/>
        </w:rPr>
        <w:t>[</w:t>
      </w:r>
      <w:r w:rsidRPr="00F50ACE">
        <w:rPr>
          <w:rFonts w:ascii="Arial" w:hAnsi="Arial" w:cs="Arial"/>
          <w:b/>
          <w:sz w:val="22"/>
          <w:szCs w:val="22"/>
          <w:highlight w:val="yellow"/>
        </w:rPr>
        <w:t>insert</w:t>
      </w:r>
      <w:r>
        <w:rPr>
          <w:rFonts w:ascii="Arial" w:hAnsi="Arial" w:cs="Arial"/>
          <w:b/>
          <w:sz w:val="22"/>
          <w:szCs w:val="22"/>
        </w:rPr>
        <w:t>]</w:t>
      </w:r>
      <w:r w:rsidR="00994637" w:rsidRPr="00CA354E">
        <w:rPr>
          <w:rFonts w:ascii="Arial" w:hAnsi="Arial" w:cs="Arial"/>
          <w:sz w:val="22"/>
          <w:szCs w:val="22"/>
        </w:rPr>
        <w:tab/>
      </w:r>
    </w:p>
    <w:p w14:paraId="791E45F3" w14:textId="77777777" w:rsidR="00994637" w:rsidRPr="00140271" w:rsidRDefault="00994637" w:rsidP="0094329E">
      <w:pPr>
        <w:spacing w:line="360" w:lineRule="auto"/>
        <w:rPr>
          <w:rFonts w:ascii="Arial" w:hAnsi="Arial" w:cs="Arial"/>
          <w:sz w:val="12"/>
          <w:szCs w:val="12"/>
        </w:rPr>
      </w:pPr>
    </w:p>
    <w:p w14:paraId="196E6D53" w14:textId="77777777" w:rsidR="001D05E0" w:rsidRDefault="00994637" w:rsidP="0094329E">
      <w:pPr>
        <w:spacing w:line="360" w:lineRule="auto"/>
        <w:rPr>
          <w:rFonts w:ascii="Arial" w:hAnsi="Arial" w:cs="Arial"/>
          <w:b/>
          <w:sz w:val="22"/>
          <w:szCs w:val="22"/>
        </w:rPr>
      </w:pPr>
      <w:r w:rsidRPr="00CA354E">
        <w:rPr>
          <w:rFonts w:ascii="Arial" w:hAnsi="Arial" w:cs="Arial"/>
          <w:b/>
          <w:sz w:val="22"/>
          <w:szCs w:val="22"/>
        </w:rPr>
        <w:t>Completion Date</w:t>
      </w:r>
    </w:p>
    <w:p w14:paraId="3C64B62F" w14:textId="77777777" w:rsidR="00994637" w:rsidRPr="00CA354E" w:rsidRDefault="001D05E0" w:rsidP="0094329E">
      <w:pPr>
        <w:spacing w:line="360" w:lineRule="auto"/>
        <w:rPr>
          <w:rFonts w:ascii="Arial" w:hAnsi="Arial" w:cs="Arial"/>
          <w:sz w:val="22"/>
          <w:szCs w:val="22"/>
        </w:rPr>
      </w:pPr>
      <w:r>
        <w:rPr>
          <w:rFonts w:ascii="Arial" w:hAnsi="Arial" w:cs="Arial"/>
          <w:b/>
          <w:sz w:val="22"/>
          <w:szCs w:val="22"/>
        </w:rPr>
        <w:t>[</w:t>
      </w:r>
      <w:r w:rsidRPr="00F50ACE">
        <w:rPr>
          <w:rFonts w:ascii="Arial" w:hAnsi="Arial" w:cs="Arial"/>
          <w:b/>
          <w:sz w:val="22"/>
          <w:szCs w:val="22"/>
          <w:highlight w:val="yellow"/>
        </w:rPr>
        <w:t>insert</w:t>
      </w:r>
      <w:r>
        <w:rPr>
          <w:rFonts w:ascii="Arial" w:hAnsi="Arial" w:cs="Arial"/>
          <w:b/>
          <w:sz w:val="22"/>
          <w:szCs w:val="22"/>
        </w:rPr>
        <w:t>]</w:t>
      </w:r>
      <w:r w:rsidR="00994637" w:rsidRPr="00CA354E">
        <w:rPr>
          <w:rFonts w:ascii="Arial" w:hAnsi="Arial" w:cs="Arial"/>
          <w:sz w:val="22"/>
          <w:szCs w:val="22"/>
        </w:rPr>
        <w:tab/>
      </w:r>
      <w:r w:rsidR="00994637" w:rsidRPr="00CA354E">
        <w:rPr>
          <w:rFonts w:ascii="Arial" w:hAnsi="Arial" w:cs="Arial"/>
          <w:sz w:val="22"/>
          <w:szCs w:val="22"/>
        </w:rPr>
        <w:tab/>
      </w:r>
    </w:p>
    <w:p w14:paraId="7EAE0947" w14:textId="77777777" w:rsidR="00994637" w:rsidRPr="00140271" w:rsidRDefault="00994637" w:rsidP="0094329E">
      <w:pPr>
        <w:spacing w:line="360" w:lineRule="auto"/>
        <w:rPr>
          <w:rFonts w:ascii="Arial" w:hAnsi="Arial" w:cs="Arial"/>
          <w:b/>
          <w:sz w:val="12"/>
          <w:szCs w:val="12"/>
        </w:rPr>
      </w:pPr>
    </w:p>
    <w:p w14:paraId="75A6F1AF" w14:textId="77777777" w:rsidR="001D05E0" w:rsidRDefault="00994637" w:rsidP="0094329E">
      <w:pPr>
        <w:spacing w:line="360" w:lineRule="auto"/>
        <w:rPr>
          <w:rFonts w:ascii="Arial" w:hAnsi="Arial" w:cs="Arial"/>
          <w:b/>
          <w:sz w:val="22"/>
          <w:szCs w:val="22"/>
        </w:rPr>
      </w:pPr>
      <w:r w:rsidRPr="00CA354E">
        <w:rPr>
          <w:rFonts w:ascii="Arial" w:hAnsi="Arial" w:cs="Arial"/>
          <w:b/>
          <w:sz w:val="22"/>
          <w:szCs w:val="22"/>
        </w:rPr>
        <w:t>Contractor</w:t>
      </w:r>
      <w:r w:rsidR="002F6DE5">
        <w:rPr>
          <w:rFonts w:ascii="Arial" w:hAnsi="Arial" w:cs="Arial"/>
          <w:b/>
          <w:sz w:val="22"/>
          <w:szCs w:val="22"/>
        </w:rPr>
        <w:t xml:space="preserve"> Existing Material</w:t>
      </w:r>
    </w:p>
    <w:p w14:paraId="2092C162" w14:textId="77777777" w:rsidR="00994637" w:rsidRDefault="001D05E0" w:rsidP="0094329E">
      <w:pPr>
        <w:spacing w:line="360" w:lineRule="auto"/>
        <w:rPr>
          <w:rFonts w:ascii="Arial" w:hAnsi="Arial" w:cs="Arial"/>
          <w:b/>
          <w:sz w:val="22"/>
          <w:szCs w:val="22"/>
        </w:rPr>
      </w:pPr>
      <w:r>
        <w:rPr>
          <w:rFonts w:ascii="Arial" w:hAnsi="Arial" w:cs="Arial"/>
          <w:b/>
          <w:sz w:val="22"/>
          <w:szCs w:val="22"/>
        </w:rPr>
        <w:t>[</w:t>
      </w:r>
      <w:r w:rsidRPr="00F50ACE">
        <w:rPr>
          <w:rFonts w:ascii="Arial" w:hAnsi="Arial" w:cs="Arial"/>
          <w:b/>
          <w:sz w:val="22"/>
          <w:szCs w:val="22"/>
          <w:highlight w:val="yellow"/>
        </w:rPr>
        <w:t>insert</w:t>
      </w:r>
      <w:r>
        <w:rPr>
          <w:rFonts w:ascii="Arial" w:hAnsi="Arial" w:cs="Arial"/>
          <w:b/>
          <w:sz w:val="22"/>
          <w:szCs w:val="22"/>
        </w:rPr>
        <w:t>]</w:t>
      </w:r>
      <w:r w:rsidR="00994637" w:rsidRPr="00CA354E">
        <w:rPr>
          <w:rFonts w:ascii="Arial" w:hAnsi="Arial" w:cs="Arial"/>
          <w:b/>
          <w:sz w:val="22"/>
          <w:szCs w:val="22"/>
        </w:rPr>
        <w:tab/>
      </w:r>
    </w:p>
    <w:p w14:paraId="39119B5A" w14:textId="77777777" w:rsidR="0094329E" w:rsidRPr="0094329E" w:rsidRDefault="0094329E" w:rsidP="0094329E">
      <w:pPr>
        <w:spacing w:line="360" w:lineRule="auto"/>
        <w:rPr>
          <w:rFonts w:ascii="Arial" w:hAnsi="Arial" w:cs="Arial"/>
          <w:b/>
          <w:sz w:val="12"/>
          <w:szCs w:val="22"/>
        </w:rPr>
      </w:pPr>
    </w:p>
    <w:p w14:paraId="7381A1DC" w14:textId="77777777" w:rsidR="0094329E" w:rsidRDefault="0094329E" w:rsidP="0094329E">
      <w:pPr>
        <w:spacing w:line="360" w:lineRule="auto"/>
        <w:rPr>
          <w:rFonts w:ascii="Arial" w:hAnsi="Arial" w:cs="Arial"/>
          <w:b/>
          <w:sz w:val="22"/>
          <w:szCs w:val="22"/>
        </w:rPr>
      </w:pPr>
      <w:r>
        <w:rPr>
          <w:rFonts w:ascii="Arial" w:hAnsi="Arial" w:cs="Arial"/>
          <w:b/>
          <w:sz w:val="22"/>
          <w:szCs w:val="22"/>
        </w:rPr>
        <w:t>Contractor Intellectual Property</w:t>
      </w:r>
    </w:p>
    <w:p w14:paraId="4F2B70C7" w14:textId="77777777" w:rsidR="001D05E0" w:rsidRPr="00CA354E" w:rsidRDefault="001D05E0" w:rsidP="0094329E">
      <w:pPr>
        <w:spacing w:line="360" w:lineRule="auto"/>
        <w:rPr>
          <w:rFonts w:ascii="Arial" w:hAnsi="Arial" w:cs="Arial"/>
          <w:sz w:val="22"/>
          <w:szCs w:val="22"/>
        </w:rPr>
      </w:pPr>
      <w:r>
        <w:rPr>
          <w:rFonts w:ascii="Arial" w:hAnsi="Arial" w:cs="Arial"/>
          <w:b/>
          <w:sz w:val="22"/>
          <w:szCs w:val="22"/>
        </w:rPr>
        <w:t>[</w:t>
      </w:r>
      <w:r w:rsidRPr="00F50ACE">
        <w:rPr>
          <w:rFonts w:ascii="Arial" w:hAnsi="Arial" w:cs="Arial"/>
          <w:b/>
          <w:sz w:val="22"/>
          <w:szCs w:val="22"/>
          <w:highlight w:val="yellow"/>
        </w:rPr>
        <w:t>insert</w:t>
      </w:r>
      <w:r>
        <w:rPr>
          <w:rFonts w:ascii="Arial" w:hAnsi="Arial" w:cs="Arial"/>
          <w:b/>
          <w:sz w:val="22"/>
          <w:szCs w:val="22"/>
        </w:rPr>
        <w:t>]</w:t>
      </w:r>
    </w:p>
    <w:p w14:paraId="509265DF" w14:textId="77777777" w:rsidR="00994637" w:rsidRPr="00140271" w:rsidRDefault="00994637" w:rsidP="0094329E">
      <w:pPr>
        <w:pStyle w:val="subtitle"/>
        <w:suppressAutoHyphens/>
        <w:spacing w:line="360" w:lineRule="auto"/>
        <w:jc w:val="both"/>
        <w:rPr>
          <w:rFonts w:ascii="Arial" w:hAnsi="Arial" w:cs="Arial"/>
          <w:sz w:val="12"/>
          <w:szCs w:val="12"/>
        </w:rPr>
      </w:pPr>
    </w:p>
    <w:p w14:paraId="1B5B0537" w14:textId="77777777" w:rsidR="00994637" w:rsidRDefault="00994637" w:rsidP="0094329E">
      <w:pPr>
        <w:pStyle w:val="subtitle"/>
        <w:suppressAutoHyphens/>
        <w:spacing w:line="360" w:lineRule="auto"/>
        <w:jc w:val="both"/>
        <w:rPr>
          <w:rFonts w:ascii="Arial" w:hAnsi="Arial" w:cs="Arial"/>
          <w:sz w:val="22"/>
          <w:szCs w:val="22"/>
        </w:rPr>
      </w:pPr>
      <w:r w:rsidRPr="00CA354E">
        <w:rPr>
          <w:rFonts w:ascii="Arial" w:hAnsi="Arial" w:cs="Arial"/>
          <w:sz w:val="22"/>
          <w:szCs w:val="22"/>
        </w:rPr>
        <w:t>Contractor’s address for Notice</w:t>
      </w:r>
    </w:p>
    <w:p w14:paraId="0DE3C35C" w14:textId="77777777" w:rsidR="001D05E0" w:rsidRPr="00CA354E" w:rsidRDefault="001D05E0" w:rsidP="0094329E">
      <w:pPr>
        <w:pStyle w:val="subtitle"/>
        <w:suppressAutoHyphens/>
        <w:spacing w:line="360" w:lineRule="auto"/>
        <w:jc w:val="both"/>
        <w:rPr>
          <w:rFonts w:ascii="Arial" w:hAnsi="Arial" w:cs="Arial"/>
          <w:sz w:val="22"/>
          <w:szCs w:val="22"/>
        </w:rPr>
      </w:pPr>
      <w:r>
        <w:rPr>
          <w:rFonts w:ascii="Arial" w:hAnsi="Arial" w:cs="Arial"/>
          <w:sz w:val="22"/>
          <w:szCs w:val="22"/>
        </w:rPr>
        <w:t>[</w:t>
      </w:r>
      <w:r w:rsidRPr="00F50ACE">
        <w:rPr>
          <w:rFonts w:ascii="Arial" w:hAnsi="Arial" w:cs="Arial"/>
          <w:sz w:val="22"/>
          <w:szCs w:val="22"/>
          <w:highlight w:val="yellow"/>
        </w:rPr>
        <w:t>insert</w:t>
      </w:r>
      <w:r>
        <w:rPr>
          <w:rFonts w:ascii="Arial" w:hAnsi="Arial" w:cs="Arial"/>
          <w:sz w:val="22"/>
          <w:szCs w:val="22"/>
        </w:rPr>
        <w:t>]</w:t>
      </w:r>
    </w:p>
    <w:p w14:paraId="75CA529F" w14:textId="77777777" w:rsidR="00896A00" w:rsidRPr="005D09C7" w:rsidRDefault="00896A00" w:rsidP="0094329E">
      <w:pPr>
        <w:pStyle w:val="subtitle"/>
        <w:suppressAutoHyphens/>
        <w:spacing w:line="360" w:lineRule="auto"/>
        <w:jc w:val="both"/>
        <w:rPr>
          <w:rFonts w:ascii="Arial" w:hAnsi="Arial" w:cs="Arial"/>
          <w:sz w:val="12"/>
          <w:szCs w:val="22"/>
        </w:rPr>
      </w:pPr>
    </w:p>
    <w:p w14:paraId="6DD0926C" w14:textId="77777777" w:rsidR="00F16B8E" w:rsidRDefault="00F16B8E" w:rsidP="0094329E">
      <w:pPr>
        <w:pStyle w:val="subtitle"/>
        <w:suppressAutoHyphens/>
        <w:spacing w:line="360" w:lineRule="auto"/>
        <w:jc w:val="both"/>
        <w:rPr>
          <w:rFonts w:ascii="Arial" w:hAnsi="Arial" w:cs="Arial"/>
          <w:sz w:val="22"/>
          <w:szCs w:val="22"/>
        </w:rPr>
      </w:pPr>
      <w:r w:rsidRPr="00F16B8E">
        <w:rPr>
          <w:rFonts w:ascii="Arial" w:hAnsi="Arial" w:cs="Arial"/>
          <w:sz w:val="22"/>
          <w:szCs w:val="22"/>
        </w:rPr>
        <w:t>Copyright Statement</w:t>
      </w:r>
    </w:p>
    <w:p w14:paraId="758E3264" w14:textId="09F37465" w:rsidR="00CB1CE5" w:rsidRPr="00282BC7" w:rsidRDefault="00CB1CE5" w:rsidP="00CB1CE5">
      <w:pPr>
        <w:pStyle w:val="Quotation1"/>
        <w:ind w:left="0"/>
      </w:pPr>
      <w:r w:rsidRPr="00282BC7">
        <w:t xml:space="preserve">© </w:t>
      </w:r>
      <w:r w:rsidR="000F0F55" w:rsidRPr="00282BC7">
        <w:t>20</w:t>
      </w:r>
      <w:r w:rsidR="000F0F55">
        <w:t>2</w:t>
      </w:r>
      <w:r w:rsidR="00E94902">
        <w:t>7</w:t>
      </w:r>
      <w:r w:rsidR="000F0F55" w:rsidRPr="00282BC7">
        <w:t xml:space="preserve"> </w:t>
      </w:r>
      <w:r w:rsidRPr="00282BC7">
        <w:t>[or appropriate year] Australian Curriculum, Assessment and Reporting Authority (ACARA).</w:t>
      </w:r>
    </w:p>
    <w:p w14:paraId="6B301B97" w14:textId="77777777" w:rsidR="00CB1CE5" w:rsidRPr="00282BC7" w:rsidRDefault="00CB1CE5" w:rsidP="00CB1CE5">
      <w:pPr>
        <w:pStyle w:val="Quotation1"/>
        <w:ind w:left="0"/>
      </w:pPr>
      <w:r w:rsidRPr="00282BC7">
        <w:t>ACARA owns the copyright in this publication. This publication or any part of it may be used freely only for non-profit education purposes provided the source is clearly acknowledged. The publication may not be sold or used for any other commercial purpose.</w:t>
      </w:r>
    </w:p>
    <w:p w14:paraId="2F9F5409" w14:textId="77777777" w:rsidR="00CB1CE5" w:rsidRPr="00282BC7" w:rsidRDefault="00CB1CE5" w:rsidP="00CB1CE5">
      <w:pPr>
        <w:pStyle w:val="Quotation1"/>
        <w:ind w:left="0"/>
      </w:pPr>
      <w:r w:rsidRPr="00282BC7">
        <w:t xml:space="preserve">Other than as permitted above or by the </w:t>
      </w:r>
      <w:r w:rsidRPr="00CB1CE5">
        <w:rPr>
          <w:i/>
        </w:rPr>
        <w:t>Copyright Act 1968</w:t>
      </w:r>
      <w:r w:rsidRPr="00282BC7">
        <w:t xml:space="preserve"> (Commonwealth), no part of this publication may be reproduced, stored, published, performed, communicated or adapted, regardless of the form or means (electronic, photocopying or otherwise), without the prior written permission of the copyright owner. Address inquiries regarding copyright to:</w:t>
      </w:r>
    </w:p>
    <w:p w14:paraId="0E67B191" w14:textId="77777777" w:rsidR="00CB1CE5" w:rsidRPr="00282BC7" w:rsidRDefault="00CB1CE5" w:rsidP="00CB1CE5">
      <w:pPr>
        <w:pStyle w:val="Quotation1"/>
        <w:ind w:left="0"/>
      </w:pPr>
      <w:r w:rsidRPr="00282BC7">
        <w:t>ACARA</w:t>
      </w:r>
    </w:p>
    <w:p w14:paraId="3B13C86A" w14:textId="77777777" w:rsidR="00CB1CE5" w:rsidRPr="00282BC7" w:rsidRDefault="00CB1CE5" w:rsidP="00CB1CE5">
      <w:pPr>
        <w:pStyle w:val="Quotation1"/>
        <w:ind w:left="0"/>
      </w:pPr>
      <w:r w:rsidRPr="00282BC7">
        <w:t>Level 13, 280 Elizabeth Street</w:t>
      </w:r>
    </w:p>
    <w:p w14:paraId="00FC61F4" w14:textId="77777777" w:rsidR="00CB1CE5" w:rsidRPr="00282BC7" w:rsidRDefault="00CB1CE5" w:rsidP="00CB1CE5">
      <w:pPr>
        <w:pStyle w:val="Quotation1"/>
        <w:ind w:left="0"/>
      </w:pPr>
      <w:r w:rsidRPr="00282BC7">
        <w:t>Sydney</w:t>
      </w:r>
    </w:p>
    <w:p w14:paraId="6D468024" w14:textId="77777777" w:rsidR="001D05E0" w:rsidRPr="00F16B8E" w:rsidRDefault="001D05E0" w:rsidP="0094329E">
      <w:pPr>
        <w:pStyle w:val="subtitle"/>
        <w:suppressAutoHyphens/>
        <w:spacing w:line="360" w:lineRule="auto"/>
        <w:jc w:val="both"/>
        <w:rPr>
          <w:rFonts w:ascii="Arial" w:hAnsi="Arial" w:cs="Arial"/>
          <w:sz w:val="22"/>
          <w:szCs w:val="22"/>
        </w:rPr>
      </w:pPr>
    </w:p>
    <w:p w14:paraId="44AECF41" w14:textId="77777777" w:rsidR="00F16B8E" w:rsidRPr="00140271" w:rsidRDefault="00F16B8E" w:rsidP="0094329E">
      <w:pPr>
        <w:spacing w:line="360" w:lineRule="auto"/>
        <w:rPr>
          <w:rFonts w:ascii="Arial" w:hAnsi="Arial" w:cs="Arial"/>
          <w:b/>
          <w:sz w:val="12"/>
          <w:szCs w:val="12"/>
        </w:rPr>
      </w:pPr>
    </w:p>
    <w:p w14:paraId="0151BE78" w14:textId="77777777" w:rsidR="00994637" w:rsidRDefault="00994637" w:rsidP="0094329E">
      <w:pPr>
        <w:spacing w:line="360" w:lineRule="auto"/>
        <w:rPr>
          <w:rFonts w:ascii="Arial" w:hAnsi="Arial" w:cs="Arial"/>
          <w:b/>
          <w:sz w:val="22"/>
          <w:szCs w:val="22"/>
        </w:rPr>
      </w:pPr>
      <w:r w:rsidRPr="00CA354E">
        <w:rPr>
          <w:rFonts w:ascii="Arial" w:hAnsi="Arial" w:cs="Arial"/>
          <w:b/>
          <w:sz w:val="22"/>
          <w:szCs w:val="22"/>
        </w:rPr>
        <w:t>Specified Personnel</w:t>
      </w:r>
    </w:p>
    <w:p w14:paraId="3804AA81" w14:textId="77777777" w:rsidR="001D05E0" w:rsidRPr="00CA354E" w:rsidRDefault="001D05E0" w:rsidP="0094329E">
      <w:pPr>
        <w:spacing w:line="360" w:lineRule="auto"/>
        <w:rPr>
          <w:rFonts w:ascii="Arial" w:hAnsi="Arial" w:cs="Arial"/>
          <w:b/>
          <w:sz w:val="22"/>
          <w:szCs w:val="22"/>
        </w:rPr>
      </w:pPr>
      <w:r>
        <w:rPr>
          <w:rFonts w:ascii="Arial" w:hAnsi="Arial" w:cs="Arial"/>
          <w:b/>
          <w:sz w:val="22"/>
          <w:szCs w:val="22"/>
        </w:rPr>
        <w:t>[</w:t>
      </w:r>
      <w:r w:rsidRPr="00F50ACE">
        <w:rPr>
          <w:rFonts w:ascii="Arial" w:hAnsi="Arial" w:cs="Arial"/>
          <w:b/>
          <w:sz w:val="22"/>
          <w:szCs w:val="22"/>
          <w:highlight w:val="yellow"/>
        </w:rPr>
        <w:t>insert</w:t>
      </w:r>
      <w:r>
        <w:rPr>
          <w:rFonts w:ascii="Arial" w:hAnsi="Arial" w:cs="Arial"/>
          <w:b/>
          <w:sz w:val="22"/>
          <w:szCs w:val="22"/>
        </w:rPr>
        <w:t>]</w:t>
      </w:r>
    </w:p>
    <w:p w14:paraId="260DF773" w14:textId="77777777" w:rsidR="00994637" w:rsidRPr="00140271" w:rsidRDefault="00994637" w:rsidP="0094329E">
      <w:pPr>
        <w:spacing w:line="360" w:lineRule="auto"/>
        <w:rPr>
          <w:rFonts w:ascii="Arial" w:hAnsi="Arial" w:cs="Arial"/>
          <w:b/>
          <w:sz w:val="12"/>
          <w:szCs w:val="12"/>
        </w:rPr>
      </w:pPr>
    </w:p>
    <w:p w14:paraId="00DABAE4" w14:textId="77777777" w:rsidR="00994637" w:rsidRPr="00CA354E" w:rsidRDefault="00994637" w:rsidP="0094329E">
      <w:pPr>
        <w:spacing w:line="360" w:lineRule="auto"/>
        <w:rPr>
          <w:rFonts w:ascii="Arial" w:hAnsi="Arial" w:cs="Arial"/>
          <w:b/>
          <w:sz w:val="22"/>
          <w:szCs w:val="22"/>
        </w:rPr>
      </w:pPr>
      <w:r w:rsidRPr="00CA354E">
        <w:rPr>
          <w:rFonts w:ascii="Arial" w:hAnsi="Arial" w:cs="Arial"/>
          <w:b/>
          <w:sz w:val="22"/>
          <w:szCs w:val="22"/>
        </w:rPr>
        <w:t>Payment</w:t>
      </w:r>
    </w:p>
    <w:p w14:paraId="62407493" w14:textId="3147B811" w:rsidR="00994637" w:rsidRPr="00CA354E" w:rsidRDefault="00994637" w:rsidP="0094329E">
      <w:pPr>
        <w:spacing w:line="360" w:lineRule="auto"/>
        <w:ind w:right="-334"/>
        <w:jc w:val="both"/>
        <w:rPr>
          <w:rFonts w:ascii="Arial" w:hAnsi="Arial" w:cs="Arial"/>
          <w:sz w:val="22"/>
          <w:szCs w:val="22"/>
        </w:rPr>
      </w:pPr>
      <w:r w:rsidRPr="00CA354E">
        <w:rPr>
          <w:rFonts w:ascii="Arial" w:hAnsi="Arial" w:cs="Arial"/>
          <w:sz w:val="22"/>
          <w:szCs w:val="22"/>
        </w:rPr>
        <w:t xml:space="preserve">The total payment for the work </w:t>
      </w:r>
      <w:r w:rsidR="35457680" w:rsidRPr="00CA354E">
        <w:rPr>
          <w:rFonts w:ascii="Arial" w:hAnsi="Arial" w:cs="Arial"/>
          <w:sz w:val="22"/>
          <w:szCs w:val="22"/>
        </w:rPr>
        <w:t xml:space="preserve">described </w:t>
      </w:r>
      <w:r w:rsidRPr="00CA354E">
        <w:rPr>
          <w:rFonts w:ascii="Arial" w:hAnsi="Arial" w:cs="Arial"/>
          <w:sz w:val="22"/>
          <w:szCs w:val="22"/>
        </w:rPr>
        <w:t xml:space="preserve">in this </w:t>
      </w:r>
      <w:r w:rsidR="0010331D">
        <w:rPr>
          <w:rFonts w:ascii="Arial" w:hAnsi="Arial" w:cs="Arial"/>
          <w:sz w:val="22"/>
          <w:szCs w:val="22"/>
        </w:rPr>
        <w:t>Agreement</w:t>
      </w:r>
      <w:r w:rsidR="0010331D" w:rsidRPr="00CA354E">
        <w:rPr>
          <w:rFonts w:ascii="Arial" w:hAnsi="Arial" w:cs="Arial"/>
          <w:sz w:val="22"/>
          <w:szCs w:val="22"/>
        </w:rPr>
        <w:t xml:space="preserve"> </w:t>
      </w:r>
      <w:r w:rsidRPr="00CA354E">
        <w:rPr>
          <w:rFonts w:ascii="Arial" w:hAnsi="Arial" w:cs="Arial"/>
          <w:sz w:val="22"/>
          <w:szCs w:val="22"/>
        </w:rPr>
        <w:t xml:space="preserve">will not exceed </w:t>
      </w:r>
      <w:r w:rsidR="00E94902" w:rsidRPr="00FC6FDE">
        <w:rPr>
          <w:rFonts w:ascii="Arial" w:hAnsi="Arial" w:cs="Arial"/>
          <w:b/>
          <w:sz w:val="22"/>
          <w:szCs w:val="22"/>
        </w:rPr>
        <w:t>[insert]</w:t>
      </w:r>
      <w:r w:rsidR="002D0124" w:rsidRPr="002D0124">
        <w:rPr>
          <w:rFonts w:ascii="Arial" w:hAnsi="Arial" w:cs="Arial"/>
          <w:sz w:val="22"/>
          <w:szCs w:val="22"/>
        </w:rPr>
        <w:t xml:space="preserve"> </w:t>
      </w:r>
      <w:r w:rsidRPr="002D0124">
        <w:rPr>
          <w:rFonts w:ascii="Arial" w:hAnsi="Arial" w:cs="Arial"/>
          <w:sz w:val="22"/>
          <w:szCs w:val="22"/>
        </w:rPr>
        <w:t xml:space="preserve">(GST </w:t>
      </w:r>
      <w:r w:rsidR="00E94902">
        <w:rPr>
          <w:rFonts w:ascii="Arial" w:hAnsi="Arial" w:cs="Arial"/>
          <w:sz w:val="22"/>
          <w:szCs w:val="22"/>
        </w:rPr>
        <w:t>in</w:t>
      </w:r>
      <w:r w:rsidRPr="002D0124">
        <w:rPr>
          <w:rFonts w:ascii="Arial" w:hAnsi="Arial" w:cs="Arial"/>
          <w:sz w:val="22"/>
          <w:szCs w:val="22"/>
        </w:rPr>
        <w:t>clusive).</w:t>
      </w:r>
      <w:r w:rsidRPr="00CA354E">
        <w:rPr>
          <w:rFonts w:ascii="Arial" w:hAnsi="Arial" w:cs="Arial"/>
          <w:sz w:val="22"/>
          <w:szCs w:val="22"/>
        </w:rPr>
        <w:t xml:space="preserve">  </w:t>
      </w:r>
    </w:p>
    <w:p w14:paraId="5DC50AA3" w14:textId="77777777" w:rsidR="00994637" w:rsidRPr="0094329E" w:rsidRDefault="00994637" w:rsidP="0094329E">
      <w:pPr>
        <w:spacing w:line="360" w:lineRule="auto"/>
        <w:ind w:right="-334"/>
        <w:jc w:val="both"/>
        <w:rPr>
          <w:rFonts w:ascii="Arial" w:hAnsi="Arial" w:cs="Arial"/>
          <w:sz w:val="12"/>
          <w:szCs w:val="22"/>
        </w:rPr>
      </w:pPr>
    </w:p>
    <w:p w14:paraId="6B35EF58" w14:textId="77777777" w:rsidR="0094329E" w:rsidRPr="00F50ACE" w:rsidRDefault="0094329E" w:rsidP="0094329E">
      <w:pPr>
        <w:spacing w:line="360" w:lineRule="auto"/>
        <w:ind w:right="-334"/>
        <w:jc w:val="both"/>
        <w:rPr>
          <w:rFonts w:ascii="Arial" w:hAnsi="Arial" w:cs="Arial"/>
          <w:b/>
          <w:sz w:val="22"/>
          <w:szCs w:val="22"/>
        </w:rPr>
      </w:pPr>
      <w:r w:rsidRPr="00F50ACE">
        <w:rPr>
          <w:rFonts w:ascii="Arial" w:hAnsi="Arial" w:cs="Arial"/>
          <w:b/>
          <w:sz w:val="22"/>
          <w:szCs w:val="22"/>
        </w:rPr>
        <w:t>Payment Schedule</w:t>
      </w:r>
    </w:p>
    <w:p w14:paraId="0F2C04E6" w14:textId="77777777" w:rsidR="00994637" w:rsidRPr="00CA354E" w:rsidRDefault="00994637" w:rsidP="0094329E">
      <w:pPr>
        <w:spacing w:line="360" w:lineRule="auto"/>
        <w:ind w:right="-334"/>
        <w:jc w:val="both"/>
        <w:rPr>
          <w:rFonts w:ascii="Arial" w:hAnsi="Arial" w:cs="Arial"/>
          <w:sz w:val="22"/>
          <w:szCs w:val="22"/>
        </w:rPr>
      </w:pPr>
      <w:r w:rsidRPr="00CA354E">
        <w:rPr>
          <w:rFonts w:ascii="Arial" w:hAnsi="Arial" w:cs="Arial"/>
          <w:sz w:val="22"/>
          <w:szCs w:val="22"/>
        </w:rPr>
        <w:t xml:space="preserve">Payment will be made in instalments linked to the completion of deliverables to the </w:t>
      </w:r>
      <w:r w:rsidR="00E949DF">
        <w:rPr>
          <w:rFonts w:ascii="Arial" w:hAnsi="Arial" w:cs="Arial"/>
          <w:sz w:val="22"/>
          <w:szCs w:val="22"/>
        </w:rPr>
        <w:t xml:space="preserve">reasonable </w:t>
      </w:r>
      <w:r w:rsidRPr="00CA354E">
        <w:rPr>
          <w:rFonts w:ascii="Arial" w:hAnsi="Arial" w:cs="Arial"/>
          <w:sz w:val="22"/>
          <w:szCs w:val="22"/>
        </w:rPr>
        <w:t xml:space="preserve">satisfaction of the Australian Curriculum, Assessment and Reporting Authority and upon submission of a </w:t>
      </w:r>
      <w:r w:rsidR="00CA354E" w:rsidRPr="00CA354E">
        <w:rPr>
          <w:rFonts w:ascii="Arial" w:hAnsi="Arial" w:cs="Arial"/>
          <w:sz w:val="22"/>
          <w:szCs w:val="22"/>
        </w:rPr>
        <w:t xml:space="preserve">suitable </w:t>
      </w:r>
      <w:r w:rsidRPr="00CA354E">
        <w:rPr>
          <w:rFonts w:ascii="Arial" w:hAnsi="Arial" w:cs="Arial"/>
          <w:sz w:val="22"/>
          <w:szCs w:val="22"/>
        </w:rPr>
        <w:t>tax invoice and associated progress report.</w:t>
      </w:r>
      <w:r w:rsidR="00CA354E" w:rsidRPr="00CA354E">
        <w:rPr>
          <w:rFonts w:ascii="Arial" w:hAnsi="Arial" w:cs="Arial"/>
          <w:sz w:val="22"/>
          <w:szCs w:val="22"/>
        </w:rPr>
        <w:t xml:space="preserve"> </w:t>
      </w:r>
    </w:p>
    <w:p w14:paraId="26C49DD5" w14:textId="77777777" w:rsidR="00CA354E" w:rsidRPr="00CA354E" w:rsidRDefault="00CA354E" w:rsidP="0094329E">
      <w:pPr>
        <w:spacing w:line="360" w:lineRule="auto"/>
        <w:ind w:right="-334"/>
        <w:jc w:val="both"/>
        <w:rPr>
          <w:rFonts w:ascii="Arial" w:hAnsi="Arial" w:cs="Arial"/>
          <w:sz w:val="22"/>
          <w:szCs w:val="22"/>
        </w:rPr>
      </w:pPr>
    </w:p>
    <w:p w14:paraId="5FE7C9A5" w14:textId="276D32ED" w:rsidR="00CA354E" w:rsidRDefault="00CA354E" w:rsidP="0094329E">
      <w:pPr>
        <w:spacing w:line="360" w:lineRule="auto"/>
        <w:ind w:right="-334"/>
        <w:jc w:val="both"/>
        <w:rPr>
          <w:rFonts w:ascii="Arial" w:hAnsi="Arial" w:cs="Arial"/>
          <w:sz w:val="22"/>
          <w:szCs w:val="22"/>
        </w:rPr>
      </w:pPr>
      <w:r w:rsidRPr="00CA354E">
        <w:rPr>
          <w:rFonts w:ascii="Arial" w:hAnsi="Arial" w:cs="Arial"/>
          <w:sz w:val="22"/>
          <w:szCs w:val="22"/>
        </w:rPr>
        <w:t>Tax invoices are to include: the Contractor’s name and ABN; ACARA’s name and address; the date of issue of the invoice; the title of the invoice/</w:t>
      </w:r>
      <w:r w:rsidR="00962D19">
        <w:rPr>
          <w:rFonts w:ascii="Arial" w:hAnsi="Arial" w:cs="Arial"/>
          <w:sz w:val="22"/>
          <w:szCs w:val="22"/>
        </w:rPr>
        <w:t>P</w:t>
      </w:r>
      <w:r w:rsidRPr="00CA354E">
        <w:rPr>
          <w:rFonts w:ascii="Arial" w:hAnsi="Arial" w:cs="Arial"/>
          <w:sz w:val="22"/>
          <w:szCs w:val="22"/>
        </w:rPr>
        <w:t>roject and the associated contract number; details of fees including the items/deliverables/milestones to which they relate; the total amount payable including GST (where applicable); the GST amount shown separately (where applicable).</w:t>
      </w:r>
    </w:p>
    <w:p w14:paraId="5A2FB3E7" w14:textId="77777777" w:rsidR="00045043" w:rsidRPr="00045043" w:rsidRDefault="00045043" w:rsidP="0094329E">
      <w:pPr>
        <w:spacing w:line="360" w:lineRule="auto"/>
        <w:ind w:right="-334"/>
        <w:jc w:val="both"/>
        <w:rPr>
          <w:rFonts w:ascii="Arial" w:hAnsi="Arial" w:cs="Arial"/>
          <w:sz w:val="12"/>
          <w:szCs w:val="12"/>
        </w:rPr>
      </w:pPr>
    </w:p>
    <w:p w14:paraId="73159382" w14:textId="77777777" w:rsidR="00994637" w:rsidRPr="00CA354E" w:rsidRDefault="00994637" w:rsidP="0094329E">
      <w:pPr>
        <w:spacing w:line="360" w:lineRule="auto"/>
        <w:ind w:left="2160" w:hanging="2160"/>
        <w:jc w:val="both"/>
        <w:rPr>
          <w:rFonts w:ascii="Arial" w:hAnsi="Arial" w:cs="Arial"/>
          <w:sz w:val="22"/>
          <w:szCs w:val="22"/>
        </w:rPr>
      </w:pPr>
    </w:p>
    <w:p w14:paraId="1DC8E654" w14:textId="77777777" w:rsidR="00994637" w:rsidRPr="00CA354E" w:rsidRDefault="00994637" w:rsidP="0094329E">
      <w:pPr>
        <w:spacing w:line="360" w:lineRule="auto"/>
        <w:rPr>
          <w:rFonts w:ascii="Arial" w:hAnsi="Arial" w:cs="Arial"/>
          <w:b/>
          <w:sz w:val="22"/>
          <w:szCs w:val="22"/>
        </w:rPr>
      </w:pPr>
      <w:r w:rsidRPr="00CA354E">
        <w:rPr>
          <w:rFonts w:ascii="Arial" w:hAnsi="Arial" w:cs="Arial"/>
          <w:b/>
          <w:sz w:val="22"/>
          <w:szCs w:val="22"/>
        </w:rPr>
        <w:t xml:space="preserve">Project Brief </w:t>
      </w:r>
    </w:p>
    <w:p w14:paraId="3F38E0FC" w14:textId="77777777" w:rsidR="0094329E" w:rsidRDefault="00994637" w:rsidP="0094329E">
      <w:pPr>
        <w:tabs>
          <w:tab w:val="left" w:pos="1710"/>
          <w:tab w:val="center" w:pos="4513"/>
        </w:tabs>
        <w:suppressAutoHyphens/>
        <w:spacing w:line="360" w:lineRule="auto"/>
        <w:jc w:val="center"/>
        <w:rPr>
          <w:rFonts w:ascii="Arial" w:hAnsi="Arial" w:cs="Arial"/>
          <w:sz w:val="22"/>
          <w:szCs w:val="22"/>
        </w:rPr>
      </w:pPr>
      <w:r w:rsidRPr="00CA354E">
        <w:rPr>
          <w:rFonts w:ascii="Arial" w:hAnsi="Arial" w:cs="Arial"/>
          <w:sz w:val="22"/>
          <w:szCs w:val="22"/>
        </w:rPr>
        <w:t>See Attachment.</w:t>
      </w:r>
    </w:p>
    <w:p w14:paraId="041BED6E" w14:textId="77777777" w:rsidR="00541588" w:rsidRPr="00541588" w:rsidRDefault="00541588" w:rsidP="0094329E">
      <w:pPr>
        <w:tabs>
          <w:tab w:val="left" w:pos="1710"/>
          <w:tab w:val="center" w:pos="4513"/>
        </w:tabs>
        <w:suppressAutoHyphens/>
        <w:spacing w:line="360" w:lineRule="auto"/>
        <w:jc w:val="center"/>
        <w:rPr>
          <w:rFonts w:ascii="Arial" w:hAnsi="Arial" w:cs="Arial"/>
          <w:sz w:val="12"/>
          <w:szCs w:val="22"/>
        </w:rPr>
      </w:pPr>
    </w:p>
    <w:p w14:paraId="3E704C2F" w14:textId="467C6FE1" w:rsidR="0094329E" w:rsidRDefault="38C42C07" w:rsidP="0094329E">
      <w:pPr>
        <w:tabs>
          <w:tab w:val="left" w:pos="1710"/>
          <w:tab w:val="center" w:pos="4513"/>
        </w:tabs>
        <w:suppressAutoHyphens/>
        <w:spacing w:line="360" w:lineRule="auto"/>
        <w:rPr>
          <w:rFonts w:ascii="Arial" w:hAnsi="Arial" w:cs="Arial"/>
          <w:b/>
          <w:sz w:val="22"/>
          <w:szCs w:val="22"/>
        </w:rPr>
      </w:pPr>
      <w:r w:rsidRPr="781E87CD">
        <w:rPr>
          <w:rFonts w:ascii="Arial" w:hAnsi="Arial" w:cs="Arial"/>
          <w:b/>
          <w:bCs/>
          <w:sz w:val="22"/>
          <w:szCs w:val="22"/>
        </w:rPr>
        <w:t>Program</w:t>
      </w:r>
      <w:r w:rsidR="0094329E" w:rsidRPr="00F50ACE">
        <w:rPr>
          <w:rFonts w:ascii="Arial" w:hAnsi="Arial" w:cs="Arial"/>
          <w:b/>
          <w:sz w:val="22"/>
          <w:szCs w:val="22"/>
        </w:rPr>
        <w:t xml:space="preserve"> Manager</w:t>
      </w:r>
    </w:p>
    <w:p w14:paraId="75277BE4" w14:textId="77777777" w:rsidR="001D05E0" w:rsidRDefault="001D05E0" w:rsidP="0094329E">
      <w:pPr>
        <w:tabs>
          <w:tab w:val="left" w:pos="1710"/>
          <w:tab w:val="center" w:pos="4513"/>
        </w:tabs>
        <w:suppressAutoHyphens/>
        <w:spacing w:line="360" w:lineRule="auto"/>
        <w:rPr>
          <w:rFonts w:ascii="Arial" w:hAnsi="Arial" w:cs="Arial"/>
          <w:b/>
          <w:sz w:val="22"/>
          <w:szCs w:val="22"/>
        </w:rPr>
      </w:pPr>
      <w:r>
        <w:rPr>
          <w:rFonts w:ascii="Arial" w:hAnsi="Arial" w:cs="Arial"/>
          <w:b/>
          <w:sz w:val="22"/>
          <w:szCs w:val="22"/>
          <w:highlight w:val="yellow"/>
        </w:rPr>
        <w:t>[i</w:t>
      </w:r>
      <w:r w:rsidRPr="00F50ACE">
        <w:rPr>
          <w:rFonts w:ascii="Arial" w:hAnsi="Arial" w:cs="Arial"/>
          <w:b/>
          <w:sz w:val="22"/>
          <w:szCs w:val="22"/>
          <w:highlight w:val="yellow"/>
        </w:rPr>
        <w:t>nsert</w:t>
      </w:r>
      <w:r>
        <w:rPr>
          <w:rFonts w:ascii="Arial" w:hAnsi="Arial" w:cs="Arial"/>
          <w:b/>
          <w:sz w:val="22"/>
          <w:szCs w:val="22"/>
        </w:rPr>
        <w:t>]</w:t>
      </w:r>
    </w:p>
    <w:p w14:paraId="06C8CB59" w14:textId="77777777" w:rsidR="0094329E" w:rsidRPr="00F50ACE" w:rsidRDefault="0094329E" w:rsidP="0094329E">
      <w:pPr>
        <w:tabs>
          <w:tab w:val="left" w:pos="1710"/>
          <w:tab w:val="center" w:pos="4513"/>
        </w:tabs>
        <w:suppressAutoHyphens/>
        <w:spacing w:line="360" w:lineRule="auto"/>
        <w:rPr>
          <w:rFonts w:ascii="Arial" w:hAnsi="Arial" w:cs="Arial"/>
          <w:b/>
          <w:sz w:val="12"/>
          <w:szCs w:val="22"/>
        </w:rPr>
      </w:pPr>
    </w:p>
    <w:p w14:paraId="602DD000" w14:textId="77777777" w:rsidR="0094329E" w:rsidRDefault="0094329E" w:rsidP="0094329E">
      <w:pPr>
        <w:tabs>
          <w:tab w:val="left" w:pos="1710"/>
          <w:tab w:val="center" w:pos="4513"/>
        </w:tabs>
        <w:suppressAutoHyphens/>
        <w:spacing w:line="360" w:lineRule="auto"/>
        <w:rPr>
          <w:rFonts w:ascii="Arial" w:hAnsi="Arial" w:cs="Arial"/>
          <w:b/>
          <w:sz w:val="22"/>
          <w:szCs w:val="22"/>
        </w:rPr>
      </w:pPr>
      <w:r w:rsidRPr="00F50ACE">
        <w:rPr>
          <w:rFonts w:ascii="Arial" w:hAnsi="Arial" w:cs="Arial"/>
          <w:b/>
          <w:sz w:val="22"/>
          <w:szCs w:val="22"/>
        </w:rPr>
        <w:t>Services</w:t>
      </w:r>
    </w:p>
    <w:p w14:paraId="58917274" w14:textId="77777777" w:rsidR="00E94902" w:rsidRDefault="00E94902" w:rsidP="00E94902">
      <w:pPr>
        <w:tabs>
          <w:tab w:val="left" w:pos="1710"/>
          <w:tab w:val="center" w:pos="4513"/>
        </w:tabs>
        <w:suppressAutoHyphens/>
        <w:spacing w:line="360" w:lineRule="auto"/>
        <w:rPr>
          <w:rFonts w:ascii="Arial" w:hAnsi="Arial" w:cs="Arial"/>
          <w:b/>
          <w:sz w:val="22"/>
          <w:szCs w:val="22"/>
        </w:rPr>
      </w:pPr>
      <w:r>
        <w:rPr>
          <w:rFonts w:ascii="Arial" w:hAnsi="Arial" w:cs="Arial"/>
          <w:b/>
          <w:sz w:val="22"/>
          <w:szCs w:val="22"/>
          <w:highlight w:val="yellow"/>
        </w:rPr>
        <w:t>[i</w:t>
      </w:r>
      <w:r w:rsidRPr="00F50ACE">
        <w:rPr>
          <w:rFonts w:ascii="Arial" w:hAnsi="Arial" w:cs="Arial"/>
          <w:b/>
          <w:sz w:val="22"/>
          <w:szCs w:val="22"/>
          <w:highlight w:val="yellow"/>
        </w:rPr>
        <w:t>nsert</w:t>
      </w:r>
      <w:r>
        <w:rPr>
          <w:rFonts w:ascii="Arial" w:hAnsi="Arial" w:cs="Arial"/>
          <w:b/>
          <w:sz w:val="22"/>
          <w:szCs w:val="22"/>
        </w:rPr>
        <w:t>]</w:t>
      </w:r>
    </w:p>
    <w:p w14:paraId="5EE0BFE7" w14:textId="77777777" w:rsidR="00E94902" w:rsidRDefault="00E94902" w:rsidP="0094329E">
      <w:pPr>
        <w:tabs>
          <w:tab w:val="left" w:pos="1710"/>
          <w:tab w:val="center" w:pos="4513"/>
        </w:tabs>
        <w:suppressAutoHyphens/>
        <w:spacing w:line="360" w:lineRule="auto"/>
        <w:rPr>
          <w:rFonts w:ascii="Arial" w:hAnsi="Arial" w:cs="Arial"/>
          <w:b/>
          <w:sz w:val="22"/>
          <w:szCs w:val="22"/>
        </w:rPr>
      </w:pPr>
    </w:p>
    <w:p w14:paraId="2EFA3B75" w14:textId="77777777" w:rsidR="008B3043" w:rsidRDefault="00994637" w:rsidP="008B3043">
      <w:pPr>
        <w:keepNext/>
        <w:keepLines/>
        <w:tabs>
          <w:tab w:val="num" w:pos="1134"/>
        </w:tabs>
        <w:spacing w:before="240" w:line="259" w:lineRule="auto"/>
        <w:ind w:left="1134" w:hanging="1134"/>
        <w:rPr>
          <w:rFonts w:ascii="Arial" w:hAnsi="Arial" w:cs="Arial"/>
          <w:b/>
          <w:sz w:val="24"/>
          <w:szCs w:val="24"/>
        </w:rPr>
      </w:pPr>
      <w:r w:rsidRPr="00F50ACE">
        <w:rPr>
          <w:rFonts w:ascii="Arial" w:hAnsi="Arial" w:cs="Arial"/>
          <w:b/>
          <w:sz w:val="24"/>
          <w:szCs w:val="24"/>
        </w:rPr>
        <w:br w:type="page"/>
      </w:r>
    </w:p>
    <w:p w14:paraId="33B03695" w14:textId="3698CF93" w:rsidR="008B3043" w:rsidRPr="007928AF" w:rsidRDefault="008B3043" w:rsidP="008B3043">
      <w:pPr>
        <w:tabs>
          <w:tab w:val="left" w:pos="1134"/>
          <w:tab w:val="right" w:pos="8925"/>
        </w:tabs>
        <w:spacing w:before="60" w:after="160" w:line="240" w:lineRule="atLeast"/>
        <w:ind w:left="1134"/>
        <w:rPr>
          <w:rFonts w:ascii="Arial" w:hAnsi="Arial" w:cs="Arial"/>
          <w:color w:val="0000FF"/>
          <w:kern w:val="2"/>
          <w:szCs w:val="22"/>
          <w:u w:val="single" w:color="0000FF"/>
          <w14:ligatures w14:val="standardContextual"/>
        </w:rPr>
      </w:pPr>
    </w:p>
    <w:p w14:paraId="77314C1D" w14:textId="0A2ACF7E" w:rsidR="00994637" w:rsidRDefault="00994637" w:rsidP="0094329E">
      <w:pPr>
        <w:tabs>
          <w:tab w:val="left" w:pos="1710"/>
          <w:tab w:val="center" w:pos="4513"/>
        </w:tabs>
        <w:suppressAutoHyphens/>
        <w:spacing w:line="360" w:lineRule="auto"/>
        <w:jc w:val="center"/>
        <w:rPr>
          <w:rFonts w:ascii="Arial" w:hAnsi="Arial" w:cs="Arial"/>
          <w:b/>
          <w:sz w:val="24"/>
          <w:szCs w:val="24"/>
        </w:rPr>
      </w:pPr>
      <w:r w:rsidRPr="0094329E">
        <w:rPr>
          <w:rFonts w:ascii="Arial" w:hAnsi="Arial" w:cs="Arial"/>
          <w:b/>
          <w:sz w:val="24"/>
          <w:szCs w:val="24"/>
        </w:rPr>
        <w:t>ATTACHMENT</w:t>
      </w:r>
      <w:r w:rsidR="00E94902">
        <w:rPr>
          <w:rFonts w:ascii="Arial" w:hAnsi="Arial" w:cs="Arial"/>
          <w:b/>
          <w:sz w:val="24"/>
          <w:szCs w:val="24"/>
        </w:rPr>
        <w:t xml:space="preserve"> – PROJECT BRIEF</w:t>
      </w:r>
    </w:p>
    <w:p w14:paraId="59D6DAB0" w14:textId="77777777" w:rsidR="00250B90" w:rsidRDefault="008B3043">
      <w:pPr>
        <w:rPr>
          <w:rFonts w:ascii="Roboto" w:hAnsi="Roboto" w:cs="Arial"/>
          <w:b/>
          <w:caps/>
          <w14:ligatures w14:val="standardContextual"/>
        </w:rPr>
      </w:pPr>
      <w:r>
        <w:rPr>
          <w:rFonts w:ascii="Roboto" w:hAnsi="Roboto" w:cs="Arial"/>
          <w:b/>
          <w:bCs/>
          <w:caps/>
          <w14:ligatures w14:val="standardContextual"/>
        </w:rPr>
        <w:br w:type="page"/>
      </w:r>
    </w:p>
    <w:p w14:paraId="13B91D3E" w14:textId="77777777" w:rsidR="002C2510" w:rsidRPr="002C2510" w:rsidRDefault="002C2510" w:rsidP="002C2510">
      <w:pPr>
        <w:keepNext/>
        <w:pageBreakBefore/>
        <w:shd w:val="clear" w:color="auto" w:fill="000000"/>
        <w:spacing w:after="140" w:line="280" w:lineRule="atLeast"/>
        <w:outlineLvl w:val="0"/>
        <w:rPr>
          <w:rFonts w:ascii="Roboto" w:hAnsi="Roboto" w:cs="Arial"/>
          <w:b/>
          <w:bCs/>
          <w:caps/>
          <w14:ligatures w14:val="standardContextual"/>
        </w:rPr>
      </w:pPr>
      <w:bookmarkStart w:id="98" w:name="_Toc877480428"/>
      <w:bookmarkStart w:id="99" w:name="_Toc1087423659"/>
      <w:r w:rsidRPr="002C2510">
        <w:rPr>
          <w:rFonts w:ascii="Roboto" w:hAnsi="Roboto" w:cs="Arial"/>
          <w:b/>
          <w:bCs/>
          <w:caps/>
          <w14:ligatures w14:val="standardContextual"/>
        </w:rPr>
        <w:lastRenderedPageBreak/>
        <w:t>The Schedule - CONTRACT Details</w:t>
      </w:r>
      <w:bookmarkEnd w:id="98"/>
      <w:bookmarkEnd w:id="99"/>
    </w:p>
    <w:p w14:paraId="3FA38C3F" w14:textId="77777777" w:rsidR="002C2510" w:rsidRPr="002C2510" w:rsidRDefault="002C2510" w:rsidP="002C2510">
      <w:pPr>
        <w:keepNext/>
        <w:spacing w:after="160" w:line="259" w:lineRule="auto"/>
        <w:rPr>
          <w:rFonts w:ascii="Roboto" w:eastAsia="Roboto" w:hAnsi="Roboto" w:cs="Roboto"/>
          <w:b/>
          <w:sz w:val="22"/>
          <w:szCs w:val="22"/>
          <w14:ligatures w14:val="standardContextual"/>
        </w:rPr>
      </w:pPr>
      <w:r w:rsidRPr="002C2510">
        <w:rPr>
          <w:rFonts w:ascii="Roboto" w:eastAsia="Roboto" w:hAnsi="Roboto" w:cs="Roboto"/>
          <w:b/>
          <w:sz w:val="22"/>
          <w:szCs w:val="22"/>
          <w:lang w:eastAsia="en-US"/>
          <w14:ligatures w14:val="standardContextual"/>
        </w:rPr>
        <w:t>Services</w:t>
      </w:r>
    </w:p>
    <w:p w14:paraId="004813A0" w14:textId="232C14AC" w:rsidR="002C2510" w:rsidRPr="002C2510" w:rsidRDefault="00312E9F" w:rsidP="00253CBA">
      <w:pPr>
        <w:keepNext/>
        <w:keepLines/>
        <w:spacing w:before="160" w:after="80" w:line="259" w:lineRule="auto"/>
        <w:outlineLvl w:val="1"/>
        <w:rPr>
          <w:rFonts w:ascii="Aptos Display" w:eastAsia="Yu Gothic Light" w:hAnsi="Aptos Display"/>
          <w:b/>
          <w:bCs/>
          <w:color w:val="0F4761"/>
          <w:sz w:val="32"/>
          <w:szCs w:val="32"/>
          <w:lang w:val="en-US" w:eastAsia="en-US"/>
          <w14:ligatures w14:val="standardContextual"/>
        </w:rPr>
      </w:pPr>
      <w:r w:rsidRPr="00312E9F">
        <w:rPr>
          <w:rFonts w:ascii="Roboto" w:eastAsia="Yu Gothic Light" w:hAnsi="Roboto"/>
          <w:color w:val="0F4761"/>
          <w:sz w:val="32"/>
          <w:szCs w:val="32"/>
          <w:lang w:val="en-US" w:eastAsia="en-US"/>
          <w14:ligatures w14:val="standardContextual"/>
        </w:rPr>
        <w:t xml:space="preserve">2.1 </w:t>
      </w:r>
      <w:r w:rsidR="002C2510" w:rsidRPr="00312E9F">
        <w:rPr>
          <w:rFonts w:ascii="Roboto" w:eastAsia="Yu Gothic Light" w:hAnsi="Roboto"/>
          <w:color w:val="0F4761"/>
          <w:sz w:val="32"/>
          <w:szCs w:val="32"/>
          <w:lang w:val="en-US" w:eastAsia="en-US"/>
          <w14:ligatures w14:val="standardContextual"/>
        </w:rPr>
        <w:t>Introduction</w:t>
      </w:r>
    </w:p>
    <w:p w14:paraId="68258038"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Australian Curriculum, Assessment and Reporting Authority (ACARA) is responsible for the development of a rigorous, world-class Australian curriculum from Foundation to Year 12.</w:t>
      </w:r>
    </w:p>
    <w:p w14:paraId="01B4CCCD" w14:textId="77777777" w:rsidR="002C2510" w:rsidRPr="002C2510" w:rsidRDefault="002C2510" w:rsidP="002C2510">
      <w:pPr>
        <w:spacing w:before="120" w:after="120"/>
        <w:rPr>
          <w:rFonts w:ascii="Roboto" w:hAnsi="Roboto" w:cs="Arial"/>
          <w:sz w:val="22"/>
          <w:szCs w:val="22"/>
          <w14:ligatures w14:val="standardContextual"/>
        </w:rPr>
      </w:pPr>
      <w:r w:rsidRPr="002C2510">
        <w:rPr>
          <w:rFonts w:ascii="Roboto" w:hAnsi="Roboto" w:cs="Arial"/>
          <w:sz w:val="22"/>
          <w:szCs w:val="22"/>
          <w14:ligatures w14:val="standardContextual"/>
        </w:rPr>
        <w:t>To complement the development of an Australian curriculum, ACARA is also responsible for developing and administering a national assessment program mapped to the national curriculum that measures students’ progress, and the provision of information, resources, support and guidance to the teaching profession.</w:t>
      </w:r>
    </w:p>
    <w:p w14:paraId="102177EB"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ACARA reports to, and is directed by, the Education Ministers Meeting (EMM). ACARA has overall responsibility for implementing the National Assessment Program (NAP) approved by ministers in the Measurement Framework for Schooling in Australia 2020. </w:t>
      </w:r>
    </w:p>
    <w:p w14:paraId="6F0222A0"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ACARA develops and maintains key performance measures to monitor and report on progress towards the achievement of the Educational Goals for Young Australians as specified in the Alice Springs (Mparntwe) Education Declaration (the Declaration). The Declaration promotes world-class curriculum and assessment across a suite of learning areas including Civics and Citizenship. The Declaration was agreed by Education Ministers in December 2019 with the aim of improving educational outcomes for all young Australians. The Declaration has 2 goals: </w:t>
      </w:r>
    </w:p>
    <w:p w14:paraId="3FF74411"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Goal 1: The Australian education system promotes excellence and equity </w:t>
      </w:r>
    </w:p>
    <w:p w14:paraId="0BFB2868"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Goal 2: All young Australians become confident and creative individuals, successful lifelong learners, and active and informed members of the community. </w:t>
      </w:r>
    </w:p>
    <w:p w14:paraId="3D49C44B"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Declaration outlines the strategies and initiatives that Australian governments will undertake to achieve the Educational Goals for Young Australians. A world-class curriculum and an assessment program comprising national tests in literacy and numeracy, and sample assessments in science literacy, civics and citizenship, and ICT literacy, are integral components of the plan.</w:t>
      </w:r>
    </w:p>
    <w:p w14:paraId="51FC5905" w14:textId="3565F31B" w:rsidR="002C2510" w:rsidRPr="00312E9F" w:rsidRDefault="00312E9F" w:rsidP="00253CBA">
      <w:pPr>
        <w:keepNext/>
        <w:keepLines/>
        <w:spacing w:before="160" w:after="80" w:line="259" w:lineRule="auto"/>
        <w:outlineLvl w:val="1"/>
        <w:rPr>
          <w:rFonts w:ascii="Roboto" w:eastAsia="Yu Gothic Light" w:hAnsi="Roboto"/>
          <w:color w:val="0F4761"/>
          <w:sz w:val="32"/>
          <w:szCs w:val="32"/>
          <w:lang w:val="en-US" w:eastAsia="en-US"/>
          <w14:ligatures w14:val="standardContextual"/>
        </w:rPr>
      </w:pPr>
      <w:r w:rsidRPr="00312E9F">
        <w:rPr>
          <w:rFonts w:ascii="Roboto" w:eastAsia="Yu Gothic Light" w:hAnsi="Roboto"/>
          <w:color w:val="0F4761"/>
          <w:sz w:val="32"/>
          <w:szCs w:val="32"/>
          <w:lang w:val="en-US" w:eastAsia="en-US"/>
          <w14:ligatures w14:val="standardContextual"/>
        </w:rPr>
        <w:t xml:space="preserve">2.2 </w:t>
      </w:r>
      <w:r w:rsidR="002C2510" w:rsidRPr="00312E9F">
        <w:rPr>
          <w:rFonts w:ascii="Roboto" w:eastAsia="Yu Gothic Light" w:hAnsi="Roboto"/>
          <w:color w:val="0F4761"/>
          <w:sz w:val="32"/>
          <w:szCs w:val="32"/>
          <w:lang w:val="en-US" w:eastAsia="en-US"/>
          <w14:ligatures w14:val="standardContextual"/>
        </w:rPr>
        <w:t>Background</w:t>
      </w:r>
    </w:p>
    <w:p w14:paraId="58F0049C" w14:textId="77777777" w:rsidR="002C2510" w:rsidRPr="002C2510" w:rsidRDefault="002C2510" w:rsidP="001C53CC">
      <w:pPr>
        <w:keepNext/>
        <w:keepLines/>
        <w:spacing w:before="80" w:after="40" w:line="259" w:lineRule="auto"/>
        <w:outlineLvl w:val="3"/>
        <w:rPr>
          <w:rFonts w:ascii="Roboto" w:eastAsia="Yu Gothic Light" w:hAnsi="Roboto"/>
          <w:b/>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 xml:space="preserve">NAP sample assessments </w:t>
      </w:r>
    </w:p>
    <w:p w14:paraId="0AEDAED0" w14:textId="77777777" w:rsidR="002C2510" w:rsidRPr="002C2510" w:rsidRDefault="002C2510" w:rsidP="002C2510">
      <w:pPr>
        <w:widowControl w:val="0"/>
        <w:spacing w:before="59" w:after="120" w:line="264" w:lineRule="auto"/>
        <w:ind w:right="198"/>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The suite of NAP sample assessments tests students’ skills and understanding in science literacy, civics and citizenship and ICT literacy. Only selected groups of Year 6 and Year 10 students from each state and territory in Australia participate in the sample assessments, which are held on a rolling 3-yearly basis. </w:t>
      </w:r>
    </w:p>
    <w:p w14:paraId="5B5828BE" w14:textId="77777777" w:rsidR="002C2510" w:rsidRPr="002C2510" w:rsidRDefault="002C2510" w:rsidP="002C2510">
      <w:pPr>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The NAP—Civics and Citizenship 2027 (NAP-CC 2027) assessment will be delivered online</w:t>
      </w:r>
      <w:r w:rsidRPr="002C2510">
        <w:rPr>
          <w:rFonts w:ascii="Roboto" w:eastAsia="Roboto" w:hAnsi="Roboto" w:cs="Roboto"/>
          <w:sz w:val="24"/>
          <w:szCs w:val="24"/>
          <w14:ligatures w14:val="standardContextual"/>
        </w:rPr>
        <w:t xml:space="preserve"> </w:t>
      </w:r>
      <w:r w:rsidRPr="002C2510">
        <w:rPr>
          <w:rFonts w:ascii="Roboto" w:eastAsia="Roboto" w:hAnsi="Roboto" w:cs="Roboto"/>
          <w:sz w:val="22"/>
          <w:szCs w:val="22"/>
          <w14:ligatures w14:val="standardContextual"/>
        </w:rPr>
        <w:t xml:space="preserve">by ACARA in partnership with Educational Services Australia (ESA). ACARA is responsible for delivering the assessment and reporting services, including research into the online delivery of assessment programs. ESA is responsible for the delivery of the technical services for the platform through which the assessment is delivered – the online Assessment Delivery System (ADS). </w:t>
      </w:r>
    </w:p>
    <w:p w14:paraId="601FF04A" w14:textId="77777777" w:rsidR="002C2510" w:rsidRPr="002C2510" w:rsidRDefault="002C2510" w:rsidP="002C2510">
      <w:pPr>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The first national sample assessment of Year 6 and Year 10 students in Civics and Citizenship occurred in 2004 with successive assessments conducted in 2007 and 2010. The fourth assessment cycle was conducted in 2013 online using ADS. To support the transition from paper-based testing to online testing, ACARA conducted a comprehensive research program to measure the effect of the mode of delivery. </w:t>
      </w:r>
    </w:p>
    <w:p w14:paraId="44523CF8" w14:textId="77777777" w:rsidR="002C2510" w:rsidRPr="002C2510" w:rsidRDefault="002C2510" w:rsidP="002C2510">
      <w:pPr>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lastRenderedPageBreak/>
        <w:t xml:space="preserve">The NAP-CC Assessment Framework was revised in 2018 to reflect aspects of the content knowledge and skills of various sections of the Australian Curriculum, including 5 components based on the Australian Curriculum: Humanities and Social Sciences (HASS), specifically the subjects of HASS F-6, Civics and Citizenship 7-10 and History 7-10. </w:t>
      </w:r>
    </w:p>
    <w:p w14:paraId="21F9DA20" w14:textId="77777777" w:rsidR="002C2510" w:rsidRPr="002C2510" w:rsidRDefault="002C2510" w:rsidP="002C2510">
      <w:pPr>
        <w:spacing w:before="140" w:after="140" w:line="280" w:lineRule="atLeast"/>
        <w:rPr>
          <w:rFonts w:ascii="Arial" w:hAnsi="Arial" w:cs="Arial"/>
          <w:sz w:val="22"/>
          <w:szCs w:val="22"/>
          <w14:ligatures w14:val="standardContextual"/>
        </w:rPr>
      </w:pPr>
      <w:r w:rsidRPr="002C2510">
        <w:rPr>
          <w:rFonts w:ascii="Roboto" w:eastAsia="Roboto" w:hAnsi="Roboto" w:cs="Roboto"/>
          <w:sz w:val="22"/>
          <w:szCs w:val="22"/>
          <w:lang w:eastAsia="en-US"/>
          <w14:ligatures w14:val="standardContextual"/>
        </w:rPr>
        <w:t xml:space="preserve">The revised Australian Curriculum Version 9.0 was endorsed by education ministers in April 2022 and published in May 2022. </w:t>
      </w:r>
      <w:r w:rsidRPr="002C2510">
        <w:rPr>
          <w:rFonts w:ascii="Roboto" w:eastAsia="Aptos" w:hAnsi="Roboto" w:cs="Arial"/>
          <w:sz w:val="22"/>
          <w:szCs w:val="22"/>
          <w:lang w:eastAsia="en-US"/>
          <w14:ligatures w14:val="standardContextual"/>
        </w:rPr>
        <w:t xml:space="preserve">The NAP-CC 2024 assessment framework was revised to act as a bridge between past and future NAP-CC cycles. It incorporated the existing assessment domain and progress map so that the underlying construct of the NAP-CC assessment could be maintained, while providing an overview of the connections to the Australian Curriculum and the online assessment model. </w:t>
      </w:r>
    </w:p>
    <w:p w14:paraId="0931C3E9" w14:textId="77777777" w:rsidR="002C2510" w:rsidRPr="002C2510" w:rsidRDefault="002C2510" w:rsidP="002C2510">
      <w:pPr>
        <w:widowControl w:val="0"/>
        <w:tabs>
          <w:tab w:val="num" w:pos="1134"/>
        </w:tabs>
        <w:suppressAutoHyphens/>
        <w:overflowPunct w:val="0"/>
        <w:autoSpaceDE w:val="0"/>
        <w:autoSpaceDN w:val="0"/>
        <w:adjustRightInd w:val="0"/>
        <w:spacing w:before="120" w:after="60"/>
        <w:ind w:right="198"/>
        <w:jc w:val="both"/>
        <w:textAlignment w:val="baseline"/>
        <w:rPr>
          <w:rFonts w:ascii="Arial" w:hAnsi="Arial" w:cs="Arial"/>
          <w:sz w:val="22"/>
          <w:szCs w:val="22"/>
          <w14:ligatures w14:val="standardContextual"/>
        </w:rPr>
      </w:pPr>
      <w:r w:rsidRPr="002C2510">
        <w:rPr>
          <w:rFonts w:ascii="Arial" w:hAnsi="Arial" w:cs="Arial"/>
          <w:sz w:val="22"/>
          <w:szCs w:val="22"/>
          <w14:ligatures w14:val="standardContextual"/>
        </w:rPr>
        <w:t xml:space="preserve">The approved measure of Civics and Citizenship is published in the </w:t>
      </w:r>
      <w:hyperlink r:id="rId12">
        <w:r w:rsidRPr="002C2510">
          <w:rPr>
            <w:rFonts w:ascii="Arial" w:hAnsi="Arial" w:cs="Arial"/>
            <w:i/>
            <w:iCs/>
            <w:color w:val="0000FF"/>
            <w:sz w:val="22"/>
            <w:szCs w:val="22"/>
            <w:u w:val="single" w:color="0000FF"/>
            <w14:ligatures w14:val="standardContextual"/>
          </w:rPr>
          <w:t>Measurement Framework for Schooling in Australia</w:t>
        </w:r>
        <w:r w:rsidRPr="002C2510">
          <w:rPr>
            <w:rFonts w:ascii="Arial" w:hAnsi="Arial" w:cs="Arial"/>
            <w:color w:val="0000FF"/>
            <w:sz w:val="22"/>
            <w:szCs w:val="22"/>
            <w:u w:val="single" w:color="0000FF"/>
            <w14:ligatures w14:val="standardContextual"/>
          </w:rPr>
          <w:t>.</w:t>
        </w:r>
      </w:hyperlink>
      <w:r w:rsidRPr="002C2510">
        <w:rPr>
          <w:rFonts w:ascii="Arial" w:hAnsi="Arial" w:cs="Arial"/>
          <w:sz w:val="22"/>
          <w:szCs w:val="22"/>
          <w14:ligatures w14:val="standardContextual"/>
        </w:rPr>
        <w:t xml:space="preserve"> There is one key performance measure for NAP-CC:</w:t>
      </w:r>
    </w:p>
    <w:p w14:paraId="553583A8" w14:textId="77777777" w:rsidR="002C2510" w:rsidRPr="002C2510" w:rsidRDefault="002C2510" w:rsidP="002C2510">
      <w:pPr>
        <w:widowControl w:val="0"/>
        <w:tabs>
          <w:tab w:val="num" w:pos="1985"/>
        </w:tabs>
        <w:suppressAutoHyphens/>
        <w:overflowPunct w:val="0"/>
        <w:autoSpaceDE w:val="0"/>
        <w:autoSpaceDN w:val="0"/>
        <w:adjustRightInd w:val="0"/>
        <w:spacing w:before="120" w:after="60"/>
        <w:ind w:right="198"/>
        <w:jc w:val="both"/>
        <w:textAlignment w:val="baseline"/>
        <w:rPr>
          <w:rFonts w:ascii="Roboto" w:hAnsi="Roboto" w:cs="Arial"/>
          <w:i/>
          <w:iCs/>
          <w:sz w:val="22"/>
          <w:lang w:val="en-GB"/>
          <w14:ligatures w14:val="standardContextual"/>
        </w:rPr>
      </w:pPr>
      <w:r w:rsidRPr="002C2510">
        <w:rPr>
          <w:rFonts w:ascii="Roboto" w:hAnsi="Roboto" w:cs="Arial"/>
          <w:i/>
          <w:iCs/>
          <w:sz w:val="22"/>
          <w:lang w:val="en-GB"/>
          <w14:ligatures w14:val="standardContextual"/>
        </w:rPr>
        <w:t>‘Proportion of participating students in Years 6 and 10 achieving at or above the proficient standard in Civics and Citizenship.’</w:t>
      </w:r>
    </w:p>
    <w:p w14:paraId="01089ED9" w14:textId="77777777" w:rsidR="002C2510" w:rsidRPr="002C2510" w:rsidRDefault="002C2510" w:rsidP="002C2510">
      <w:pPr>
        <w:widowControl w:val="0"/>
        <w:tabs>
          <w:tab w:val="num" w:pos="1134"/>
        </w:tabs>
        <w:suppressAutoHyphens/>
        <w:overflowPunct w:val="0"/>
        <w:autoSpaceDE w:val="0"/>
        <w:autoSpaceDN w:val="0"/>
        <w:adjustRightInd w:val="0"/>
        <w:spacing w:before="120" w:after="60"/>
        <w:ind w:right="198"/>
        <w:textAlignment w:val="baseline"/>
        <w:rPr>
          <w:rFonts w:ascii="Roboto" w:hAnsi="Roboto" w:cs="Arial"/>
          <w:sz w:val="22"/>
          <w:szCs w:val="22"/>
          <w:lang w:val="en-GB"/>
          <w14:ligatures w14:val="standardContextual"/>
        </w:rPr>
      </w:pPr>
      <w:r w:rsidRPr="002C2510">
        <w:rPr>
          <w:rFonts w:ascii="Roboto" w:hAnsi="Roboto" w:cs="Arial"/>
          <w:sz w:val="22"/>
          <w:szCs w:val="22"/>
          <w:lang w:val="en-GB"/>
          <w14:ligatures w14:val="standardContextual"/>
        </w:rPr>
        <w:t xml:space="preserve">In 2022, Education Ministers decided that the NAP sample assessments would take place in Term 2 from 2023 onward.                                                                                                            </w:t>
      </w:r>
    </w:p>
    <w:p w14:paraId="42C2A401" w14:textId="77777777" w:rsidR="002C2510" w:rsidRPr="002C2510" w:rsidRDefault="002C2510" w:rsidP="002C2510">
      <w:pPr>
        <w:widowControl w:val="0"/>
        <w:tabs>
          <w:tab w:val="num" w:pos="1134"/>
        </w:tabs>
        <w:suppressAutoHyphens/>
        <w:overflowPunct w:val="0"/>
        <w:autoSpaceDE w:val="0"/>
        <w:autoSpaceDN w:val="0"/>
        <w:adjustRightInd w:val="0"/>
        <w:spacing w:before="120" w:after="60"/>
        <w:ind w:right="198"/>
        <w:textAlignment w:val="baseline"/>
        <w:rPr>
          <w:rFonts w:ascii="Roboto" w:hAnsi="Roboto" w:cs="Arial"/>
          <w:sz w:val="22"/>
          <w:lang w:val="en-GB"/>
          <w14:ligatures w14:val="standardContextual"/>
        </w:rPr>
      </w:pPr>
      <w:r w:rsidRPr="002C2510">
        <w:rPr>
          <w:rFonts w:ascii="Roboto" w:hAnsi="Roboto" w:cs="Arial"/>
          <w:sz w:val="22"/>
          <w:lang w:val="en-GB"/>
          <w14:ligatures w14:val="standardContextual"/>
        </w:rPr>
        <w:t xml:space="preserve">Information about the NAP-CC may be found on ACARA’s NAP website: </w:t>
      </w:r>
    </w:p>
    <w:p w14:paraId="545BA70E" w14:textId="6520CC24" w:rsidR="002C2510" w:rsidRPr="00312E9F" w:rsidRDefault="002C2510" w:rsidP="002C2510">
      <w:pPr>
        <w:widowControl w:val="0"/>
        <w:tabs>
          <w:tab w:val="num" w:pos="1134"/>
        </w:tabs>
        <w:suppressAutoHyphens/>
        <w:overflowPunct w:val="0"/>
        <w:autoSpaceDE w:val="0"/>
        <w:autoSpaceDN w:val="0"/>
        <w:adjustRightInd w:val="0"/>
        <w:spacing w:before="120" w:after="60"/>
        <w:ind w:right="198"/>
        <w:jc w:val="both"/>
        <w:textAlignment w:val="baseline"/>
        <w:rPr>
          <w:rFonts w:ascii="Roboto" w:hAnsi="Roboto" w:cs="Arial"/>
          <w:sz w:val="22"/>
          <w:szCs w:val="22"/>
          <w:lang w:val="en-GB"/>
          <w14:ligatures w14:val="standardContextual"/>
        </w:rPr>
      </w:pPr>
      <w:hyperlink r:id="rId13">
        <w:r w:rsidRPr="002C2510">
          <w:rPr>
            <w:rFonts w:ascii="Roboto" w:hAnsi="Roboto" w:cs="Arial"/>
            <w:color w:val="0000FF"/>
            <w:sz w:val="22"/>
            <w:szCs w:val="22"/>
            <w:u w:val="single"/>
            <w14:ligatures w14:val="standardContextual"/>
          </w:rPr>
          <w:t>https://www.nap.edu.au/nap-sample-assessments/civics-and-citizenship</w:t>
        </w:r>
      </w:hyperlink>
      <w:r w:rsidRPr="002C2510">
        <w:rPr>
          <w:rFonts w:ascii="Roboto" w:eastAsia="Aptos" w:hAnsi="Roboto" w:cs="Arial"/>
          <w:sz w:val="22"/>
          <w:szCs w:val="22"/>
          <w:lang w:val="en-US" w:eastAsia="en-US"/>
          <w14:ligatures w14:val="standardContextual"/>
        </w:rPr>
        <w:tab/>
        <w:t xml:space="preserve">       </w:t>
      </w:r>
    </w:p>
    <w:p w14:paraId="5B24A6C4" w14:textId="77777777" w:rsidR="002C2510" w:rsidRPr="002C2510" w:rsidRDefault="002C2510" w:rsidP="002C2510">
      <w:pPr>
        <w:widowControl w:val="0"/>
        <w:tabs>
          <w:tab w:val="num" w:pos="1134"/>
        </w:tabs>
        <w:suppressAutoHyphens/>
        <w:overflowPunct w:val="0"/>
        <w:autoSpaceDE w:val="0"/>
        <w:autoSpaceDN w:val="0"/>
        <w:adjustRightInd w:val="0"/>
        <w:spacing w:before="120" w:after="60"/>
        <w:ind w:right="198"/>
        <w:jc w:val="both"/>
        <w:textAlignment w:val="baseline"/>
        <w:rPr>
          <w:rFonts w:ascii="Roboto" w:hAnsi="Roboto" w:cs="Arial"/>
          <w:sz w:val="22"/>
          <w:lang w:val="en-GB"/>
          <w14:ligatures w14:val="standardContextual"/>
        </w:rPr>
      </w:pPr>
      <w:r w:rsidRPr="002C2510">
        <w:rPr>
          <w:rFonts w:ascii="Roboto" w:hAnsi="Roboto" w:cs="Arial"/>
          <w:sz w:val="22"/>
          <w:szCs w:val="22"/>
          <w:lang w:val="en-GB"/>
          <w14:ligatures w14:val="standardContextual"/>
        </w:rPr>
        <w:t xml:space="preserve">Previous NAP-CC Public and Technical Reports are available at: </w:t>
      </w:r>
    </w:p>
    <w:p w14:paraId="3774540E" w14:textId="69B01E84" w:rsidR="002C2510" w:rsidRPr="00312E9F" w:rsidRDefault="002C2510" w:rsidP="3F23DCB8">
      <w:pPr>
        <w:widowControl w:val="0"/>
        <w:spacing w:before="59" w:after="120" w:line="264" w:lineRule="auto"/>
        <w:ind w:right="198"/>
        <w:rPr>
          <w:rFonts w:ascii="Roboto" w:eastAsia="Aptos" w:hAnsi="Roboto" w:cs="Arial"/>
          <w:sz w:val="22"/>
          <w:szCs w:val="22"/>
          <w:lang w:val="en-US" w:eastAsia="en-US"/>
          <w14:ligatures w14:val="standardContextual"/>
        </w:rPr>
      </w:pPr>
      <w:hyperlink r:id="rId14">
        <w:r w:rsidRPr="002C2510">
          <w:rPr>
            <w:rFonts w:ascii="Roboto" w:eastAsia="Arial" w:hAnsi="Roboto" w:cs="Arial"/>
            <w:color w:val="0000FF"/>
            <w:sz w:val="22"/>
            <w:szCs w:val="22"/>
            <w:u w:val="single" w:color="0000FF"/>
            <w:lang w:eastAsia="en-US"/>
            <w14:ligatures w14:val="standardContextual"/>
          </w:rPr>
          <w:t>https://www.nap.edu.au/nap-sample-assessments/results-and-reports</w:t>
        </w:r>
      </w:hyperlink>
      <w:r w:rsidR="00312E9F" w:rsidRPr="00312E9F">
        <w:rPr>
          <w:rFonts w:ascii="Roboto" w:eastAsia="Arial" w:hAnsi="Roboto" w:cs="Arial"/>
          <w:sz w:val="22"/>
          <w:szCs w:val="22"/>
          <w:lang w:eastAsia="en-US"/>
          <w14:ligatures w14:val="standardContextual"/>
        </w:rPr>
        <w:t xml:space="preserve"> </w:t>
      </w:r>
    </w:p>
    <w:p w14:paraId="04C97129" w14:textId="77777777" w:rsidR="002C2510" w:rsidRPr="002C2510" w:rsidRDefault="002C2510" w:rsidP="002C2510">
      <w:pPr>
        <w:widowControl w:val="0"/>
        <w:tabs>
          <w:tab w:val="num" w:pos="1134"/>
        </w:tabs>
        <w:suppressAutoHyphens/>
        <w:overflowPunct w:val="0"/>
        <w:autoSpaceDE w:val="0"/>
        <w:autoSpaceDN w:val="0"/>
        <w:adjustRightInd w:val="0"/>
        <w:spacing w:before="120" w:after="60"/>
        <w:ind w:right="198"/>
        <w:jc w:val="both"/>
        <w:textAlignment w:val="baseline"/>
        <w:rPr>
          <w:rFonts w:ascii="Roboto" w:hAnsi="Roboto" w:cs="Arial"/>
          <w:sz w:val="22"/>
          <w:lang w:val="en-GB"/>
          <w14:ligatures w14:val="standardContextual"/>
        </w:rPr>
      </w:pPr>
      <w:r w:rsidRPr="002C2510">
        <w:rPr>
          <w:rFonts w:ascii="Roboto" w:hAnsi="Roboto" w:cs="Arial"/>
          <w:sz w:val="22"/>
          <w:lang w:val="en-GB"/>
          <w14:ligatures w14:val="standardContextual"/>
        </w:rPr>
        <w:t xml:space="preserve">Assessment framework for Civics and Citizenship </w:t>
      </w:r>
    </w:p>
    <w:p w14:paraId="3F06DDBA" w14:textId="77777777" w:rsidR="002C2510" w:rsidRPr="002C2510" w:rsidRDefault="002C2510" w:rsidP="002C2510">
      <w:pPr>
        <w:spacing w:after="120" w:line="280" w:lineRule="atLeast"/>
        <w:rPr>
          <w:rFonts w:ascii="Roboto" w:hAnsi="Roboto" w:cs="Arial"/>
          <w:sz w:val="22"/>
          <w:szCs w:val="22"/>
          <w14:ligatures w14:val="standardContextual"/>
        </w:rPr>
      </w:pPr>
      <w:hyperlink r:id="rId15">
        <w:r w:rsidRPr="002C2510">
          <w:rPr>
            <w:rFonts w:ascii="Roboto" w:hAnsi="Roboto" w:cs="Arial"/>
            <w:color w:val="0000FF"/>
            <w:sz w:val="22"/>
            <w:szCs w:val="22"/>
            <w:u w:val="single" w:color="0000FF"/>
            <w14:ligatures w14:val="standardContextual"/>
          </w:rPr>
          <w:t>https://www.nap.edu.au/nap-sample-assessments/assessment-frameworks</w:t>
        </w:r>
      </w:hyperlink>
      <w:r w:rsidRPr="002C2510">
        <w:rPr>
          <w:rFonts w:ascii="Roboto" w:hAnsi="Roboto" w:cs="Arial"/>
          <w:sz w:val="22"/>
          <w:szCs w:val="22"/>
          <w14:ligatures w14:val="standardContextual"/>
        </w:rPr>
        <w:t xml:space="preserve"> </w:t>
      </w:r>
    </w:p>
    <w:p w14:paraId="05750C61" w14:textId="77777777" w:rsidR="002C2510" w:rsidRPr="002C2510" w:rsidRDefault="002C2510" w:rsidP="002C2510">
      <w:pPr>
        <w:spacing w:before="140" w:after="120" w:line="280" w:lineRule="atLeast"/>
        <w:ind w:left="1134"/>
        <w:rPr>
          <w:rFonts w:ascii="Arial" w:hAnsi="Arial" w:cs="Arial"/>
          <w:sz w:val="22"/>
          <w:szCs w:val="22"/>
          <w14:ligatures w14:val="standardContextual"/>
        </w:rPr>
      </w:pPr>
    </w:p>
    <w:p w14:paraId="7668969D" w14:textId="77777777" w:rsidR="002C2510" w:rsidRPr="00312E9F" w:rsidRDefault="00312E9F" w:rsidP="00253CBA">
      <w:pPr>
        <w:keepNext/>
        <w:keepLines/>
        <w:spacing w:before="160" w:after="80" w:line="259" w:lineRule="auto"/>
        <w:outlineLvl w:val="1"/>
        <w:rPr>
          <w:rFonts w:ascii="Roboto" w:eastAsia="Yu Gothic Light" w:hAnsi="Roboto"/>
          <w:color w:val="0F4761"/>
          <w:sz w:val="32"/>
          <w:szCs w:val="32"/>
          <w:lang w:val="en-US" w:eastAsia="en-US"/>
          <w14:ligatures w14:val="standardContextual"/>
        </w:rPr>
      </w:pPr>
      <w:r w:rsidRPr="00312E9F">
        <w:rPr>
          <w:rFonts w:ascii="Roboto" w:eastAsia="Yu Gothic Light" w:hAnsi="Roboto"/>
          <w:color w:val="0F4761"/>
          <w:sz w:val="32"/>
          <w:szCs w:val="32"/>
          <w:lang w:val="en-US" w:eastAsia="en-US"/>
          <w14:ligatures w14:val="standardContextual"/>
        </w:rPr>
        <w:t xml:space="preserve">2.3 </w:t>
      </w:r>
      <w:r w:rsidR="002C2510" w:rsidRPr="00312E9F">
        <w:rPr>
          <w:rFonts w:ascii="Roboto" w:eastAsia="Yu Gothic Light" w:hAnsi="Roboto"/>
          <w:color w:val="0F4761"/>
          <w:sz w:val="32"/>
          <w:szCs w:val="32"/>
          <w:lang w:val="en-US" w:eastAsia="en-US"/>
          <w14:ligatures w14:val="standardContextual"/>
        </w:rPr>
        <w:t>Purpose</w:t>
      </w:r>
    </w:p>
    <w:p w14:paraId="2566F9C7" w14:textId="1FE819D5" w:rsidR="002C2510" w:rsidRPr="002C2510" w:rsidRDefault="002C2510" w:rsidP="002C2510">
      <w:pPr>
        <w:spacing w:after="160" w:line="259" w:lineRule="auto"/>
        <w:rPr>
          <w:rFonts w:ascii="Roboto" w:eastAsia="Aptos" w:hAnsi="Roboto" w:cs="Arial"/>
          <w:sz w:val="22"/>
          <w:szCs w:val="22"/>
          <w:lang w:val="en-US" w:eastAsia="en-US"/>
          <w14:ligatures w14:val="standardContextual"/>
        </w:rPr>
      </w:pPr>
      <w:r w:rsidRPr="002C2510">
        <w:rPr>
          <w:rFonts w:ascii="Roboto" w:eastAsia="Aptos" w:hAnsi="Roboto" w:cs="Arial"/>
          <w:sz w:val="22"/>
          <w:szCs w:val="22"/>
          <w:lang w:val="en-US" w:eastAsia="en-US"/>
          <w14:ligatures w14:val="standardContextual"/>
        </w:rPr>
        <w:t xml:space="preserve">This </w:t>
      </w:r>
      <w:r w:rsidR="2FDFDA95" w:rsidRPr="002C2510">
        <w:rPr>
          <w:rFonts w:ascii="Roboto" w:eastAsia="Aptos" w:hAnsi="Roboto" w:cs="Arial"/>
          <w:sz w:val="22"/>
          <w:szCs w:val="22"/>
          <w:lang w:val="en-US" w:eastAsia="en-US"/>
          <w14:ligatures w14:val="standardContextual"/>
        </w:rPr>
        <w:t>P</w:t>
      </w:r>
      <w:r w:rsidRPr="002C2510">
        <w:rPr>
          <w:rFonts w:ascii="Roboto" w:eastAsia="Aptos" w:hAnsi="Roboto" w:cs="Arial"/>
          <w:sz w:val="22"/>
          <w:szCs w:val="22"/>
          <w:lang w:val="en-US" w:eastAsia="en-US"/>
          <w14:ligatures w14:val="standardContextual"/>
        </w:rPr>
        <w:t xml:space="preserve">roject's purpose is to implement the eighth cycle of the NAP-CC sample assessment </w:t>
      </w:r>
      <w:r w:rsidR="0A0F629D" w:rsidRPr="002C2510">
        <w:rPr>
          <w:rFonts w:ascii="Roboto" w:eastAsia="Aptos" w:hAnsi="Roboto" w:cs="Arial"/>
          <w:sz w:val="22"/>
          <w:szCs w:val="22"/>
          <w:lang w:val="en-US" w:eastAsia="en-US"/>
          <w14:ligatures w14:val="standardContextual"/>
        </w:rPr>
        <w:t>P</w:t>
      </w:r>
      <w:r w:rsidRPr="002C2510">
        <w:rPr>
          <w:rFonts w:ascii="Roboto" w:eastAsia="Aptos" w:hAnsi="Roboto" w:cs="Arial"/>
          <w:sz w:val="22"/>
          <w:szCs w:val="22"/>
          <w:lang w:val="en-US" w:eastAsia="en-US"/>
          <w14:ligatures w14:val="standardContextual"/>
        </w:rPr>
        <w:t xml:space="preserve">roject. </w:t>
      </w:r>
    </w:p>
    <w:p w14:paraId="7A88FAC4" w14:textId="70E722FD" w:rsidR="002C2510" w:rsidRPr="002C2510" w:rsidRDefault="00312E9F" w:rsidP="00253CBA">
      <w:pPr>
        <w:keepNext/>
        <w:keepLines/>
        <w:spacing w:before="160" w:after="80" w:line="259" w:lineRule="auto"/>
        <w:outlineLvl w:val="1"/>
        <w:rPr>
          <w:rFonts w:ascii="Aptos Display" w:eastAsia="Yu Gothic Light" w:hAnsi="Aptos Display"/>
          <w:color w:val="0F4761"/>
          <w:sz w:val="32"/>
          <w:szCs w:val="32"/>
          <w:lang w:val="en-US" w:eastAsia="en-US"/>
          <w14:ligatures w14:val="standardContextual"/>
        </w:rPr>
      </w:pPr>
      <w:r w:rsidRPr="00312E9F">
        <w:rPr>
          <w:rFonts w:ascii="Roboto" w:eastAsia="Yu Gothic Light" w:hAnsi="Roboto"/>
          <w:color w:val="0F4761"/>
          <w:sz w:val="32"/>
          <w:szCs w:val="32"/>
          <w:lang w:val="en-US" w:eastAsia="en-US"/>
          <w14:ligatures w14:val="standardContextual"/>
        </w:rPr>
        <w:t xml:space="preserve">2.4 </w:t>
      </w:r>
      <w:r w:rsidR="002C2510" w:rsidRPr="00312E9F">
        <w:rPr>
          <w:rFonts w:ascii="Roboto" w:eastAsia="Yu Gothic Light" w:hAnsi="Roboto"/>
          <w:color w:val="0F4761"/>
          <w:sz w:val="32"/>
          <w:szCs w:val="32"/>
          <w:lang w:val="en-US" w:eastAsia="en-US"/>
          <w14:ligatures w14:val="standardContextual"/>
        </w:rPr>
        <w:t xml:space="preserve">Scope of </w:t>
      </w:r>
      <w:r w:rsidR="0C47FBD1" w:rsidRPr="00312E9F">
        <w:rPr>
          <w:rFonts w:ascii="Roboto" w:eastAsia="Yu Gothic Light" w:hAnsi="Roboto"/>
          <w:color w:val="0F4761"/>
          <w:sz w:val="32"/>
          <w:szCs w:val="32"/>
          <w:lang w:val="en-US" w:eastAsia="en-US"/>
          <w14:ligatures w14:val="standardContextual"/>
        </w:rPr>
        <w:t>P</w:t>
      </w:r>
      <w:r w:rsidR="002C2510" w:rsidRPr="00312E9F">
        <w:rPr>
          <w:rFonts w:ascii="Roboto" w:eastAsia="Yu Gothic Light" w:hAnsi="Roboto"/>
          <w:color w:val="0F4761"/>
          <w:sz w:val="32"/>
          <w:szCs w:val="32"/>
          <w:lang w:val="en-US" w:eastAsia="en-US"/>
          <w14:ligatures w14:val="standardContextual"/>
        </w:rPr>
        <w:t xml:space="preserve">roject </w:t>
      </w:r>
    </w:p>
    <w:p w14:paraId="7409293C" w14:textId="4BECDF04" w:rsidR="002C2510" w:rsidRPr="002C2510" w:rsidRDefault="002C2510" w:rsidP="002C2510">
      <w:pPr>
        <w:spacing w:after="120" w:line="259" w:lineRule="auto"/>
        <w:ind w:right="4"/>
        <w:rPr>
          <w:rFonts w:ascii="Roboto" w:hAnsi="Roboto" w:cs="Arial"/>
          <w:sz w:val="22"/>
          <w:szCs w:val="22"/>
          <w14:ligatures w14:val="standardContextual"/>
        </w:rPr>
      </w:pPr>
      <w:r w:rsidRPr="002C2510">
        <w:rPr>
          <w:rFonts w:ascii="Roboto" w:hAnsi="Roboto" w:cs="Arial"/>
          <w:sz w:val="22"/>
          <w:szCs w:val="22"/>
          <w:lang w:val="en-GB"/>
          <w14:ligatures w14:val="standardContextual"/>
        </w:rPr>
        <w:t xml:space="preserve">ACARA is seeking proposals from suitably qualified and experienced contractors to implement the </w:t>
      </w:r>
      <w:r w:rsidR="782F36B6" w:rsidRPr="002C2510">
        <w:rPr>
          <w:rFonts w:ascii="Roboto" w:hAnsi="Roboto" w:cs="Arial"/>
          <w:sz w:val="22"/>
          <w:szCs w:val="22"/>
          <w:lang w:val="en-GB"/>
          <w14:ligatures w14:val="standardContextual"/>
        </w:rPr>
        <w:t>P</w:t>
      </w:r>
      <w:r w:rsidRPr="09AAB262">
        <w:rPr>
          <w:rFonts w:ascii="Roboto" w:hAnsi="Roboto" w:cs="Arial"/>
          <w:b/>
          <w:bCs/>
          <w:sz w:val="22"/>
          <w:szCs w:val="22"/>
          <w:lang w:val="en-GB"/>
          <w14:ligatures w14:val="standardContextual"/>
        </w:rPr>
        <w:t>roject</w:t>
      </w:r>
      <w:r w:rsidRPr="002C2510">
        <w:rPr>
          <w:rFonts w:ascii="Roboto" w:hAnsi="Roboto" w:cs="Arial"/>
          <w:b/>
          <w:sz w:val="22"/>
          <w:szCs w:val="22"/>
          <w:lang w:val="en-GB"/>
          <w14:ligatures w14:val="standardContextual"/>
        </w:rPr>
        <w:t xml:space="preserve"> objectives</w:t>
      </w:r>
      <w:r w:rsidRPr="002C2510">
        <w:rPr>
          <w:rFonts w:ascii="Roboto" w:hAnsi="Roboto" w:cs="Arial"/>
          <w:b/>
          <w:sz w:val="24"/>
          <w:szCs w:val="24"/>
          <w:lang w:val="en-GB"/>
          <w14:ligatures w14:val="standardContextual"/>
        </w:rPr>
        <w:t>:</w:t>
      </w:r>
    </w:p>
    <w:p w14:paraId="1E7FE2B4" w14:textId="77777777" w:rsidR="002C2510" w:rsidRPr="002C2510" w:rsidRDefault="002C2510" w:rsidP="00B969C9">
      <w:pPr>
        <w:numPr>
          <w:ilvl w:val="0"/>
          <w:numId w:val="81"/>
        </w:numPr>
        <w:spacing w:before="140" w:after="160" w:line="280" w:lineRule="atLeast"/>
        <w:ind w:left="709" w:right="4"/>
        <w:contextualSpacing/>
        <w:rPr>
          <w:rFonts w:ascii="Roboto" w:eastAsia="Arial" w:hAnsi="Roboto" w:cs="Arial"/>
          <w:color w:val="000000"/>
          <w:sz w:val="22"/>
          <w:szCs w:val="22"/>
          <w:lang w:val="en-US" w:eastAsia="en-US"/>
          <w14:ligatures w14:val="standardContextual"/>
        </w:rPr>
      </w:pPr>
      <w:r w:rsidRPr="002C2510">
        <w:rPr>
          <w:rFonts w:ascii="Roboto" w:eastAsia="Arial" w:hAnsi="Roboto" w:cs="Arial"/>
          <w:color w:val="000000"/>
          <w:sz w:val="22"/>
          <w:szCs w:val="22"/>
          <w:lang w:val="en-GB" w:eastAsia="en-US"/>
          <w14:ligatures w14:val="standardContextual"/>
        </w:rPr>
        <w:t>to review and revise the assessment framework for the 2027 cycle;</w:t>
      </w:r>
    </w:p>
    <w:p w14:paraId="2B28C944" w14:textId="77777777" w:rsidR="002C2510" w:rsidRPr="002C2510" w:rsidRDefault="002C2510" w:rsidP="00B969C9">
      <w:pPr>
        <w:numPr>
          <w:ilvl w:val="0"/>
          <w:numId w:val="81"/>
        </w:numPr>
        <w:spacing w:before="140" w:after="160" w:line="280" w:lineRule="atLeast"/>
        <w:ind w:left="709" w:right="4"/>
        <w:contextualSpacing/>
        <w:rPr>
          <w:rFonts w:ascii="Roboto" w:eastAsia="Arial" w:hAnsi="Roboto" w:cs="Arial"/>
          <w:color w:val="000000"/>
          <w:sz w:val="22"/>
          <w:szCs w:val="22"/>
          <w:lang w:val="en-US" w:eastAsia="en-US"/>
          <w14:ligatures w14:val="standardContextual"/>
        </w:rPr>
      </w:pPr>
      <w:r w:rsidRPr="002C2510">
        <w:rPr>
          <w:rFonts w:ascii="Roboto" w:eastAsia="Arial" w:hAnsi="Roboto" w:cs="Arial"/>
          <w:color w:val="000000"/>
          <w:sz w:val="22"/>
          <w:szCs w:val="22"/>
          <w:lang w:val="en-GB" w:eastAsia="en-US"/>
          <w14:ligatures w14:val="standardContextual"/>
        </w:rPr>
        <w:t>to develop assessment instruments in Civics and Citizenship for Year 6 and Year 10 students informed by aspects of the Australian Curriculum;</w:t>
      </w:r>
    </w:p>
    <w:p w14:paraId="56BE002E" w14:textId="77777777" w:rsidR="002C2510" w:rsidRPr="002C2510" w:rsidRDefault="002C2510" w:rsidP="00B969C9">
      <w:pPr>
        <w:numPr>
          <w:ilvl w:val="0"/>
          <w:numId w:val="81"/>
        </w:numPr>
        <w:spacing w:before="140" w:after="160" w:line="280" w:lineRule="atLeast"/>
        <w:ind w:left="709" w:right="4"/>
        <w:contextualSpacing/>
        <w:rPr>
          <w:rFonts w:ascii="Roboto" w:eastAsia="Arial" w:hAnsi="Roboto" w:cs="Arial"/>
          <w:color w:val="000000"/>
          <w:sz w:val="22"/>
          <w:szCs w:val="22"/>
          <w:lang w:val="en-US" w:eastAsia="en-US"/>
          <w14:ligatures w14:val="standardContextual"/>
        </w:rPr>
      </w:pPr>
      <w:r w:rsidRPr="002C2510">
        <w:rPr>
          <w:rFonts w:ascii="Roboto" w:eastAsia="Arial" w:hAnsi="Roboto" w:cs="Arial"/>
          <w:color w:val="000000"/>
          <w:sz w:val="22"/>
          <w:szCs w:val="22"/>
          <w:lang w:val="en-GB" w:eastAsia="en-US"/>
          <w14:ligatures w14:val="standardContextual"/>
        </w:rPr>
        <w:t>to field trial the assessment instruments, mark and analyse the data;</w:t>
      </w:r>
    </w:p>
    <w:p w14:paraId="5219D3AE" w14:textId="77777777" w:rsidR="002C2510" w:rsidRPr="002C2510" w:rsidRDefault="002C2510" w:rsidP="00B969C9">
      <w:pPr>
        <w:numPr>
          <w:ilvl w:val="0"/>
          <w:numId w:val="81"/>
        </w:numPr>
        <w:spacing w:before="140" w:after="160" w:line="280" w:lineRule="atLeast"/>
        <w:ind w:left="709" w:right="4"/>
        <w:contextualSpacing/>
        <w:rPr>
          <w:rFonts w:ascii="Roboto" w:eastAsia="Arial" w:hAnsi="Roboto" w:cs="Arial"/>
          <w:color w:val="000000"/>
          <w:sz w:val="22"/>
          <w:szCs w:val="22"/>
          <w:lang w:val="en-GB" w:eastAsia="en-US"/>
          <w14:ligatures w14:val="standardContextual"/>
        </w:rPr>
      </w:pPr>
      <w:r w:rsidRPr="002C2510">
        <w:rPr>
          <w:rFonts w:ascii="Roboto" w:eastAsia="Arial" w:hAnsi="Roboto" w:cs="Arial"/>
          <w:color w:val="000000"/>
          <w:sz w:val="22"/>
          <w:szCs w:val="22"/>
          <w:lang w:val="en-GB" w:eastAsia="en-US"/>
          <w14:ligatures w14:val="standardContextual"/>
        </w:rPr>
        <w:t>to administer the main study assessment, mark and analyse the data;</w:t>
      </w:r>
    </w:p>
    <w:p w14:paraId="43DA946D" w14:textId="77777777" w:rsidR="002C2510" w:rsidRPr="002C2510" w:rsidRDefault="002C2510" w:rsidP="00B969C9">
      <w:pPr>
        <w:numPr>
          <w:ilvl w:val="0"/>
          <w:numId w:val="81"/>
        </w:numPr>
        <w:spacing w:before="140" w:after="160" w:line="280" w:lineRule="atLeast"/>
        <w:ind w:left="709" w:right="4"/>
        <w:contextualSpacing/>
        <w:rPr>
          <w:rFonts w:ascii="Roboto" w:eastAsia="Arial" w:hAnsi="Roboto" w:cs="Arial"/>
          <w:color w:val="000000"/>
          <w:sz w:val="22"/>
          <w:szCs w:val="22"/>
          <w:lang w:val="en-GB" w:eastAsia="en-US"/>
          <w14:ligatures w14:val="standardContextual"/>
        </w:rPr>
      </w:pPr>
      <w:r w:rsidRPr="002C2510">
        <w:rPr>
          <w:rFonts w:ascii="Roboto" w:eastAsia="Arial" w:hAnsi="Roboto" w:cs="Arial"/>
          <w:color w:val="000000"/>
          <w:sz w:val="22"/>
          <w:szCs w:val="22"/>
          <w:lang w:val="en-GB" w:eastAsia="en-US"/>
          <w14:ligatures w14:val="standardContextual"/>
        </w:rPr>
        <w:t xml:space="preserve">to equate those results to previous cycles; </w:t>
      </w:r>
    </w:p>
    <w:p w14:paraId="337CE7C0" w14:textId="77777777" w:rsidR="002C2510" w:rsidRPr="002C2510" w:rsidRDefault="002C2510" w:rsidP="00B969C9">
      <w:pPr>
        <w:numPr>
          <w:ilvl w:val="0"/>
          <w:numId w:val="81"/>
        </w:numPr>
        <w:spacing w:before="140" w:after="160" w:line="280" w:lineRule="atLeast"/>
        <w:ind w:left="709" w:right="4"/>
        <w:contextualSpacing/>
        <w:rPr>
          <w:rFonts w:ascii="Roboto" w:eastAsia="Arial" w:hAnsi="Roboto" w:cs="Arial"/>
          <w:color w:val="000000"/>
          <w:sz w:val="22"/>
          <w:szCs w:val="22"/>
          <w:lang w:val="en-GB" w:eastAsia="en-US"/>
          <w14:ligatures w14:val="standardContextual"/>
        </w:rPr>
      </w:pPr>
      <w:r w:rsidRPr="002C2510">
        <w:rPr>
          <w:rFonts w:ascii="Roboto" w:eastAsia="Arial" w:hAnsi="Roboto" w:cs="Arial"/>
          <w:color w:val="000000"/>
          <w:sz w:val="22"/>
          <w:szCs w:val="22"/>
          <w:lang w:val="en-GB" w:eastAsia="en-US"/>
          <w14:ligatures w14:val="standardContextual"/>
        </w:rPr>
        <w:t>to report on the national achievement of Australian students and any changes in student Civics and Citizenship proficiency.</w:t>
      </w:r>
    </w:p>
    <w:p w14:paraId="59D37588" w14:textId="77777777" w:rsidR="002C2510" w:rsidRPr="002C2510" w:rsidRDefault="002C2510" w:rsidP="002C2510">
      <w:pPr>
        <w:spacing w:after="120"/>
        <w:ind w:right="4"/>
        <w:rPr>
          <w:rFonts w:ascii="Roboto" w:eastAsia="Arial" w:hAnsi="Roboto" w:cs="Arial"/>
          <w:color w:val="000000"/>
          <w:sz w:val="22"/>
          <w:szCs w:val="22"/>
          <w:lang w:eastAsia="en-US"/>
          <w14:ligatures w14:val="standardContextual"/>
        </w:rPr>
      </w:pPr>
      <w:r w:rsidRPr="002C2510">
        <w:rPr>
          <w:rFonts w:ascii="Roboto" w:eastAsia="Arial" w:hAnsi="Roboto" w:cs="Arial"/>
          <w:color w:val="000000"/>
          <w:sz w:val="22"/>
          <w:szCs w:val="22"/>
          <w:lang w:eastAsia="en-US"/>
          <w14:ligatures w14:val="standardContextual"/>
        </w:rPr>
        <w:t xml:space="preserve">For NAP-CC 2027 representative school samples will be drawn by the sampling contractor for field trial and main study and provided to the contractor. The sampling contractor will also be responsible for the main study weighting process and will contribute to the development of sampling related sections and chapters in the technical report and public report. </w:t>
      </w:r>
    </w:p>
    <w:p w14:paraId="2050D8DF" w14:textId="77777777" w:rsidR="002C2510" w:rsidRPr="002C2510" w:rsidRDefault="002C2510" w:rsidP="002C2510">
      <w:pPr>
        <w:widowControl w:val="0"/>
        <w:spacing w:before="59" w:after="120" w:line="264" w:lineRule="auto"/>
        <w:ind w:right="198"/>
        <w:rPr>
          <w:rFonts w:ascii="Roboto" w:eastAsia="Arial" w:hAnsi="Roboto" w:cs="Arial"/>
          <w:color w:val="000000"/>
          <w:sz w:val="22"/>
          <w:szCs w:val="22"/>
          <w:lang w:eastAsia="en-US"/>
          <w14:ligatures w14:val="standardContextual"/>
        </w:rPr>
      </w:pPr>
      <w:r w:rsidRPr="002C2510">
        <w:rPr>
          <w:rFonts w:ascii="Roboto" w:eastAsia="Arial" w:hAnsi="Roboto" w:cs="Arial"/>
          <w:color w:val="000000"/>
          <w:sz w:val="22"/>
          <w:szCs w:val="22"/>
          <w:lang w:eastAsia="en-US"/>
          <w14:ligatures w14:val="standardContextual"/>
        </w:rPr>
        <w:t>Key details:</w:t>
      </w:r>
    </w:p>
    <w:tbl>
      <w:tblPr>
        <w:tblStyle w:val="TableGrid60"/>
        <w:tblW w:w="8655" w:type="dxa"/>
        <w:jc w:val="cente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6A0" w:firstRow="1" w:lastRow="0" w:firstColumn="1" w:lastColumn="0" w:noHBand="1" w:noVBand="1"/>
      </w:tblPr>
      <w:tblGrid>
        <w:gridCol w:w="1950"/>
        <w:gridCol w:w="3345"/>
        <w:gridCol w:w="3360"/>
      </w:tblGrid>
      <w:tr w:rsidR="002C2510" w:rsidRPr="002C2510" w14:paraId="715CB616" w14:textId="77777777" w:rsidTr="00312E9F">
        <w:trPr>
          <w:trHeight w:val="300"/>
          <w:jc w:val="center"/>
        </w:trPr>
        <w:tc>
          <w:tcPr>
            <w:tcW w:w="1950" w:type="dxa"/>
          </w:tcPr>
          <w:p w14:paraId="589C9D28" w14:textId="77777777" w:rsidR="002C2510" w:rsidRPr="002C2510" w:rsidRDefault="002C2510" w:rsidP="002C2510">
            <w:pPr>
              <w:widowControl w:val="0"/>
              <w:spacing w:before="59" w:after="120" w:line="264" w:lineRule="auto"/>
              <w:ind w:left="1134" w:right="198"/>
              <w:rPr>
                <w:rFonts w:ascii="Roboto" w:eastAsia="Arial" w:hAnsi="Roboto"/>
                <w:sz w:val="22"/>
                <w:lang w:val="en-US"/>
              </w:rPr>
            </w:pPr>
          </w:p>
        </w:tc>
        <w:tc>
          <w:tcPr>
            <w:tcW w:w="3345" w:type="dxa"/>
          </w:tcPr>
          <w:p w14:paraId="0B45DF93" w14:textId="77777777" w:rsidR="002C2510" w:rsidRPr="002C2510" w:rsidRDefault="002C2510" w:rsidP="002C2510">
            <w:pPr>
              <w:widowControl w:val="0"/>
              <w:spacing w:before="59" w:after="120" w:line="264" w:lineRule="auto"/>
              <w:ind w:right="198"/>
              <w:jc w:val="center"/>
              <w:rPr>
                <w:rFonts w:ascii="Roboto" w:eastAsia="Arial" w:hAnsi="Roboto"/>
                <w:b/>
                <w:bCs/>
                <w:sz w:val="22"/>
                <w:lang w:val="en-US"/>
              </w:rPr>
            </w:pPr>
            <w:r w:rsidRPr="002C2510">
              <w:rPr>
                <w:rFonts w:ascii="Roboto" w:eastAsia="Arial" w:hAnsi="Roboto"/>
                <w:b/>
                <w:bCs/>
                <w:sz w:val="22"/>
                <w:lang w:val="en-US"/>
              </w:rPr>
              <w:t>Field trial</w:t>
            </w:r>
          </w:p>
        </w:tc>
        <w:tc>
          <w:tcPr>
            <w:tcW w:w="3360" w:type="dxa"/>
          </w:tcPr>
          <w:p w14:paraId="129ECE4A" w14:textId="77777777" w:rsidR="002C2510" w:rsidRPr="002C2510" w:rsidRDefault="002C2510" w:rsidP="002C2510">
            <w:pPr>
              <w:widowControl w:val="0"/>
              <w:spacing w:before="59" w:after="120" w:line="264" w:lineRule="auto"/>
              <w:ind w:right="198"/>
              <w:jc w:val="center"/>
              <w:rPr>
                <w:rFonts w:ascii="Roboto" w:eastAsia="Arial" w:hAnsi="Roboto"/>
                <w:b/>
                <w:bCs/>
                <w:sz w:val="22"/>
                <w:lang w:val="en-US"/>
              </w:rPr>
            </w:pPr>
            <w:r w:rsidRPr="002C2510">
              <w:rPr>
                <w:rFonts w:ascii="Roboto" w:eastAsia="Arial" w:hAnsi="Roboto"/>
                <w:b/>
                <w:bCs/>
                <w:sz w:val="22"/>
                <w:lang w:val="en-US"/>
              </w:rPr>
              <w:t>Main study</w:t>
            </w:r>
          </w:p>
        </w:tc>
      </w:tr>
      <w:tr w:rsidR="002C2510" w:rsidRPr="002C2510" w14:paraId="4D2C36D1" w14:textId="77777777" w:rsidTr="00312E9F">
        <w:trPr>
          <w:trHeight w:val="300"/>
          <w:jc w:val="center"/>
        </w:trPr>
        <w:tc>
          <w:tcPr>
            <w:tcW w:w="1950" w:type="dxa"/>
          </w:tcPr>
          <w:p w14:paraId="0CC25598" w14:textId="77777777" w:rsidR="002C2510" w:rsidRPr="002C2510" w:rsidRDefault="002C2510" w:rsidP="002C2510">
            <w:pPr>
              <w:widowControl w:val="0"/>
              <w:spacing w:before="59" w:after="120" w:line="264" w:lineRule="auto"/>
              <w:ind w:right="198"/>
              <w:rPr>
                <w:rFonts w:ascii="Roboto" w:eastAsia="Arial" w:hAnsi="Roboto"/>
                <w:b/>
                <w:bCs/>
                <w:sz w:val="22"/>
                <w:lang w:val="en-US"/>
              </w:rPr>
            </w:pPr>
            <w:r w:rsidRPr="002C2510">
              <w:rPr>
                <w:rFonts w:ascii="Roboto" w:eastAsia="Arial" w:hAnsi="Roboto"/>
                <w:b/>
                <w:bCs/>
                <w:sz w:val="22"/>
                <w:lang w:val="en-US"/>
              </w:rPr>
              <w:t>Jurisdictions</w:t>
            </w:r>
          </w:p>
        </w:tc>
        <w:tc>
          <w:tcPr>
            <w:tcW w:w="3345" w:type="dxa"/>
          </w:tcPr>
          <w:p w14:paraId="165A5567" w14:textId="77777777" w:rsidR="002C2510" w:rsidRPr="002C2510" w:rsidRDefault="002C2510" w:rsidP="002C2510">
            <w:pPr>
              <w:widowControl w:val="0"/>
              <w:spacing w:before="59" w:after="120" w:line="264" w:lineRule="auto"/>
              <w:ind w:right="198"/>
              <w:jc w:val="center"/>
              <w:rPr>
                <w:rFonts w:ascii="Roboto" w:eastAsia="Arial" w:hAnsi="Roboto"/>
                <w:sz w:val="22"/>
                <w:lang w:val="en-US"/>
              </w:rPr>
            </w:pPr>
            <w:r w:rsidRPr="002C2510">
              <w:rPr>
                <w:rFonts w:ascii="Roboto" w:eastAsia="Arial" w:hAnsi="Roboto"/>
                <w:sz w:val="22"/>
                <w:lang w:val="en-US"/>
              </w:rPr>
              <w:t>5 jurisdictions</w:t>
            </w:r>
          </w:p>
        </w:tc>
        <w:tc>
          <w:tcPr>
            <w:tcW w:w="3360" w:type="dxa"/>
          </w:tcPr>
          <w:p w14:paraId="228B1834" w14:textId="77777777" w:rsidR="002C2510" w:rsidRPr="002C2510" w:rsidRDefault="002C2510" w:rsidP="002C2510">
            <w:pPr>
              <w:widowControl w:val="0"/>
              <w:spacing w:before="59" w:after="120" w:line="264" w:lineRule="auto"/>
              <w:ind w:right="198"/>
              <w:jc w:val="center"/>
              <w:rPr>
                <w:rFonts w:ascii="Roboto" w:eastAsia="Arial" w:hAnsi="Roboto"/>
                <w:sz w:val="22"/>
                <w:lang w:val="en-US"/>
              </w:rPr>
            </w:pPr>
            <w:r w:rsidRPr="002C2510">
              <w:rPr>
                <w:rFonts w:ascii="Roboto" w:eastAsia="Arial" w:hAnsi="Roboto"/>
                <w:sz w:val="22"/>
                <w:lang w:val="en-US"/>
              </w:rPr>
              <w:t>All jurisdictions</w:t>
            </w:r>
          </w:p>
        </w:tc>
      </w:tr>
      <w:tr w:rsidR="002C2510" w:rsidRPr="002C2510" w14:paraId="5DD18FA7" w14:textId="77777777" w:rsidTr="00312E9F">
        <w:trPr>
          <w:trHeight w:val="300"/>
          <w:jc w:val="center"/>
        </w:trPr>
        <w:tc>
          <w:tcPr>
            <w:tcW w:w="1950" w:type="dxa"/>
          </w:tcPr>
          <w:p w14:paraId="343FC50C" w14:textId="77777777" w:rsidR="002C2510" w:rsidRPr="002C2510" w:rsidRDefault="002C2510" w:rsidP="002C2510">
            <w:pPr>
              <w:widowControl w:val="0"/>
              <w:spacing w:before="59" w:after="120" w:line="264" w:lineRule="auto"/>
              <w:ind w:right="198"/>
              <w:rPr>
                <w:rFonts w:ascii="Roboto" w:eastAsia="Arial" w:hAnsi="Roboto"/>
                <w:b/>
                <w:bCs/>
                <w:sz w:val="22"/>
                <w:lang w:val="en-US"/>
              </w:rPr>
            </w:pPr>
            <w:r w:rsidRPr="002C2510">
              <w:rPr>
                <w:rFonts w:ascii="Roboto" w:eastAsia="Arial" w:hAnsi="Roboto"/>
                <w:b/>
                <w:bCs/>
                <w:sz w:val="22"/>
                <w:lang w:val="en-US"/>
              </w:rPr>
              <w:t>Students</w:t>
            </w:r>
          </w:p>
        </w:tc>
        <w:tc>
          <w:tcPr>
            <w:tcW w:w="3345" w:type="dxa"/>
          </w:tcPr>
          <w:p w14:paraId="0D771E07" w14:textId="77777777" w:rsidR="002C2510" w:rsidRPr="002C2510" w:rsidRDefault="002C2510" w:rsidP="002C2510">
            <w:pPr>
              <w:widowControl w:val="0"/>
              <w:spacing w:before="59" w:after="120" w:line="264" w:lineRule="auto"/>
              <w:ind w:right="198"/>
              <w:jc w:val="center"/>
              <w:rPr>
                <w:rFonts w:ascii="Roboto" w:eastAsia="Arial" w:hAnsi="Roboto"/>
                <w:sz w:val="22"/>
                <w:highlight w:val="yellow"/>
                <w:lang w:val="en-US"/>
              </w:rPr>
            </w:pPr>
            <w:r w:rsidRPr="002C2510">
              <w:rPr>
                <w:rFonts w:ascii="Roboto" w:eastAsia="Arial" w:hAnsi="Roboto"/>
                <w:sz w:val="22"/>
                <w:lang w:val="en-US"/>
              </w:rPr>
              <w:t>Year 6 and Year 10 students</w:t>
            </w:r>
          </w:p>
        </w:tc>
        <w:tc>
          <w:tcPr>
            <w:tcW w:w="3360" w:type="dxa"/>
          </w:tcPr>
          <w:p w14:paraId="2DC79CA7" w14:textId="77777777" w:rsidR="002C2510" w:rsidRPr="002C2510" w:rsidRDefault="002C2510" w:rsidP="002C2510">
            <w:pPr>
              <w:widowControl w:val="0"/>
              <w:spacing w:before="59" w:after="120" w:line="264" w:lineRule="auto"/>
              <w:ind w:right="198"/>
              <w:jc w:val="center"/>
              <w:rPr>
                <w:rFonts w:ascii="Roboto" w:eastAsia="Arial" w:hAnsi="Roboto"/>
                <w:sz w:val="22"/>
                <w:highlight w:val="yellow"/>
                <w:lang w:val="en-US"/>
              </w:rPr>
            </w:pPr>
            <w:r w:rsidRPr="002C2510">
              <w:rPr>
                <w:rFonts w:ascii="Roboto" w:eastAsia="Arial" w:hAnsi="Roboto"/>
                <w:sz w:val="22"/>
                <w:lang w:val="en-US"/>
              </w:rPr>
              <w:t>Year 6 and Year 10 students</w:t>
            </w:r>
          </w:p>
        </w:tc>
      </w:tr>
      <w:tr w:rsidR="002C2510" w:rsidRPr="002C2510" w14:paraId="53D46590" w14:textId="77777777" w:rsidTr="00312E9F">
        <w:trPr>
          <w:trHeight w:val="300"/>
          <w:jc w:val="center"/>
        </w:trPr>
        <w:tc>
          <w:tcPr>
            <w:tcW w:w="1950" w:type="dxa"/>
          </w:tcPr>
          <w:p w14:paraId="4B80E377" w14:textId="77777777" w:rsidR="002C2510" w:rsidRPr="002C2510" w:rsidRDefault="002C2510" w:rsidP="002C2510">
            <w:pPr>
              <w:widowControl w:val="0"/>
              <w:spacing w:before="59" w:after="120" w:line="264" w:lineRule="auto"/>
              <w:ind w:right="198"/>
              <w:rPr>
                <w:rFonts w:ascii="Roboto" w:eastAsia="Arial" w:hAnsi="Roboto"/>
                <w:b/>
                <w:bCs/>
                <w:sz w:val="22"/>
                <w:lang w:val="en-US"/>
              </w:rPr>
            </w:pPr>
            <w:r w:rsidRPr="002C2510">
              <w:rPr>
                <w:rFonts w:ascii="Roboto" w:eastAsia="Arial" w:hAnsi="Roboto"/>
                <w:b/>
                <w:bCs/>
                <w:sz w:val="22"/>
                <w:lang w:val="en-US"/>
              </w:rPr>
              <w:t>Schools</w:t>
            </w:r>
          </w:p>
        </w:tc>
        <w:tc>
          <w:tcPr>
            <w:tcW w:w="3345" w:type="dxa"/>
          </w:tcPr>
          <w:p w14:paraId="2AA3385B" w14:textId="77777777" w:rsidR="002C2510" w:rsidRPr="002C2510" w:rsidRDefault="002C2510" w:rsidP="002C2510">
            <w:pPr>
              <w:widowControl w:val="0"/>
              <w:spacing w:before="59" w:after="120" w:line="264" w:lineRule="auto"/>
              <w:ind w:right="198"/>
              <w:jc w:val="center"/>
              <w:rPr>
                <w:rFonts w:ascii="Roboto" w:eastAsia="Arial" w:hAnsi="Roboto"/>
                <w:sz w:val="22"/>
                <w:lang w:val="en-US"/>
              </w:rPr>
            </w:pPr>
            <w:r w:rsidRPr="002C2510">
              <w:rPr>
                <w:rFonts w:ascii="Roboto" w:eastAsia="Arial" w:hAnsi="Roboto"/>
                <w:sz w:val="22"/>
                <w:lang w:val="en-US"/>
              </w:rPr>
              <w:t xml:space="preserve">Approximately </w:t>
            </w:r>
            <w:r w:rsidRPr="002C2510">
              <w:rPr>
                <w:rFonts w:ascii="Roboto" w:eastAsia="Arial" w:hAnsi="Roboto"/>
                <w:lang w:val="en-US"/>
              </w:rPr>
              <w:t>128 schools</w:t>
            </w:r>
          </w:p>
          <w:p w14:paraId="52B5B2A8" w14:textId="77777777" w:rsidR="002C2510" w:rsidRPr="002C2510" w:rsidRDefault="002C2510" w:rsidP="002C2510">
            <w:pPr>
              <w:widowControl w:val="0"/>
              <w:spacing w:before="59" w:after="120" w:line="264" w:lineRule="auto"/>
              <w:ind w:right="198"/>
              <w:jc w:val="center"/>
              <w:rPr>
                <w:rFonts w:ascii="Roboto" w:eastAsia="Arial" w:hAnsi="Roboto"/>
                <w:sz w:val="22"/>
                <w:lang w:val="en-US"/>
              </w:rPr>
            </w:pPr>
            <w:r w:rsidRPr="002C2510">
              <w:rPr>
                <w:rFonts w:ascii="Roboto" w:eastAsia="Arial" w:hAnsi="Roboto"/>
                <w:lang w:val="en-US"/>
              </w:rPr>
              <w:t xml:space="preserve">64 x Year 6 and </w:t>
            </w:r>
          </w:p>
          <w:p w14:paraId="1F93A855" w14:textId="77777777" w:rsidR="002C2510" w:rsidRPr="002C2510" w:rsidRDefault="002C2510" w:rsidP="002C2510">
            <w:pPr>
              <w:widowControl w:val="0"/>
              <w:spacing w:before="59" w:after="120" w:line="264" w:lineRule="auto"/>
              <w:ind w:right="198"/>
              <w:jc w:val="center"/>
              <w:rPr>
                <w:rFonts w:ascii="Roboto" w:eastAsia="Arial" w:hAnsi="Roboto"/>
                <w:sz w:val="22"/>
                <w:highlight w:val="yellow"/>
                <w:lang w:val="en-US"/>
              </w:rPr>
            </w:pPr>
            <w:r w:rsidRPr="002C2510">
              <w:rPr>
                <w:rFonts w:ascii="Roboto" w:eastAsia="Arial" w:hAnsi="Roboto"/>
                <w:lang w:val="en-US"/>
              </w:rPr>
              <w:t>64 x Year 10</w:t>
            </w:r>
          </w:p>
        </w:tc>
        <w:tc>
          <w:tcPr>
            <w:tcW w:w="3360" w:type="dxa"/>
          </w:tcPr>
          <w:p w14:paraId="7EAD7B6C" w14:textId="77777777" w:rsidR="002C2510" w:rsidRPr="002C2510" w:rsidRDefault="002C2510" w:rsidP="002C2510">
            <w:pPr>
              <w:widowControl w:val="0"/>
              <w:spacing w:before="59" w:after="120" w:line="264" w:lineRule="auto"/>
              <w:ind w:right="198"/>
              <w:jc w:val="center"/>
              <w:rPr>
                <w:rFonts w:ascii="Roboto" w:eastAsia="Arial" w:hAnsi="Roboto"/>
                <w:sz w:val="22"/>
                <w:lang w:val="en-US"/>
              </w:rPr>
            </w:pPr>
            <w:r w:rsidRPr="002C2510">
              <w:rPr>
                <w:rFonts w:ascii="Roboto" w:eastAsia="Arial" w:hAnsi="Roboto"/>
                <w:sz w:val="22"/>
                <w:lang w:val="en-US"/>
              </w:rPr>
              <w:t>Approximately 640 schools</w:t>
            </w:r>
          </w:p>
          <w:p w14:paraId="6064E76D" w14:textId="77777777" w:rsidR="002C2510" w:rsidRPr="002C2510" w:rsidRDefault="002C2510" w:rsidP="002C2510">
            <w:pPr>
              <w:widowControl w:val="0"/>
              <w:spacing w:before="59" w:after="120" w:line="264" w:lineRule="auto"/>
              <w:ind w:right="198"/>
              <w:jc w:val="center"/>
              <w:rPr>
                <w:rFonts w:ascii="Roboto" w:eastAsia="Arial" w:hAnsi="Roboto"/>
                <w:sz w:val="22"/>
                <w:lang w:val="en-US"/>
              </w:rPr>
            </w:pPr>
            <w:r w:rsidRPr="002C2510">
              <w:rPr>
                <w:rFonts w:ascii="Roboto" w:eastAsia="Arial" w:hAnsi="Roboto"/>
                <w:sz w:val="22"/>
                <w:lang w:val="en-US"/>
              </w:rPr>
              <w:t xml:space="preserve">320 x Year 6 and </w:t>
            </w:r>
          </w:p>
          <w:p w14:paraId="1A0F30EB" w14:textId="77777777" w:rsidR="002C2510" w:rsidRPr="002C2510" w:rsidRDefault="002C2510" w:rsidP="002C2510">
            <w:pPr>
              <w:widowControl w:val="0"/>
              <w:spacing w:before="59" w:after="120" w:line="264" w:lineRule="auto"/>
              <w:ind w:right="198"/>
              <w:jc w:val="center"/>
              <w:rPr>
                <w:rFonts w:ascii="Roboto" w:eastAsia="Arial" w:hAnsi="Roboto"/>
                <w:sz w:val="22"/>
                <w:lang w:val="en-US"/>
              </w:rPr>
            </w:pPr>
            <w:r w:rsidRPr="002C2510">
              <w:rPr>
                <w:rFonts w:ascii="Roboto" w:eastAsia="Arial" w:hAnsi="Roboto"/>
                <w:sz w:val="22"/>
                <w:lang w:val="en-US"/>
              </w:rPr>
              <w:t>320 x Year 10</w:t>
            </w:r>
          </w:p>
        </w:tc>
      </w:tr>
      <w:tr w:rsidR="002C2510" w:rsidRPr="002C2510" w14:paraId="54B816A0" w14:textId="77777777" w:rsidTr="00312E9F">
        <w:trPr>
          <w:trHeight w:val="300"/>
          <w:jc w:val="center"/>
        </w:trPr>
        <w:tc>
          <w:tcPr>
            <w:tcW w:w="1950" w:type="dxa"/>
          </w:tcPr>
          <w:p w14:paraId="16491603" w14:textId="77777777" w:rsidR="002C2510" w:rsidRPr="002C2510" w:rsidRDefault="002C2510" w:rsidP="002C2510">
            <w:pPr>
              <w:widowControl w:val="0"/>
              <w:spacing w:before="59" w:after="120" w:line="264" w:lineRule="auto"/>
              <w:ind w:right="198"/>
              <w:rPr>
                <w:rFonts w:ascii="Roboto" w:eastAsia="Arial" w:hAnsi="Roboto"/>
                <w:b/>
                <w:bCs/>
                <w:sz w:val="22"/>
                <w:lang w:val="en-US"/>
              </w:rPr>
            </w:pPr>
            <w:r w:rsidRPr="002C2510">
              <w:rPr>
                <w:rFonts w:ascii="Roboto" w:eastAsia="Arial" w:hAnsi="Roboto"/>
                <w:b/>
                <w:bCs/>
                <w:sz w:val="22"/>
                <w:lang w:val="en-US"/>
              </w:rPr>
              <w:t>Class size</w:t>
            </w:r>
          </w:p>
        </w:tc>
        <w:tc>
          <w:tcPr>
            <w:tcW w:w="3345" w:type="dxa"/>
          </w:tcPr>
          <w:p w14:paraId="0CDE3C9F" w14:textId="77777777" w:rsidR="002C2510" w:rsidRPr="002C2510" w:rsidRDefault="002C2510" w:rsidP="002C2510">
            <w:pPr>
              <w:widowControl w:val="0"/>
              <w:spacing w:before="59" w:after="120" w:line="264" w:lineRule="auto"/>
              <w:ind w:right="198"/>
              <w:rPr>
                <w:rFonts w:ascii="Roboto" w:eastAsia="Arial" w:hAnsi="Roboto"/>
                <w:sz w:val="22"/>
                <w:lang w:val="en-US"/>
              </w:rPr>
            </w:pPr>
            <w:r w:rsidRPr="002C2510">
              <w:rPr>
                <w:rFonts w:ascii="Roboto" w:eastAsia="Arial" w:hAnsi="Roboto"/>
                <w:sz w:val="22"/>
                <w:lang w:val="en-US"/>
              </w:rPr>
              <w:t>One - two classes, containing an average of 25 students, from each school will complete the test.</w:t>
            </w:r>
          </w:p>
        </w:tc>
        <w:tc>
          <w:tcPr>
            <w:tcW w:w="3360" w:type="dxa"/>
          </w:tcPr>
          <w:p w14:paraId="44C856D6" w14:textId="77777777" w:rsidR="002C2510" w:rsidRPr="002C2510" w:rsidRDefault="002C2510" w:rsidP="002C2510">
            <w:pPr>
              <w:widowControl w:val="0"/>
              <w:spacing w:before="59" w:after="120" w:line="264" w:lineRule="auto"/>
              <w:ind w:right="198"/>
              <w:rPr>
                <w:rFonts w:ascii="Roboto" w:eastAsia="Arial" w:hAnsi="Roboto"/>
                <w:sz w:val="22"/>
                <w:lang w:val="en-US"/>
              </w:rPr>
            </w:pPr>
            <w:r w:rsidRPr="002C2510">
              <w:rPr>
                <w:rFonts w:ascii="Roboto" w:eastAsia="Arial" w:hAnsi="Roboto"/>
                <w:sz w:val="22"/>
                <w:lang w:val="en-US"/>
              </w:rPr>
              <w:t>Random selection of 20 students in each school in the corresponding year level to participate in main study.</w:t>
            </w:r>
          </w:p>
        </w:tc>
      </w:tr>
    </w:tbl>
    <w:p w14:paraId="3548CB85" w14:textId="77777777" w:rsidR="002C2510" w:rsidRPr="002C2510" w:rsidRDefault="002C2510" w:rsidP="002C2510">
      <w:pPr>
        <w:widowControl w:val="0"/>
        <w:spacing w:before="59" w:line="264" w:lineRule="auto"/>
        <w:ind w:right="198"/>
        <w:rPr>
          <w:rFonts w:ascii="Roboto" w:eastAsia="Arial" w:hAnsi="Roboto" w:cs="Arial"/>
          <w:color w:val="000000"/>
          <w:sz w:val="22"/>
          <w:szCs w:val="22"/>
          <w:lang w:eastAsia="en-US"/>
          <w14:ligatures w14:val="standardContextual"/>
        </w:rPr>
      </w:pPr>
    </w:p>
    <w:p w14:paraId="44B48D86" w14:textId="77777777" w:rsidR="002C2510" w:rsidRPr="002C2510" w:rsidRDefault="002C2510" w:rsidP="002C2510">
      <w:pPr>
        <w:spacing w:after="120"/>
        <w:rPr>
          <w:rFonts w:ascii="Roboto" w:eastAsia="Arial" w:hAnsi="Roboto" w:cs="Arial"/>
          <w:color w:val="000000"/>
          <w:sz w:val="22"/>
          <w:szCs w:val="22"/>
          <w:lang w:val="en-US" w:eastAsia="en-US"/>
          <w14:ligatures w14:val="standardContextual"/>
        </w:rPr>
      </w:pPr>
      <w:r w:rsidRPr="002C2510">
        <w:rPr>
          <w:rFonts w:ascii="Roboto" w:eastAsia="Arial" w:hAnsi="Roboto" w:cs="Arial"/>
          <w:color w:val="000000"/>
          <w:sz w:val="22"/>
          <w:szCs w:val="22"/>
          <w:lang w:eastAsia="en-US"/>
          <w14:ligatures w14:val="standardContextual"/>
        </w:rPr>
        <w:t>ACARA will consult with State and Territory Liaison Officers (STLOs) before notifying and confirming the sample with the Contractor.</w:t>
      </w:r>
    </w:p>
    <w:p w14:paraId="5DA63035" w14:textId="77777777" w:rsidR="002C2510" w:rsidRPr="002C2510" w:rsidRDefault="002C2510" w:rsidP="002C2510">
      <w:pPr>
        <w:keepNext/>
        <w:keepLines/>
        <w:spacing w:before="80" w:after="40" w:line="259" w:lineRule="auto"/>
        <w:outlineLvl w:val="3"/>
        <w:rPr>
          <w:rFonts w:ascii="Roboto" w:eastAsia="Yu Gothic Light" w:hAnsi="Roboto"/>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Project key deliverables</w:t>
      </w:r>
    </w:p>
    <w:p w14:paraId="4B945BFC" w14:textId="77777777" w:rsidR="002C2510" w:rsidRPr="002C2510" w:rsidRDefault="002C2510" w:rsidP="002C2510">
      <w:pPr>
        <w:spacing w:after="120" w:line="280" w:lineRule="atLeast"/>
        <w:rPr>
          <w:rFonts w:ascii="Roboto" w:hAnsi="Roboto" w:cs="Arial"/>
          <w:sz w:val="22"/>
          <w:szCs w:val="22"/>
          <w:lang w:val="en-GB"/>
          <w14:ligatures w14:val="standardContextual"/>
        </w:rPr>
      </w:pPr>
      <w:r w:rsidRPr="002C2510">
        <w:rPr>
          <w:rFonts w:ascii="Roboto" w:hAnsi="Roboto" w:cs="Arial"/>
          <w:sz w:val="22"/>
          <w:szCs w:val="22"/>
          <w:lang w:val="en-GB"/>
          <w14:ligatures w14:val="standardContextual"/>
        </w:rPr>
        <w:t>ACARA requires the Contractor to:</w:t>
      </w:r>
    </w:p>
    <w:tbl>
      <w:tblPr>
        <w:tblStyle w:val="TableGrid60"/>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4B1B58" w:rsidRPr="00312E9F" w14:paraId="07D4F161" w14:textId="77777777" w:rsidTr="4001D07B">
        <w:tc>
          <w:tcPr>
            <w:tcW w:w="1985" w:type="dxa"/>
          </w:tcPr>
          <w:p w14:paraId="1599C09F" w14:textId="77777777" w:rsidR="00312E9F" w:rsidRPr="00312E9F" w:rsidRDefault="00312E9F" w:rsidP="00312E9F">
            <w:pPr>
              <w:rPr>
                <w:rFonts w:ascii="Roboto" w:hAnsi="Roboto"/>
                <w:sz w:val="22"/>
                <w:lang w:val="en-US"/>
              </w:rPr>
            </w:pPr>
            <w:r w:rsidRPr="00312E9F">
              <w:rPr>
                <w:rFonts w:ascii="Roboto" w:hAnsi="Roboto"/>
                <w:sz w:val="22"/>
                <w:lang w:val="en-US"/>
              </w:rPr>
              <w:t>Project management and coordination</w:t>
            </w:r>
          </w:p>
        </w:tc>
        <w:tc>
          <w:tcPr>
            <w:tcW w:w="7371" w:type="dxa"/>
          </w:tcPr>
          <w:p w14:paraId="467F40B8" w14:textId="2E8508D8"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484E0CC9">
              <w:rPr>
                <w:rFonts w:ascii="Roboto" w:eastAsia="Arial" w:hAnsi="Roboto"/>
                <w:color w:val="000000" w:themeColor="text1"/>
                <w:sz w:val="22"/>
                <w:szCs w:val="22"/>
                <w:lang w:val="en-US"/>
              </w:rPr>
              <w:t xml:space="preserve">provide </w:t>
            </w:r>
            <w:r w:rsidR="792B6625"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management and coordination th</w:t>
            </w:r>
            <w:r w:rsidRPr="484E0CC9">
              <w:rPr>
                <w:rFonts w:ascii="Roboto" w:eastAsia="Arial" w:hAnsi="Roboto"/>
                <w:color w:val="000000" w:themeColor="text1"/>
                <w:lang w:val="en-US"/>
              </w:rPr>
              <w:t>roughout</w:t>
            </w:r>
            <w:r w:rsidRPr="484E0CC9">
              <w:rPr>
                <w:rFonts w:ascii="Roboto" w:eastAsia="Arial" w:hAnsi="Roboto"/>
                <w:color w:val="000000" w:themeColor="text1"/>
                <w:sz w:val="22"/>
                <w:szCs w:val="22"/>
                <w:lang w:val="en-US"/>
              </w:rPr>
              <w:t xml:space="preserve"> the entire </w:t>
            </w:r>
            <w:r w:rsidR="75983A94"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implementation cycle, via effective communications, regular </w:t>
            </w:r>
            <w:r w:rsidR="12378F31"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meetings and reporting. </w:t>
            </w:r>
          </w:p>
          <w:p w14:paraId="1AE2AC16" w14:textId="04081CE8"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484E0CC9">
              <w:rPr>
                <w:rFonts w:ascii="Roboto" w:eastAsia="Arial" w:hAnsi="Roboto"/>
                <w:color w:val="000000" w:themeColor="text1"/>
                <w:sz w:val="22"/>
                <w:szCs w:val="22"/>
                <w:lang w:val="en-US"/>
              </w:rPr>
              <w:t xml:space="preserve">closely monitor the progress on each </w:t>
            </w:r>
            <w:r w:rsidR="310086C3"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deliverables against an agreed timeline, resolve issues, mitigate risks and communicate with ACARA.</w:t>
            </w:r>
          </w:p>
          <w:p w14:paraId="04F08849"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provide reports as outlined in ‘Role of the Contractor’ section including:</w:t>
            </w:r>
          </w:p>
          <w:p w14:paraId="1AA90627" w14:textId="77777777" w:rsidR="00312E9F" w:rsidRPr="00312E9F" w:rsidRDefault="00312E9F" w:rsidP="00B969C9">
            <w:pPr>
              <w:numPr>
                <w:ilvl w:val="1"/>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Overall Project Plan (inclusive of Communication Plan, Risk Management Plan, Quality Assurance Plan, high-level Timeline), Security Plan.</w:t>
            </w:r>
          </w:p>
          <w:p w14:paraId="615DD165" w14:textId="6041E99A" w:rsidR="00312E9F" w:rsidRPr="00312E9F" w:rsidRDefault="00312E9F" w:rsidP="00B969C9">
            <w:pPr>
              <w:numPr>
                <w:ilvl w:val="1"/>
                <w:numId w:val="82"/>
              </w:numPr>
              <w:spacing w:line="276" w:lineRule="auto"/>
              <w:contextualSpacing/>
              <w:rPr>
                <w:rFonts w:ascii="Roboto" w:eastAsia="Arial" w:hAnsi="Roboto"/>
                <w:color w:val="000000"/>
                <w:sz w:val="22"/>
                <w:lang w:val="en-US"/>
              </w:rPr>
            </w:pPr>
            <w:r w:rsidRPr="484E0CC9">
              <w:rPr>
                <w:rFonts w:ascii="Roboto" w:eastAsia="Arial" w:hAnsi="Roboto"/>
                <w:color w:val="000000" w:themeColor="text1"/>
                <w:sz w:val="22"/>
                <w:szCs w:val="22"/>
                <w:lang w:val="en-US"/>
              </w:rPr>
              <w:t xml:space="preserve">submit fortnightly </w:t>
            </w:r>
            <w:r w:rsidR="05020A65"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progress reports against timeline</w:t>
            </w:r>
          </w:p>
          <w:p w14:paraId="6736F79D" w14:textId="77777777" w:rsidR="00312E9F" w:rsidRPr="00312E9F" w:rsidRDefault="00312E9F" w:rsidP="00B969C9">
            <w:pPr>
              <w:numPr>
                <w:ilvl w:val="1"/>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 xml:space="preserve">submit Quarterly Progress reports which should include </w:t>
            </w:r>
            <w:r w:rsidRPr="00312E9F">
              <w:rPr>
                <w:rFonts w:ascii="Roboto" w:eastAsia="Arial" w:hAnsi="Roboto"/>
                <w:color w:val="000000"/>
                <w:lang w:val="en-US"/>
              </w:rPr>
              <w:t>Key</w:t>
            </w:r>
            <w:r w:rsidRPr="00312E9F">
              <w:rPr>
                <w:rFonts w:ascii="Roboto" w:eastAsia="Arial" w:hAnsi="Roboto"/>
                <w:color w:val="000000"/>
                <w:sz w:val="22"/>
                <w:lang w:val="en-US"/>
              </w:rPr>
              <w:t xml:space="preserve"> Milestones reports regarding test development, field trial (FT) administration, FT marking, FT Quality monitor visits, Main Study (MS) administration, MS marking, MS quality monitor visits and MS data analysis.</w:t>
            </w:r>
          </w:p>
          <w:p w14:paraId="42C63FC4" w14:textId="77777777" w:rsidR="00312E9F" w:rsidRPr="00312E9F" w:rsidRDefault="00312E9F" w:rsidP="00B969C9">
            <w:pPr>
              <w:numPr>
                <w:ilvl w:val="1"/>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provide Project Completion/ Evaluation report.</w:t>
            </w:r>
          </w:p>
          <w:p w14:paraId="4A891419" w14:textId="6EAEB4D2"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484E0CC9">
              <w:rPr>
                <w:rFonts w:ascii="Roboto" w:eastAsia="Arial" w:hAnsi="Roboto"/>
                <w:color w:val="000000" w:themeColor="text1"/>
                <w:sz w:val="22"/>
                <w:szCs w:val="22"/>
                <w:lang w:val="en-US"/>
              </w:rPr>
              <w:t xml:space="preserve">consult regularly with the ACARA </w:t>
            </w:r>
            <w:r w:rsidR="008D157A" w:rsidRPr="484E0CC9">
              <w:rPr>
                <w:rFonts w:ascii="Roboto" w:eastAsia="Arial" w:hAnsi="Roboto"/>
                <w:color w:val="000000" w:themeColor="text1"/>
                <w:sz w:val="22"/>
                <w:szCs w:val="22"/>
                <w:lang w:val="en-US"/>
              </w:rPr>
              <w:t xml:space="preserve">Program </w:t>
            </w:r>
            <w:r w:rsidRPr="484E0CC9">
              <w:rPr>
                <w:rFonts w:ascii="Roboto" w:eastAsia="Arial" w:hAnsi="Roboto"/>
                <w:color w:val="000000" w:themeColor="text1"/>
                <w:sz w:val="22"/>
                <w:szCs w:val="22"/>
                <w:lang w:val="en-US"/>
              </w:rPr>
              <w:t xml:space="preserve">Manager on contractual, financial, </w:t>
            </w:r>
            <w:r w:rsidR="1D588D04"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 xml:space="preserve">roject </w:t>
            </w:r>
            <w:r w:rsidRPr="484E0CC9">
              <w:rPr>
                <w:rFonts w:ascii="Roboto" w:eastAsia="Arial" w:hAnsi="Roboto"/>
                <w:color w:val="000000" w:themeColor="text1"/>
                <w:sz w:val="22"/>
                <w:szCs w:val="22"/>
                <w:lang w:val="en-US"/>
              </w:rPr>
              <w:t>management and measurement issues.</w:t>
            </w:r>
          </w:p>
        </w:tc>
      </w:tr>
      <w:tr w:rsidR="00DF5BA4" w:rsidRPr="00312E9F" w14:paraId="6F054B1A" w14:textId="77777777" w:rsidTr="4001D07B">
        <w:trPr>
          <w:trHeight w:val="300"/>
        </w:trPr>
        <w:tc>
          <w:tcPr>
            <w:tcW w:w="1985" w:type="dxa"/>
            <w:tcBorders>
              <w:top w:val="single" w:sz="4" w:space="0" w:color="auto"/>
              <w:left w:val="single" w:sz="4" w:space="0" w:color="auto"/>
              <w:bottom w:val="single" w:sz="4" w:space="0" w:color="auto"/>
              <w:right w:val="single" w:sz="4" w:space="0" w:color="auto"/>
            </w:tcBorders>
          </w:tcPr>
          <w:p w14:paraId="0F3CD81B" w14:textId="77777777" w:rsidR="00312E9F" w:rsidRPr="00312E9F" w:rsidRDefault="00312E9F" w:rsidP="00312E9F">
            <w:pPr>
              <w:rPr>
                <w:rFonts w:ascii="Roboto" w:hAnsi="Roboto"/>
                <w:sz w:val="22"/>
                <w:lang w:val="en-US"/>
              </w:rPr>
            </w:pPr>
            <w:r w:rsidRPr="00312E9F">
              <w:rPr>
                <w:rFonts w:ascii="Roboto" w:hAnsi="Roboto"/>
                <w:sz w:val="22"/>
                <w:lang w:val="en-US"/>
              </w:rPr>
              <w:t>Revision of Assessment Framework</w:t>
            </w:r>
          </w:p>
        </w:tc>
        <w:tc>
          <w:tcPr>
            <w:tcW w:w="7371" w:type="dxa"/>
            <w:tcBorders>
              <w:top w:val="single" w:sz="4" w:space="0" w:color="auto"/>
              <w:left w:val="single" w:sz="4" w:space="0" w:color="auto"/>
              <w:bottom w:val="single" w:sz="4" w:space="0" w:color="auto"/>
              <w:right w:val="single" w:sz="4" w:space="0" w:color="auto"/>
            </w:tcBorders>
          </w:tcPr>
          <w:p w14:paraId="2C3B2A53"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provide a revised assessment framework which is informed by aspects of the Australian Curriculum (AC): Civics and Citizenship Version 8.4., with considerations made to AC Version 9.0. for developing future proof trend items.</w:t>
            </w:r>
          </w:p>
          <w:p w14:paraId="74D37390"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lastRenderedPageBreak/>
              <w:t>consider and incorporate feedback received from ACARA NAP-CC working group and ACARA Curriculum Specialist, HASS into the updated assessment framework.</w:t>
            </w:r>
          </w:p>
        </w:tc>
      </w:tr>
      <w:tr w:rsidR="00DF5BA4" w:rsidRPr="00312E9F" w14:paraId="54482836" w14:textId="77777777" w:rsidTr="4001D07B">
        <w:trPr>
          <w:trHeight w:val="300"/>
        </w:trPr>
        <w:tc>
          <w:tcPr>
            <w:tcW w:w="1985" w:type="dxa"/>
            <w:tcBorders>
              <w:top w:val="single" w:sz="4" w:space="0" w:color="auto"/>
              <w:left w:val="single" w:sz="4" w:space="0" w:color="auto"/>
              <w:bottom w:val="single" w:sz="4" w:space="0" w:color="auto"/>
              <w:right w:val="single" w:sz="4" w:space="0" w:color="auto"/>
            </w:tcBorders>
          </w:tcPr>
          <w:p w14:paraId="391F24F3" w14:textId="77777777" w:rsidR="00312E9F" w:rsidRPr="00312E9F" w:rsidRDefault="00312E9F" w:rsidP="00312E9F">
            <w:pPr>
              <w:rPr>
                <w:rFonts w:ascii="Roboto" w:hAnsi="Roboto"/>
                <w:sz w:val="22"/>
                <w:lang w:val="en-US"/>
              </w:rPr>
            </w:pPr>
            <w:r w:rsidRPr="00312E9F">
              <w:rPr>
                <w:rFonts w:ascii="Roboto" w:hAnsi="Roboto"/>
                <w:sz w:val="22"/>
                <w:lang w:val="en-US"/>
              </w:rPr>
              <w:lastRenderedPageBreak/>
              <w:t>Assessment Instrument Development</w:t>
            </w:r>
          </w:p>
        </w:tc>
        <w:tc>
          <w:tcPr>
            <w:tcW w:w="7371" w:type="dxa"/>
            <w:tcBorders>
              <w:top w:val="single" w:sz="4" w:space="0" w:color="auto"/>
              <w:left w:val="single" w:sz="4" w:space="0" w:color="auto"/>
              <w:bottom w:val="single" w:sz="4" w:space="0" w:color="auto"/>
              <w:right w:val="single" w:sz="4" w:space="0" w:color="auto"/>
            </w:tcBorders>
          </w:tcPr>
          <w:p w14:paraId="7AD94588"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design and develop a range of high-quality items based on the content in the revised NAP-CC 2027 Assessment Framework, compliant with the latest WCAG version (v2.0 AA) and IMS Question and Test Interoperability (QTI) v2.1 specification.</w:t>
            </w:r>
          </w:p>
          <w:p w14:paraId="7C4D68A4"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conduct quality assurance checks on the developed assessment items through peer review or paneling by experienced test developers to ensure content accuracy and precision.</w:t>
            </w:r>
            <w:r w:rsidRPr="00312E9F">
              <w:rPr>
                <w:rFonts w:ascii="Roboto" w:eastAsia="Arial" w:hAnsi="Roboto"/>
                <w:color w:val="000000"/>
                <w:lang w:val="en-US"/>
              </w:rPr>
              <w:t xml:space="preserve">  </w:t>
            </w:r>
          </w:p>
          <w:p w14:paraId="40B44DB2"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render items directly into the ADS item authoring system.</w:t>
            </w:r>
          </w:p>
          <w:p w14:paraId="601571B7"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manage and document any use of the third-party materials, as required, in compliance with IP guidelines and Copyright permission requirements.</w:t>
            </w:r>
          </w:p>
          <w:p w14:paraId="31B86155"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accommodate item review with both ACARA internal and external stakeholders, consider and incorporate feedback accordingly.</w:t>
            </w:r>
          </w:p>
          <w:p w14:paraId="097ACA48" w14:textId="77777777" w:rsidR="00312E9F" w:rsidRPr="00312E9F" w:rsidRDefault="00312E9F" w:rsidP="00B969C9">
            <w:pPr>
              <w:numPr>
                <w:ilvl w:val="0"/>
                <w:numId w:val="82"/>
              </w:numPr>
              <w:spacing w:line="276" w:lineRule="auto"/>
              <w:rPr>
                <w:rFonts w:ascii="Roboto" w:eastAsia="Arial" w:hAnsi="Roboto"/>
                <w:color w:val="000000"/>
                <w:sz w:val="22"/>
                <w:lang w:val="en-US"/>
              </w:rPr>
            </w:pPr>
            <w:r w:rsidRPr="00312E9F">
              <w:rPr>
                <w:rFonts w:ascii="Roboto" w:eastAsia="Arial" w:hAnsi="Roboto"/>
                <w:color w:val="000000"/>
                <w:sz w:val="22"/>
                <w:lang w:val="en-US"/>
              </w:rPr>
              <w:t>review and develop practice items that reflect the full range of item types.</w:t>
            </w:r>
          </w:p>
          <w:p w14:paraId="46AEDBD0"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revise the existing and further develop the student questionnaire.</w:t>
            </w:r>
          </w:p>
          <w:p w14:paraId="3D33821F"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complete quality assurance activities of assessment items using different user devices.</w:t>
            </w:r>
          </w:p>
          <w:p w14:paraId="7C13A4A4"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 xml:space="preserve">develop test designs for both field trial and main study. </w:t>
            </w:r>
          </w:p>
          <w:p w14:paraId="18A02F6D"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construct assessment instruments including testlets, student questionnaire</w:t>
            </w:r>
            <w:r w:rsidRPr="00312E9F">
              <w:rPr>
                <w:rFonts w:ascii="Roboto" w:eastAsia="Arial" w:hAnsi="Roboto"/>
                <w:color w:val="000000"/>
                <w:lang w:val="en-US"/>
              </w:rPr>
              <w:t>s</w:t>
            </w:r>
            <w:r w:rsidRPr="00312E9F">
              <w:rPr>
                <w:rFonts w:ascii="Roboto" w:eastAsia="Arial" w:hAnsi="Roboto"/>
                <w:color w:val="000000"/>
                <w:sz w:val="22"/>
                <w:lang w:val="en-US"/>
              </w:rPr>
              <w:t>, practice test and acknowledgment section for both field trial and main study.</w:t>
            </w:r>
          </w:p>
        </w:tc>
      </w:tr>
      <w:tr w:rsidR="004B1B58" w:rsidRPr="00312E9F" w14:paraId="7C20509A" w14:textId="77777777" w:rsidTr="4001D07B">
        <w:tc>
          <w:tcPr>
            <w:tcW w:w="1985" w:type="dxa"/>
          </w:tcPr>
          <w:p w14:paraId="6F3B819F" w14:textId="77777777" w:rsidR="00312E9F" w:rsidRPr="00312E9F" w:rsidRDefault="00312E9F" w:rsidP="00312E9F">
            <w:pPr>
              <w:rPr>
                <w:rFonts w:ascii="Roboto" w:hAnsi="Roboto"/>
                <w:sz w:val="22"/>
                <w:lang w:val="en-US"/>
              </w:rPr>
            </w:pPr>
            <w:r w:rsidRPr="00312E9F">
              <w:rPr>
                <w:rFonts w:ascii="Roboto" w:hAnsi="Roboto"/>
                <w:sz w:val="22"/>
                <w:lang w:val="en-US"/>
              </w:rPr>
              <w:t>Field trial test administration</w:t>
            </w:r>
          </w:p>
        </w:tc>
        <w:tc>
          <w:tcPr>
            <w:tcW w:w="7371" w:type="dxa"/>
          </w:tcPr>
          <w:p w14:paraId="58E8A114"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contact schools and support school registration and preparation for the test administrations including conducting the technical readiness test (TRT), provide guideline</w:t>
            </w:r>
            <w:r w:rsidRPr="00312E9F">
              <w:rPr>
                <w:rFonts w:ascii="Roboto" w:eastAsia="Arial" w:hAnsi="Roboto"/>
                <w:color w:val="000000"/>
                <w:lang w:val="en-US"/>
              </w:rPr>
              <w:t>s</w:t>
            </w:r>
            <w:r w:rsidRPr="00312E9F">
              <w:rPr>
                <w:rFonts w:ascii="Roboto" w:eastAsia="Arial" w:hAnsi="Roboto"/>
                <w:color w:val="000000"/>
                <w:sz w:val="22"/>
                <w:lang w:val="en-US"/>
              </w:rPr>
              <w:t xml:space="preserve"> and training materials.</w:t>
            </w:r>
          </w:p>
          <w:p w14:paraId="6F7860E4"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complete and coordinate test administration in all sampled schools, collect and collate test administrator’s feedback.</w:t>
            </w:r>
          </w:p>
          <w:p w14:paraId="782A08DB" w14:textId="77777777" w:rsidR="00312E9F" w:rsidRPr="00312E9F" w:rsidRDefault="00312E9F" w:rsidP="00B969C9">
            <w:pPr>
              <w:numPr>
                <w:ilvl w:val="0"/>
                <w:numId w:val="82"/>
              </w:numPr>
              <w:spacing w:before="60" w:after="80" w:line="276" w:lineRule="auto"/>
              <w:rPr>
                <w:rFonts w:ascii="Roboto" w:eastAsia="Arial" w:hAnsi="Roboto"/>
                <w:color w:val="000000"/>
                <w:kern w:val="2"/>
                <w:sz w:val="22"/>
                <w:lang w:eastAsia="en-US"/>
              </w:rPr>
            </w:pPr>
            <w:r w:rsidRPr="00312E9F">
              <w:rPr>
                <w:rFonts w:ascii="Roboto" w:eastAsia="Arial" w:hAnsi="Roboto"/>
                <w:color w:val="000000"/>
                <w:kern w:val="2"/>
                <w:sz w:val="22"/>
                <w:lang w:eastAsia="en-US"/>
              </w:rPr>
              <w:t>appoint and train quality monitoring invigilators.</w:t>
            </w:r>
          </w:p>
          <w:p w14:paraId="7FA2A77A" w14:textId="77777777" w:rsidR="00312E9F" w:rsidRPr="00312E9F" w:rsidRDefault="00312E9F" w:rsidP="00B969C9">
            <w:pPr>
              <w:numPr>
                <w:ilvl w:val="0"/>
                <w:numId w:val="82"/>
              </w:numPr>
              <w:spacing w:before="60" w:after="80" w:line="276" w:lineRule="auto"/>
              <w:rPr>
                <w:rFonts w:ascii="Roboto" w:eastAsia="Arial" w:hAnsi="Roboto"/>
                <w:color w:val="000000"/>
                <w:kern w:val="2"/>
                <w:sz w:val="22"/>
                <w:lang w:eastAsia="en-US"/>
              </w:rPr>
            </w:pPr>
            <w:r w:rsidRPr="00312E9F">
              <w:rPr>
                <w:rFonts w:ascii="Roboto" w:eastAsia="Arial" w:hAnsi="Roboto"/>
                <w:color w:val="000000"/>
                <w:kern w:val="2"/>
                <w:sz w:val="22"/>
                <w:lang w:eastAsia="en-US"/>
              </w:rPr>
              <w:t xml:space="preserve">develop quality monitor manual, training materials and data collection instruments, and collate </w:t>
            </w:r>
            <w:r w:rsidRPr="00312E9F">
              <w:rPr>
                <w:rFonts w:ascii="Roboto" w:eastAsia="Arial" w:hAnsi="Roboto"/>
                <w:color w:val="000000"/>
                <w:sz w:val="22"/>
                <w:lang w:eastAsia="en-US"/>
              </w:rPr>
              <w:t>Quality Monitoring (</w:t>
            </w:r>
            <w:r w:rsidRPr="00312E9F">
              <w:rPr>
                <w:rFonts w:ascii="Roboto" w:eastAsia="Arial" w:hAnsi="Roboto"/>
                <w:color w:val="000000"/>
                <w:kern w:val="2"/>
                <w:sz w:val="22"/>
                <w:lang w:eastAsia="en-US"/>
              </w:rPr>
              <w:t>QM</w:t>
            </w:r>
            <w:r w:rsidRPr="00312E9F">
              <w:rPr>
                <w:rFonts w:ascii="Roboto" w:eastAsia="Arial" w:hAnsi="Roboto"/>
                <w:color w:val="000000"/>
                <w:sz w:val="22"/>
                <w:lang w:eastAsia="en-US"/>
              </w:rPr>
              <w:t>)</w:t>
            </w:r>
            <w:r w:rsidRPr="00312E9F">
              <w:rPr>
                <w:rFonts w:ascii="Roboto" w:eastAsia="Arial" w:hAnsi="Roboto"/>
                <w:color w:val="000000"/>
                <w:kern w:val="2"/>
                <w:sz w:val="22"/>
                <w:lang w:eastAsia="en-US"/>
              </w:rPr>
              <w:t xml:space="preserve"> reports after testing period.</w:t>
            </w:r>
          </w:p>
          <w:p w14:paraId="1DFFDF25"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train all school-based invigilators, as required.</w:t>
            </w:r>
          </w:p>
        </w:tc>
      </w:tr>
      <w:tr w:rsidR="004B1B58" w:rsidRPr="00312E9F" w14:paraId="5385D385" w14:textId="77777777" w:rsidTr="4001D07B">
        <w:tc>
          <w:tcPr>
            <w:tcW w:w="1985" w:type="dxa"/>
          </w:tcPr>
          <w:p w14:paraId="7EC10CB1" w14:textId="77777777" w:rsidR="00312E9F" w:rsidRPr="00312E9F" w:rsidRDefault="00312E9F" w:rsidP="00312E9F">
            <w:pPr>
              <w:rPr>
                <w:rFonts w:ascii="Roboto" w:eastAsia="Arial" w:hAnsi="Roboto"/>
                <w:color w:val="000000"/>
                <w:sz w:val="22"/>
                <w:lang w:val="en-US"/>
              </w:rPr>
            </w:pPr>
            <w:r w:rsidRPr="00312E9F">
              <w:rPr>
                <w:rFonts w:ascii="Roboto" w:eastAsia="Aptos" w:hAnsi="Roboto"/>
                <w:sz w:val="22"/>
                <w:lang w:val="en-US"/>
              </w:rPr>
              <w:t xml:space="preserve">Field </w:t>
            </w:r>
            <w:r w:rsidRPr="00312E9F">
              <w:rPr>
                <w:rFonts w:ascii="Roboto" w:eastAsia="Yu Gothic" w:hAnsi="Roboto"/>
                <w:sz w:val="22"/>
                <w:lang w:val="en-US"/>
              </w:rPr>
              <w:t>trial</w:t>
            </w:r>
            <w:r w:rsidRPr="00312E9F">
              <w:rPr>
                <w:rFonts w:ascii="Roboto" w:eastAsia="Aptos" w:hAnsi="Roboto"/>
                <w:sz w:val="22"/>
                <w:lang w:val="en-US"/>
              </w:rPr>
              <w:t xml:space="preserve"> data analysis</w:t>
            </w:r>
          </w:p>
        </w:tc>
        <w:tc>
          <w:tcPr>
            <w:tcW w:w="7371" w:type="dxa"/>
          </w:tcPr>
          <w:p w14:paraId="4F10E01B"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perform data processing, including merging datasets and data cleaning.</w:t>
            </w:r>
          </w:p>
          <w:p w14:paraId="557244BF" w14:textId="77777777" w:rsidR="00312E9F" w:rsidRPr="00312E9F" w:rsidRDefault="00312E9F" w:rsidP="00B969C9">
            <w:pPr>
              <w:numPr>
                <w:ilvl w:val="0"/>
                <w:numId w:val="82"/>
              </w:numPr>
              <w:contextualSpacing/>
              <w:rPr>
                <w:rFonts w:ascii="Roboto" w:eastAsia="Arial" w:hAnsi="Roboto"/>
                <w:color w:val="000000"/>
                <w:sz w:val="22"/>
                <w:lang w:val="en-US"/>
              </w:rPr>
            </w:pPr>
            <w:r w:rsidRPr="00312E9F">
              <w:rPr>
                <w:rFonts w:ascii="Roboto" w:eastAsia="Arial" w:hAnsi="Roboto"/>
                <w:color w:val="000000"/>
                <w:sz w:val="22"/>
                <w:lang w:val="en-US"/>
              </w:rPr>
              <w:t>conduct analysis of both assessment items and questionnaire items.</w:t>
            </w:r>
          </w:p>
          <w:p w14:paraId="1BC44488"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 xml:space="preserve">present the FT results, </w:t>
            </w:r>
            <w:r w:rsidRPr="00312E9F">
              <w:rPr>
                <w:rFonts w:ascii="Roboto" w:eastAsia="Roboto" w:hAnsi="Roboto" w:cs="Roboto"/>
                <w:color w:val="000000"/>
                <w:sz w:val="22"/>
                <w:lang w:val="en-US"/>
              </w:rPr>
              <w:t xml:space="preserve">including student questionnaire items and main study item selection, </w:t>
            </w:r>
            <w:r w:rsidRPr="00312E9F">
              <w:rPr>
                <w:rFonts w:ascii="Roboto" w:eastAsia="Arial" w:hAnsi="Roboto"/>
                <w:color w:val="000000"/>
                <w:sz w:val="22"/>
                <w:lang w:val="en-US"/>
              </w:rPr>
              <w:t>to the NAP-CC Working Group by either face-to-face or via videoconference in Febr</w:t>
            </w:r>
            <w:r w:rsidRPr="00312E9F">
              <w:rPr>
                <w:rFonts w:ascii="Roboto" w:eastAsia="Arial" w:hAnsi="Roboto"/>
                <w:color w:val="000000"/>
                <w:lang w:val="en-US"/>
              </w:rPr>
              <w:t>uary</w:t>
            </w:r>
            <w:r w:rsidRPr="00312E9F">
              <w:rPr>
                <w:rFonts w:ascii="Roboto" w:eastAsia="Arial" w:hAnsi="Roboto"/>
                <w:color w:val="000000"/>
                <w:sz w:val="22"/>
                <w:lang w:val="en-US"/>
              </w:rPr>
              <w:t xml:space="preserve"> 2027.</w:t>
            </w:r>
          </w:p>
        </w:tc>
      </w:tr>
      <w:tr w:rsidR="004B1B58" w:rsidRPr="00312E9F" w14:paraId="30DFBAEB" w14:textId="77777777" w:rsidTr="4001D07B">
        <w:tc>
          <w:tcPr>
            <w:tcW w:w="1985" w:type="dxa"/>
          </w:tcPr>
          <w:p w14:paraId="50108569" w14:textId="77777777" w:rsidR="00312E9F" w:rsidRPr="00312E9F" w:rsidRDefault="00312E9F" w:rsidP="00312E9F">
            <w:pPr>
              <w:rPr>
                <w:rFonts w:ascii="Roboto" w:hAnsi="Roboto"/>
                <w:sz w:val="22"/>
                <w:lang w:val="en-US"/>
              </w:rPr>
            </w:pPr>
            <w:r w:rsidRPr="00312E9F">
              <w:rPr>
                <w:rFonts w:ascii="Roboto" w:hAnsi="Roboto"/>
                <w:sz w:val="22"/>
                <w:lang w:val="en-US"/>
              </w:rPr>
              <w:t>Main study test administration</w:t>
            </w:r>
          </w:p>
        </w:tc>
        <w:tc>
          <w:tcPr>
            <w:tcW w:w="7371" w:type="dxa"/>
          </w:tcPr>
          <w:p w14:paraId="24DADCCC"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complete all activities outlined above for FT test administration.</w:t>
            </w:r>
          </w:p>
          <w:p w14:paraId="7B5534CE"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collect student lists from participating schools and complete student sampling.</w:t>
            </w:r>
          </w:p>
          <w:p w14:paraId="0ED7B39B"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lastRenderedPageBreak/>
              <w:t>collect individual student background data either from jurisdictions centrally or from schools.</w:t>
            </w:r>
          </w:p>
          <w:p w14:paraId="04120306"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review, revise and generate the School Summary Report (SSR), and distribute the report to each participating school.</w:t>
            </w:r>
          </w:p>
          <w:p w14:paraId="420ABC1F" w14:textId="77777777" w:rsidR="00312E9F" w:rsidRPr="00312E9F" w:rsidRDefault="00312E9F" w:rsidP="00B969C9">
            <w:pPr>
              <w:numPr>
                <w:ilvl w:val="0"/>
                <w:numId w:val="82"/>
              </w:numPr>
              <w:spacing w:before="60" w:after="80" w:line="276" w:lineRule="auto"/>
              <w:rPr>
                <w:rFonts w:ascii="Roboto" w:eastAsia="Arial" w:hAnsi="Roboto"/>
                <w:color w:val="000000"/>
                <w:kern w:val="2"/>
                <w:sz w:val="22"/>
                <w:lang w:val="en-US" w:eastAsia="en-US"/>
              </w:rPr>
            </w:pPr>
            <w:r w:rsidRPr="00312E9F">
              <w:rPr>
                <w:rFonts w:ascii="Roboto" w:eastAsia="Arial" w:hAnsi="Roboto"/>
                <w:color w:val="000000"/>
                <w:sz w:val="22"/>
                <w:lang w:val="en-US" w:eastAsia="en-US"/>
              </w:rPr>
              <w:t>m</w:t>
            </w:r>
            <w:r w:rsidRPr="00312E9F">
              <w:rPr>
                <w:rFonts w:ascii="Roboto" w:eastAsia="Arial" w:hAnsi="Roboto"/>
                <w:color w:val="000000"/>
                <w:kern w:val="2"/>
                <w:sz w:val="22"/>
                <w:lang w:val="en-US" w:eastAsia="en-US"/>
              </w:rPr>
              <w:t>aintain accurate and complete student tracking data for weighting, data analysis, and reporting.</w:t>
            </w:r>
          </w:p>
        </w:tc>
      </w:tr>
      <w:tr w:rsidR="004B1B58" w:rsidRPr="00312E9F" w14:paraId="5A4ADD38" w14:textId="77777777" w:rsidTr="4001D07B">
        <w:tc>
          <w:tcPr>
            <w:tcW w:w="1985" w:type="dxa"/>
          </w:tcPr>
          <w:p w14:paraId="1212920E" w14:textId="77777777" w:rsidR="00312E9F" w:rsidRPr="00312E9F" w:rsidRDefault="00312E9F" w:rsidP="00312E9F">
            <w:pPr>
              <w:rPr>
                <w:rFonts w:ascii="Roboto" w:hAnsi="Roboto"/>
                <w:sz w:val="22"/>
                <w:lang w:val="en-US"/>
              </w:rPr>
            </w:pPr>
            <w:r w:rsidRPr="00312E9F">
              <w:rPr>
                <w:rFonts w:ascii="Roboto" w:hAnsi="Roboto"/>
                <w:sz w:val="22"/>
                <w:lang w:val="en-US"/>
              </w:rPr>
              <w:lastRenderedPageBreak/>
              <w:t>Main study data analysis</w:t>
            </w:r>
          </w:p>
        </w:tc>
        <w:tc>
          <w:tcPr>
            <w:tcW w:w="7371" w:type="dxa"/>
          </w:tcPr>
          <w:p w14:paraId="6D79DDE7"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perform data cleaning and conduct data analysis of both assessment data and student questionnaire data.</w:t>
            </w:r>
          </w:p>
          <w:p w14:paraId="7742D74F" w14:textId="77777777" w:rsidR="00312E9F" w:rsidRPr="00312E9F" w:rsidRDefault="00312E9F" w:rsidP="00B969C9">
            <w:pPr>
              <w:numPr>
                <w:ilvl w:val="0"/>
                <w:numId w:val="82"/>
              </w:numPr>
              <w:spacing w:line="276" w:lineRule="auto"/>
              <w:contextualSpacing/>
              <w:rPr>
                <w:rFonts w:ascii="Roboto" w:eastAsia="Arial" w:hAnsi="Roboto"/>
                <w:color w:val="000000"/>
                <w:kern w:val="2"/>
                <w:sz w:val="22"/>
                <w:lang w:val="en-US" w:eastAsia="en-US"/>
              </w:rPr>
            </w:pPr>
            <w:r w:rsidRPr="00312E9F">
              <w:rPr>
                <w:rFonts w:ascii="Roboto" w:eastAsia="Arial" w:hAnsi="Roboto"/>
                <w:color w:val="000000"/>
                <w:sz w:val="22"/>
                <w:lang w:val="en-US"/>
              </w:rPr>
              <w:t>review and revise proficiency level descriptions based on 2027 empirical evidence, as required.</w:t>
            </w:r>
          </w:p>
        </w:tc>
      </w:tr>
      <w:tr w:rsidR="004B1B58" w:rsidRPr="00312E9F" w14:paraId="08C6410E" w14:textId="77777777" w:rsidTr="4001D07B">
        <w:tc>
          <w:tcPr>
            <w:tcW w:w="1985" w:type="dxa"/>
          </w:tcPr>
          <w:p w14:paraId="0515A05D" w14:textId="77777777" w:rsidR="00312E9F" w:rsidRPr="00312E9F" w:rsidRDefault="00312E9F" w:rsidP="00312E9F">
            <w:pPr>
              <w:rPr>
                <w:rFonts w:ascii="Roboto" w:hAnsi="Roboto"/>
                <w:sz w:val="22"/>
                <w:lang w:val="en-US"/>
              </w:rPr>
            </w:pPr>
            <w:r w:rsidRPr="00312E9F">
              <w:rPr>
                <w:rFonts w:ascii="Roboto" w:hAnsi="Roboto"/>
                <w:sz w:val="22"/>
                <w:lang w:val="en-US"/>
              </w:rPr>
              <w:t>Project portal and Helpline support services for FT and MS</w:t>
            </w:r>
          </w:p>
        </w:tc>
        <w:tc>
          <w:tcPr>
            <w:tcW w:w="7371" w:type="dxa"/>
          </w:tcPr>
          <w:p w14:paraId="29B5BC4B" w14:textId="77777777" w:rsidR="00312E9F" w:rsidRPr="00312E9F" w:rsidRDefault="00312E9F" w:rsidP="00B969C9">
            <w:pPr>
              <w:numPr>
                <w:ilvl w:val="0"/>
                <w:numId w:val="82"/>
              </w:numPr>
              <w:spacing w:line="276" w:lineRule="auto"/>
              <w:contextualSpacing/>
              <w:rPr>
                <w:rFonts w:ascii="Roboto" w:eastAsia="Roboto" w:hAnsi="Roboto" w:cs="Roboto"/>
                <w:color w:val="000000"/>
                <w:sz w:val="22"/>
                <w:lang w:val="en-US"/>
              </w:rPr>
            </w:pPr>
            <w:r w:rsidRPr="00312E9F">
              <w:rPr>
                <w:rFonts w:ascii="Roboto" w:eastAsia="Roboto" w:hAnsi="Roboto" w:cs="Roboto"/>
                <w:color w:val="000000"/>
                <w:sz w:val="22"/>
                <w:lang w:val="en-US"/>
              </w:rPr>
              <w:t>provide a secure portal through which information may be collected from and disseminated to individual schools. Such information will include, but is not limited to, school registration, student enrolment, test scheduling, the collection of student lists and student background data where applicable, the provision of training and guideline material, the monitoring of technical readiness.</w:t>
            </w:r>
          </w:p>
          <w:p w14:paraId="3C055F0A" w14:textId="77777777" w:rsidR="00312E9F" w:rsidRPr="00312E9F" w:rsidRDefault="00312E9F" w:rsidP="00B969C9">
            <w:pPr>
              <w:numPr>
                <w:ilvl w:val="0"/>
                <w:numId w:val="82"/>
              </w:numPr>
              <w:spacing w:before="60" w:after="80" w:line="276" w:lineRule="auto"/>
              <w:rPr>
                <w:rFonts w:ascii="Roboto" w:eastAsia="Arial" w:hAnsi="Roboto"/>
                <w:color w:val="000000"/>
                <w:kern w:val="2"/>
                <w:sz w:val="22"/>
                <w:lang w:eastAsia="en-US"/>
              </w:rPr>
            </w:pPr>
            <w:r w:rsidRPr="00312E9F">
              <w:rPr>
                <w:rFonts w:ascii="Roboto" w:eastAsia="Arial" w:hAnsi="Roboto"/>
                <w:color w:val="000000"/>
                <w:kern w:val="2"/>
                <w:sz w:val="22"/>
                <w:lang w:eastAsia="en-US"/>
              </w:rPr>
              <w:t>provide a toll-free ‘1800’ telephone and email help desk for schools to clarify administration procedures 3 weeks prior and during the period of field trial and main study testing windows.</w:t>
            </w:r>
          </w:p>
          <w:p w14:paraId="351BDBA6" w14:textId="250CF6AC"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484E0CC9">
              <w:rPr>
                <w:rFonts w:ascii="Roboto" w:eastAsia="Arial" w:hAnsi="Roboto"/>
                <w:color w:val="000000" w:themeColor="text1"/>
                <w:sz w:val="22"/>
                <w:szCs w:val="22"/>
                <w:lang w:val="en-US"/>
              </w:rPr>
              <w:t xml:space="preserve">provide a designated email account to support schools and manage </w:t>
            </w:r>
            <w:r w:rsidR="222E6245"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communications.</w:t>
            </w:r>
          </w:p>
        </w:tc>
      </w:tr>
      <w:tr w:rsidR="004B1B58" w:rsidRPr="00312E9F" w14:paraId="3EAEDE4F" w14:textId="77777777" w:rsidTr="4001D07B">
        <w:tc>
          <w:tcPr>
            <w:tcW w:w="1985" w:type="dxa"/>
          </w:tcPr>
          <w:p w14:paraId="38BA7015" w14:textId="77777777" w:rsidR="00312E9F" w:rsidRPr="00312E9F" w:rsidRDefault="00312E9F" w:rsidP="00312E9F">
            <w:pPr>
              <w:rPr>
                <w:rFonts w:ascii="Roboto" w:hAnsi="Roboto"/>
                <w:sz w:val="22"/>
                <w:lang w:val="en-US"/>
              </w:rPr>
            </w:pPr>
            <w:r w:rsidRPr="00312E9F">
              <w:rPr>
                <w:rFonts w:ascii="Roboto" w:hAnsi="Roboto"/>
                <w:sz w:val="22"/>
                <w:lang w:val="en-US"/>
              </w:rPr>
              <w:t>Marking for FT and MS</w:t>
            </w:r>
          </w:p>
        </w:tc>
        <w:tc>
          <w:tcPr>
            <w:tcW w:w="7371" w:type="dxa"/>
          </w:tcPr>
          <w:p w14:paraId="636A9FBB"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develop codebook, control scripts and marking guide.</w:t>
            </w:r>
          </w:p>
          <w:p w14:paraId="0C7EBB6D"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provide a marking centre and marking software/system.</w:t>
            </w:r>
          </w:p>
          <w:p w14:paraId="74E90D0D"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employ and train markers.</w:t>
            </w:r>
          </w:p>
          <w:p w14:paraId="2BA69E5D"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human-mark student extended response items.</w:t>
            </w:r>
          </w:p>
          <w:p w14:paraId="32162C54"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provide marking reliability reports.</w:t>
            </w:r>
          </w:p>
          <w:p w14:paraId="17AF647D" w14:textId="77777777" w:rsidR="00312E9F" w:rsidRPr="00312E9F" w:rsidRDefault="00312E9F" w:rsidP="00B969C9">
            <w:pPr>
              <w:numPr>
                <w:ilvl w:val="0"/>
                <w:numId w:val="82"/>
              </w:numPr>
              <w:spacing w:line="276" w:lineRule="auto"/>
              <w:contextualSpacing/>
              <w:rPr>
                <w:rFonts w:ascii="Roboto" w:eastAsia="Arial" w:hAnsi="Roboto"/>
                <w:lang w:val="en-US"/>
              </w:rPr>
            </w:pPr>
            <w:r w:rsidRPr="00312E9F">
              <w:rPr>
                <w:rFonts w:ascii="Roboto" w:eastAsia="Roboto" w:hAnsi="Roboto" w:cs="Roboto"/>
                <w:color w:val="000000"/>
                <w:sz w:val="22"/>
                <w:lang w:val="en-US"/>
              </w:rPr>
              <w:t>ensure marking quality control through recognised marking QA controls.</w:t>
            </w:r>
          </w:p>
        </w:tc>
      </w:tr>
      <w:tr w:rsidR="004B1B58" w:rsidRPr="00312E9F" w14:paraId="66699B84" w14:textId="77777777" w:rsidTr="4001D07B">
        <w:tc>
          <w:tcPr>
            <w:tcW w:w="1985" w:type="dxa"/>
          </w:tcPr>
          <w:p w14:paraId="559360CD" w14:textId="77777777" w:rsidR="00312E9F" w:rsidRPr="00312E9F" w:rsidRDefault="00312E9F" w:rsidP="00312E9F">
            <w:pPr>
              <w:rPr>
                <w:rFonts w:ascii="Roboto" w:hAnsi="Roboto"/>
                <w:sz w:val="22"/>
                <w:lang w:val="en-US"/>
              </w:rPr>
            </w:pPr>
            <w:r w:rsidRPr="00312E9F">
              <w:rPr>
                <w:rFonts w:ascii="Roboto" w:hAnsi="Roboto"/>
                <w:sz w:val="22"/>
                <w:lang w:val="en-US"/>
              </w:rPr>
              <w:t>Development of public report and technical report</w:t>
            </w:r>
          </w:p>
        </w:tc>
        <w:tc>
          <w:tcPr>
            <w:tcW w:w="7371" w:type="dxa"/>
          </w:tcPr>
          <w:p w14:paraId="11F58C17" w14:textId="77777777" w:rsidR="00312E9F" w:rsidRPr="00312E9F" w:rsidRDefault="00312E9F" w:rsidP="00B969C9">
            <w:pPr>
              <w:numPr>
                <w:ilvl w:val="0"/>
                <w:numId w:val="82"/>
              </w:numPr>
              <w:spacing w:line="276" w:lineRule="auto"/>
              <w:contextualSpacing/>
              <w:rPr>
                <w:rFonts w:ascii="Roboto" w:eastAsia="Roboto" w:hAnsi="Roboto" w:cs="Roboto"/>
                <w:color w:val="000000"/>
                <w:sz w:val="22"/>
                <w:lang w:val="en-US"/>
              </w:rPr>
            </w:pPr>
            <w:r w:rsidRPr="00312E9F">
              <w:rPr>
                <w:rFonts w:ascii="Roboto" w:eastAsia="Roboto" w:hAnsi="Roboto" w:cs="Roboto"/>
                <w:color w:val="000000"/>
                <w:sz w:val="22"/>
                <w:lang w:val="en-US"/>
              </w:rPr>
              <w:t>develop and submit a draft public report in the template and format specified by and agreed with ACARA on the national achievement in Civics and Citizenship of Australian students, accommodate a review process for this report, and incorporate multiple rounds of feedback to produce a finalised draft document.</w:t>
            </w:r>
          </w:p>
          <w:p w14:paraId="140C0C40" w14:textId="77777777" w:rsidR="00312E9F" w:rsidRPr="00312E9F" w:rsidRDefault="00312E9F" w:rsidP="00B969C9">
            <w:pPr>
              <w:numPr>
                <w:ilvl w:val="0"/>
                <w:numId w:val="82"/>
              </w:numPr>
              <w:spacing w:line="276" w:lineRule="auto"/>
              <w:contextualSpacing/>
              <w:rPr>
                <w:rFonts w:ascii="Roboto" w:eastAsia="Roboto" w:hAnsi="Roboto" w:cs="Roboto"/>
                <w:color w:val="000000"/>
                <w:sz w:val="22"/>
                <w:lang w:val="en-US"/>
              </w:rPr>
            </w:pPr>
            <w:r w:rsidRPr="00312E9F">
              <w:rPr>
                <w:rFonts w:ascii="Roboto" w:eastAsia="Roboto" w:hAnsi="Roboto" w:cs="Roboto"/>
                <w:color w:val="000000"/>
                <w:sz w:val="22"/>
                <w:lang w:val="en-US"/>
              </w:rPr>
              <w:t>draft and submit a technical report in the template and format specified by and agreed with ACARA and accommodate reviews and feedback.</w:t>
            </w:r>
          </w:p>
          <w:p w14:paraId="2D3EA813" w14:textId="77777777" w:rsidR="00312E9F" w:rsidRPr="00312E9F" w:rsidRDefault="00312E9F" w:rsidP="00B969C9">
            <w:pPr>
              <w:numPr>
                <w:ilvl w:val="0"/>
                <w:numId w:val="82"/>
              </w:numPr>
              <w:spacing w:line="276" w:lineRule="auto"/>
              <w:contextualSpacing/>
              <w:rPr>
                <w:rFonts w:ascii="Roboto" w:eastAsia="Roboto" w:hAnsi="Roboto" w:cs="Roboto"/>
                <w:color w:val="000000"/>
                <w:sz w:val="22"/>
                <w:lang w:val="en-US"/>
              </w:rPr>
            </w:pPr>
            <w:r w:rsidRPr="00312E9F">
              <w:rPr>
                <w:rFonts w:ascii="Roboto" w:eastAsia="Roboto" w:hAnsi="Roboto" w:cs="Roboto"/>
                <w:color w:val="000000"/>
                <w:sz w:val="22"/>
                <w:lang w:val="en-US"/>
              </w:rPr>
              <w:t>provide table data for public and technical reports in separate spreadsheet format.</w:t>
            </w:r>
          </w:p>
          <w:p w14:paraId="57C2BCEA" w14:textId="77777777" w:rsidR="00312E9F" w:rsidRPr="00312E9F" w:rsidRDefault="00312E9F" w:rsidP="00B969C9">
            <w:pPr>
              <w:numPr>
                <w:ilvl w:val="0"/>
                <w:numId w:val="82"/>
              </w:numPr>
              <w:spacing w:line="276" w:lineRule="auto"/>
              <w:contextualSpacing/>
              <w:rPr>
                <w:rFonts w:ascii="Roboto" w:eastAsia="Roboto" w:hAnsi="Roboto" w:cs="Roboto"/>
                <w:color w:val="000000"/>
                <w:sz w:val="22"/>
                <w:lang w:val="en-US"/>
              </w:rPr>
            </w:pPr>
            <w:r w:rsidRPr="00312E9F">
              <w:rPr>
                <w:rFonts w:ascii="Roboto" w:eastAsia="Roboto" w:hAnsi="Roboto" w:cs="Roboto"/>
                <w:color w:val="000000"/>
                <w:sz w:val="22"/>
                <w:lang w:val="en-US"/>
              </w:rPr>
              <w:t>prepare a fully documented database together with a data dictionary and accompanying manual.</w:t>
            </w:r>
          </w:p>
          <w:p w14:paraId="64D638F1" w14:textId="77777777" w:rsidR="00312E9F" w:rsidRPr="00312E9F" w:rsidRDefault="00312E9F" w:rsidP="00B969C9">
            <w:pPr>
              <w:numPr>
                <w:ilvl w:val="0"/>
                <w:numId w:val="82"/>
              </w:numPr>
              <w:spacing w:line="276" w:lineRule="auto"/>
              <w:contextualSpacing/>
              <w:rPr>
                <w:rFonts w:ascii="Roboto" w:eastAsia="Roboto" w:hAnsi="Roboto" w:cs="Roboto"/>
                <w:color w:val="000000"/>
                <w:sz w:val="22"/>
                <w:lang w:val="en-US"/>
              </w:rPr>
            </w:pPr>
            <w:r w:rsidRPr="3B00C331">
              <w:rPr>
                <w:rFonts w:ascii="Roboto" w:eastAsia="Roboto" w:hAnsi="Roboto" w:cs="Roboto"/>
                <w:color w:val="000000" w:themeColor="text1"/>
                <w:sz w:val="22"/>
                <w:szCs w:val="22"/>
                <w:lang w:val="en-US"/>
              </w:rPr>
              <w:t>provide summary information highlighting key findings to stakeholders to assist with ministerial briefings and media releases.</w:t>
            </w:r>
          </w:p>
          <w:p w14:paraId="2C8457F2" w14:textId="77777777" w:rsidR="00312E9F" w:rsidRPr="00140ED2" w:rsidRDefault="00312E9F" w:rsidP="00B969C9">
            <w:pPr>
              <w:numPr>
                <w:ilvl w:val="0"/>
                <w:numId w:val="82"/>
              </w:numPr>
              <w:spacing w:line="276" w:lineRule="auto"/>
              <w:contextualSpacing/>
              <w:rPr>
                <w:rFonts w:ascii="Roboto" w:eastAsia="Roboto" w:hAnsi="Roboto" w:cs="Roboto"/>
                <w:color w:val="000000"/>
                <w:sz w:val="22"/>
                <w:szCs w:val="22"/>
                <w:lang w:val="en-US"/>
              </w:rPr>
            </w:pPr>
            <w:r w:rsidRPr="09AAB262">
              <w:rPr>
                <w:rFonts w:ascii="Roboto" w:eastAsia="Roboto" w:hAnsi="Roboto" w:cs="Roboto"/>
                <w:color w:val="000000" w:themeColor="text1"/>
                <w:sz w:val="22"/>
                <w:szCs w:val="22"/>
                <w:lang w:val="en-US"/>
              </w:rPr>
              <w:lastRenderedPageBreak/>
              <w:t>provide alternative text for all visual elements—including images, illustrations, graphs, logos, and screenshots—in the draft public report and technical report to ensure compliance with accessibility standards for online publications.</w:t>
            </w:r>
          </w:p>
          <w:p w14:paraId="611E6731" w14:textId="77777777" w:rsidR="00312E9F" w:rsidRPr="00312E9F" w:rsidRDefault="00312E9F" w:rsidP="00312E9F">
            <w:pPr>
              <w:spacing w:line="276" w:lineRule="auto"/>
              <w:rPr>
                <w:rFonts w:ascii="Roboto" w:eastAsia="Roboto" w:hAnsi="Roboto" w:cs="Roboto"/>
                <w:color w:val="000000"/>
                <w:sz w:val="22"/>
                <w:lang w:val="en-US"/>
              </w:rPr>
            </w:pPr>
          </w:p>
        </w:tc>
      </w:tr>
      <w:tr w:rsidR="004B1B58" w:rsidRPr="00312E9F" w14:paraId="71D403AE" w14:textId="77777777" w:rsidTr="4001D07B">
        <w:tc>
          <w:tcPr>
            <w:tcW w:w="1985" w:type="dxa"/>
          </w:tcPr>
          <w:p w14:paraId="7C7FF330" w14:textId="171BC783" w:rsidR="00312E9F" w:rsidRPr="00312E9F" w:rsidRDefault="00312E9F" w:rsidP="00312E9F">
            <w:pPr>
              <w:rPr>
                <w:rFonts w:ascii="Roboto" w:hAnsi="Roboto"/>
                <w:sz w:val="22"/>
                <w:lang w:val="en-US"/>
              </w:rPr>
            </w:pPr>
            <w:r w:rsidRPr="00312E9F">
              <w:rPr>
                <w:rFonts w:ascii="Roboto" w:hAnsi="Roboto"/>
                <w:sz w:val="22"/>
                <w:lang w:val="en-US"/>
              </w:rPr>
              <w:lastRenderedPageBreak/>
              <w:t xml:space="preserve">Project </w:t>
            </w:r>
            <w:r w:rsidRPr="410BBEEC">
              <w:rPr>
                <w:rFonts w:ascii="Roboto" w:hAnsi="Roboto"/>
                <w:sz w:val="22"/>
                <w:szCs w:val="22"/>
                <w:lang w:val="en-US"/>
              </w:rPr>
              <w:t>Close</w:t>
            </w:r>
            <w:r w:rsidR="00F705D9" w:rsidRPr="410BBEEC">
              <w:rPr>
                <w:rFonts w:ascii="Roboto" w:hAnsi="Roboto"/>
                <w:sz w:val="22"/>
                <w:szCs w:val="22"/>
                <w:lang w:val="en-US"/>
              </w:rPr>
              <w:t>-</w:t>
            </w:r>
            <w:r w:rsidRPr="410BBEEC">
              <w:rPr>
                <w:rFonts w:ascii="Roboto" w:hAnsi="Roboto"/>
                <w:sz w:val="22"/>
                <w:szCs w:val="22"/>
                <w:lang w:val="en-US"/>
              </w:rPr>
              <w:t>out</w:t>
            </w:r>
          </w:p>
        </w:tc>
        <w:tc>
          <w:tcPr>
            <w:tcW w:w="7371" w:type="dxa"/>
          </w:tcPr>
          <w:p w14:paraId="53A16947"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select items and construct one test form for each of year 6 and year 10 to facilitate NAP Opt-in assessment in Civics and Citizenship.</w:t>
            </w:r>
          </w:p>
          <w:p w14:paraId="7250B7E9"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construct a database including test items, questionnaire responses, student background data, achievement data and weights, and a data manual.</w:t>
            </w:r>
          </w:p>
          <w:p w14:paraId="1DAC4DCC" w14:textId="73BAACE5"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484E0CC9">
              <w:rPr>
                <w:rFonts w:ascii="Roboto" w:eastAsia="Arial" w:hAnsi="Roboto"/>
                <w:color w:val="000000" w:themeColor="text1"/>
                <w:sz w:val="22"/>
                <w:szCs w:val="22"/>
                <w:lang w:val="en-US"/>
              </w:rPr>
              <w:t xml:space="preserve">submit all </w:t>
            </w:r>
            <w:r w:rsidR="44A1DE2A"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implementation related materials including manuals and reports to ACARA and acknowledge the data deletion at the end of the </w:t>
            </w:r>
            <w:r w:rsidR="7D032A67"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w:t>
            </w:r>
          </w:p>
          <w:p w14:paraId="7631512A" w14:textId="77777777"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00312E9F">
              <w:rPr>
                <w:rFonts w:ascii="Roboto" w:eastAsia="Arial" w:hAnsi="Roboto"/>
                <w:color w:val="000000"/>
                <w:sz w:val="22"/>
                <w:lang w:val="en-US"/>
              </w:rPr>
              <w:t>provide a comprehensive Project Close-out report in the specified format.</w:t>
            </w:r>
          </w:p>
          <w:p w14:paraId="5D03B217" w14:textId="57052865" w:rsidR="00312E9F" w:rsidRPr="00312E9F" w:rsidRDefault="00312E9F" w:rsidP="00B969C9">
            <w:pPr>
              <w:numPr>
                <w:ilvl w:val="0"/>
                <w:numId w:val="82"/>
              </w:numPr>
              <w:spacing w:line="276" w:lineRule="auto"/>
              <w:contextualSpacing/>
              <w:rPr>
                <w:rFonts w:ascii="Roboto" w:eastAsia="Arial" w:hAnsi="Roboto"/>
                <w:color w:val="000000"/>
                <w:sz w:val="22"/>
                <w:lang w:val="en-US"/>
              </w:rPr>
            </w:pPr>
            <w:r w:rsidRPr="484E0CC9">
              <w:rPr>
                <w:rFonts w:ascii="Roboto" w:eastAsia="Arial" w:hAnsi="Roboto"/>
                <w:color w:val="000000" w:themeColor="text1"/>
                <w:sz w:val="22"/>
                <w:szCs w:val="22"/>
                <w:lang w:val="en-US"/>
              </w:rPr>
              <w:t xml:space="preserve">attend a Project Close-out meeting via videoconference with key members of ACARA’s </w:t>
            </w:r>
            <w:r w:rsidR="1386A169"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team after the delivery of all required files to ACARA to reflect on all aspects of the </w:t>
            </w:r>
            <w:r w:rsidR="2E7F1234" w:rsidRPr="09AAB262">
              <w:rPr>
                <w:rFonts w:ascii="Roboto" w:eastAsia="Arial" w:hAnsi="Roboto"/>
                <w:color w:val="000000" w:themeColor="text1"/>
                <w:sz w:val="22"/>
                <w:szCs w:val="22"/>
                <w:lang w:val="en-US"/>
              </w:rPr>
              <w:t>P</w:t>
            </w:r>
            <w:r w:rsidRPr="09AAB262">
              <w:rPr>
                <w:rFonts w:ascii="Roboto" w:eastAsia="Arial" w:hAnsi="Roboto"/>
                <w:color w:val="000000" w:themeColor="text1"/>
                <w:sz w:val="22"/>
                <w:szCs w:val="22"/>
                <w:lang w:val="en-US"/>
              </w:rPr>
              <w:t>roject</w:t>
            </w:r>
            <w:r w:rsidRPr="484E0CC9">
              <w:rPr>
                <w:rFonts w:ascii="Roboto" w:eastAsia="Arial" w:hAnsi="Roboto"/>
                <w:color w:val="000000" w:themeColor="text1"/>
                <w:sz w:val="22"/>
                <w:szCs w:val="22"/>
                <w:lang w:val="en-US"/>
              </w:rPr>
              <w:t xml:space="preserve"> implementation.</w:t>
            </w:r>
          </w:p>
        </w:tc>
      </w:tr>
    </w:tbl>
    <w:p w14:paraId="6D9E168E" w14:textId="77777777" w:rsidR="002C2510" w:rsidRPr="002C2510" w:rsidRDefault="002C2510" w:rsidP="002C2510">
      <w:pPr>
        <w:spacing w:after="120" w:line="280" w:lineRule="atLeast"/>
        <w:ind w:left="1134"/>
        <w:rPr>
          <w:rFonts w:ascii="Roboto" w:hAnsi="Roboto" w:cs="Arial"/>
          <w:sz w:val="22"/>
          <w:szCs w:val="22"/>
          <w:lang w:val="en-GB"/>
          <w14:ligatures w14:val="standardContextual"/>
        </w:rPr>
      </w:pPr>
    </w:p>
    <w:p w14:paraId="64D43899" w14:textId="77777777" w:rsidR="002C2510" w:rsidRPr="00312E9F" w:rsidRDefault="002C2510" w:rsidP="00DE2880">
      <w:pPr>
        <w:keepNext/>
        <w:keepLines/>
        <w:spacing w:before="240" w:after="40" w:line="259" w:lineRule="auto"/>
        <w:outlineLvl w:val="3"/>
        <w:rPr>
          <w:rFonts w:ascii="Roboto" w:eastAsia="Yu Gothic Light" w:hAnsi="Roboto"/>
          <w:i/>
          <w:color w:val="0F4761"/>
          <w:sz w:val="22"/>
          <w:szCs w:val="22"/>
          <w:lang w:val="en-US" w:eastAsia="en-US"/>
          <w14:ligatures w14:val="standardContextual"/>
        </w:rPr>
      </w:pPr>
      <w:r w:rsidRPr="00312E9F">
        <w:rPr>
          <w:rFonts w:ascii="Roboto" w:eastAsia="Yu Gothic Light" w:hAnsi="Roboto"/>
          <w:i/>
          <w:color w:val="0F4761"/>
          <w:sz w:val="22"/>
          <w:szCs w:val="22"/>
          <w:lang w:val="en-US" w:eastAsia="en-US"/>
          <w14:ligatures w14:val="standardContextual"/>
        </w:rPr>
        <w:t>Out-of-scope (for this contract):</w:t>
      </w:r>
    </w:p>
    <w:p w14:paraId="3C8C3EE4"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GB"/>
          <w14:ligatures w14:val="standardContextual"/>
        </w:rPr>
      </w:pPr>
      <w:r w:rsidRPr="002C2510">
        <w:rPr>
          <w:rFonts w:ascii="Roboto" w:eastAsia="Aptos" w:hAnsi="Roboto" w:cs="Arial"/>
          <w:sz w:val="22"/>
          <w:szCs w:val="22"/>
          <w:lang w:val="en-GB"/>
          <w14:ligatures w14:val="standardContextual"/>
        </w:rPr>
        <w:t xml:space="preserve">School sampling activities </w:t>
      </w:r>
    </w:p>
    <w:p w14:paraId="6B558D96" w14:textId="77777777" w:rsidR="002C2510" w:rsidRPr="002C2510" w:rsidRDefault="002C2510" w:rsidP="00B969C9">
      <w:pPr>
        <w:numPr>
          <w:ilvl w:val="2"/>
          <w:numId w:val="78"/>
        </w:numPr>
        <w:tabs>
          <w:tab w:val="num" w:pos="720"/>
        </w:tabs>
        <w:spacing w:before="140" w:after="120" w:line="259" w:lineRule="auto"/>
        <w:ind w:left="709" w:hanging="422"/>
        <w:rPr>
          <w:rFonts w:ascii="Roboto" w:eastAsia="Aptos" w:hAnsi="Roboto" w:cs="Arial"/>
          <w:sz w:val="22"/>
          <w:szCs w:val="22"/>
          <w14:ligatures w14:val="standardContextual"/>
        </w:rPr>
      </w:pPr>
      <w:r w:rsidRPr="002C2510">
        <w:rPr>
          <w:rFonts w:ascii="Roboto" w:eastAsia="Aptos" w:hAnsi="Roboto" w:cs="Arial"/>
          <w:sz w:val="22"/>
          <w:szCs w:val="22"/>
          <w:lang w:val="en-GB"/>
          <w14:ligatures w14:val="standardContextual"/>
        </w:rPr>
        <w:t>The provision of an online test authoring and delivery platform (this will be provided by ACARA’s technology partner) to facilitate: </w:t>
      </w:r>
      <w:r w:rsidRPr="002C2510">
        <w:rPr>
          <w:rFonts w:ascii="Roboto" w:eastAsia="Aptos" w:hAnsi="Roboto" w:cs="Arial"/>
          <w:sz w:val="22"/>
          <w:szCs w:val="22"/>
          <w14:ligatures w14:val="standardContextual"/>
        </w:rPr>
        <w:t> </w:t>
      </w:r>
    </w:p>
    <w:p w14:paraId="4C25AEC0" w14:textId="77777777" w:rsidR="002C2510" w:rsidRPr="002C2510" w:rsidRDefault="002C2510" w:rsidP="00B969C9">
      <w:pPr>
        <w:numPr>
          <w:ilvl w:val="3"/>
          <w:numId w:val="78"/>
        </w:numPr>
        <w:spacing w:before="140" w:after="120" w:line="259" w:lineRule="auto"/>
        <w:rPr>
          <w:rFonts w:ascii="Roboto" w:eastAsia="Aptos" w:hAnsi="Roboto" w:cs="Arial"/>
          <w:sz w:val="22"/>
          <w:szCs w:val="22"/>
          <w14:ligatures w14:val="standardContextual"/>
        </w:rPr>
      </w:pPr>
      <w:r w:rsidRPr="002C2510">
        <w:rPr>
          <w:rFonts w:ascii="Roboto" w:eastAsia="Aptos" w:hAnsi="Roboto" w:cs="Arial"/>
          <w:sz w:val="22"/>
          <w:szCs w:val="22"/>
          <w:lang w:val="en-GB"/>
          <w14:ligatures w14:val="standardContextual"/>
        </w:rPr>
        <w:t>item authoring, item/module review and management. </w:t>
      </w:r>
      <w:r w:rsidRPr="002C2510">
        <w:rPr>
          <w:rFonts w:ascii="Roboto" w:eastAsia="Aptos" w:hAnsi="Roboto" w:cs="Arial"/>
          <w:sz w:val="22"/>
          <w:szCs w:val="22"/>
          <w14:ligatures w14:val="standardContextual"/>
        </w:rPr>
        <w:t> </w:t>
      </w:r>
    </w:p>
    <w:p w14:paraId="5CADCDF2" w14:textId="77777777" w:rsidR="002C2510" w:rsidRPr="002C2510" w:rsidRDefault="002C2510" w:rsidP="00B969C9">
      <w:pPr>
        <w:numPr>
          <w:ilvl w:val="3"/>
          <w:numId w:val="78"/>
        </w:numPr>
        <w:spacing w:before="140" w:after="120" w:line="259" w:lineRule="auto"/>
        <w:rPr>
          <w:rFonts w:ascii="Roboto" w:eastAsia="Aptos" w:hAnsi="Roboto" w:cs="Arial"/>
          <w:sz w:val="22"/>
          <w:szCs w:val="22"/>
          <w14:ligatures w14:val="standardContextual"/>
        </w:rPr>
      </w:pPr>
      <w:r w:rsidRPr="002C2510">
        <w:rPr>
          <w:rFonts w:ascii="Roboto" w:eastAsia="Aptos" w:hAnsi="Roboto" w:cs="Arial"/>
          <w:sz w:val="22"/>
          <w:szCs w:val="22"/>
          <w:lang w:val="en-GB"/>
          <w14:ligatures w14:val="standardContextual"/>
        </w:rPr>
        <w:t>student and school registration. </w:t>
      </w:r>
      <w:r w:rsidRPr="002C2510">
        <w:rPr>
          <w:rFonts w:ascii="Roboto" w:eastAsia="Aptos" w:hAnsi="Roboto" w:cs="Arial"/>
          <w:sz w:val="22"/>
          <w:szCs w:val="22"/>
          <w14:ligatures w14:val="standardContextual"/>
        </w:rPr>
        <w:t> </w:t>
      </w:r>
    </w:p>
    <w:p w14:paraId="12C2A0B9" w14:textId="77777777" w:rsidR="002C2510" w:rsidRPr="002C2510" w:rsidRDefault="002C2510" w:rsidP="00B969C9">
      <w:pPr>
        <w:numPr>
          <w:ilvl w:val="3"/>
          <w:numId w:val="78"/>
        </w:numPr>
        <w:spacing w:before="140" w:after="120" w:line="259" w:lineRule="auto"/>
        <w:rPr>
          <w:rFonts w:ascii="Roboto" w:eastAsia="Aptos" w:hAnsi="Roboto" w:cs="Arial"/>
          <w:sz w:val="22"/>
          <w:szCs w:val="22"/>
          <w14:ligatures w14:val="standardContextual"/>
        </w:rPr>
      </w:pPr>
      <w:r w:rsidRPr="002C2510">
        <w:rPr>
          <w:rFonts w:ascii="Roboto" w:eastAsia="Aptos" w:hAnsi="Roboto" w:cs="Arial"/>
          <w:sz w:val="22"/>
          <w:szCs w:val="22"/>
          <w:lang w:val="en-GB"/>
          <w14:ligatures w14:val="standardContextual"/>
        </w:rPr>
        <w:t>assessment delivery.</w:t>
      </w:r>
      <w:r w:rsidRPr="002C2510">
        <w:rPr>
          <w:rFonts w:ascii="Roboto" w:eastAsia="Aptos" w:hAnsi="Roboto" w:cs="Arial"/>
          <w:sz w:val="22"/>
          <w:szCs w:val="22"/>
          <w14:ligatures w14:val="standardContextual"/>
        </w:rPr>
        <w:t> </w:t>
      </w:r>
    </w:p>
    <w:p w14:paraId="4F9C8A96" w14:textId="77777777" w:rsidR="002C2510" w:rsidRPr="002C2510" w:rsidRDefault="002C2510" w:rsidP="00B969C9">
      <w:pPr>
        <w:numPr>
          <w:ilvl w:val="2"/>
          <w:numId w:val="78"/>
        </w:numPr>
        <w:kinsoku w:val="0"/>
        <w:overflowPunct w:val="0"/>
        <w:spacing w:before="140" w:after="120" w:line="259" w:lineRule="auto"/>
        <w:ind w:left="709" w:hanging="422"/>
        <w:rPr>
          <w:rFonts w:ascii="Roboto" w:eastAsia="Aptos" w:hAnsi="Roboto" w:cs="Arial"/>
          <w:sz w:val="22"/>
          <w:szCs w:val="22"/>
          <w:lang w:val="en-GB"/>
          <w14:ligatures w14:val="standardContextual"/>
        </w:rPr>
      </w:pPr>
      <w:r w:rsidRPr="002C2510">
        <w:rPr>
          <w:rFonts w:ascii="Roboto" w:eastAsia="Aptos" w:hAnsi="Roboto" w:cs="Arial"/>
          <w:sz w:val="22"/>
          <w:szCs w:val="22"/>
          <w:lang w:val="en-GB"/>
          <w14:ligatures w14:val="standardContextual"/>
        </w:rPr>
        <w:t>Desktop publishing of the final public and technical reports.</w:t>
      </w:r>
    </w:p>
    <w:p w14:paraId="437D6ADE" w14:textId="77777777" w:rsidR="002C2510" w:rsidRPr="002C2510" w:rsidRDefault="00312E9F" w:rsidP="00DE2880">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 xml:space="preserve">2.4.1 </w:t>
      </w:r>
      <w:r w:rsidR="002C2510" w:rsidRPr="002C2510">
        <w:rPr>
          <w:rFonts w:ascii="Roboto" w:eastAsia="Yu Gothic Light" w:hAnsi="Roboto"/>
          <w:color w:val="0F4761"/>
          <w:sz w:val="28"/>
          <w:szCs w:val="28"/>
          <w:lang w:val="en-US" w:eastAsia="en-US"/>
          <w14:ligatures w14:val="standardContextual"/>
        </w:rPr>
        <w:t xml:space="preserve">Project management </w:t>
      </w:r>
    </w:p>
    <w:p w14:paraId="3D79A057" w14:textId="4BE6F5D5" w:rsidR="002C2510" w:rsidRPr="002C2510" w:rsidRDefault="002C2510" w:rsidP="002C2510">
      <w:pPr>
        <w:spacing w:after="120" w:line="280" w:lineRule="atLeast"/>
        <w:rPr>
          <w:rFonts w:ascii="Roboto" w:hAnsi="Roboto" w:cs="Arial"/>
          <w:sz w:val="22"/>
          <w:szCs w:val="22"/>
          <w:lang w:val="en-GB"/>
          <w14:ligatures w14:val="standardContextual"/>
        </w:rPr>
      </w:pPr>
      <w:r w:rsidRPr="002C2510">
        <w:rPr>
          <w:rFonts w:ascii="Roboto" w:hAnsi="Roboto" w:cs="Arial"/>
          <w:sz w:val="22"/>
          <w:szCs w:val="22"/>
          <w:lang w:val="en-GB"/>
          <w14:ligatures w14:val="standardContextual"/>
        </w:rPr>
        <w:t xml:space="preserve">The NAP-CC assessment </w:t>
      </w:r>
      <w:r w:rsidR="7B979BBF" w:rsidRPr="4B9655C5">
        <w:rPr>
          <w:rFonts w:ascii="Roboto" w:hAnsi="Roboto" w:cs="Arial"/>
          <w:sz w:val="22"/>
          <w:szCs w:val="22"/>
          <w:lang w:val="en-GB"/>
        </w:rPr>
        <w:t>P</w:t>
      </w:r>
      <w:r w:rsidRPr="002C2510">
        <w:rPr>
          <w:rFonts w:ascii="Roboto" w:hAnsi="Roboto" w:cs="Arial"/>
          <w:sz w:val="22"/>
          <w:szCs w:val="22"/>
          <w:lang w:val="en-GB"/>
          <w14:ligatures w14:val="standardContextual"/>
        </w:rPr>
        <w:t xml:space="preserve">roject is a joint endeavour between ACARA, the states and territories and the Commonwealth of Australia. ACARA has primary responsibility for the management of the </w:t>
      </w:r>
      <w:r w:rsidR="4D93B57B" w:rsidRPr="4B9655C5">
        <w:rPr>
          <w:rFonts w:ascii="Roboto" w:hAnsi="Roboto" w:cs="Arial"/>
          <w:sz w:val="22"/>
          <w:szCs w:val="22"/>
          <w:lang w:val="en-GB"/>
        </w:rPr>
        <w:t>P</w:t>
      </w:r>
      <w:r w:rsidRPr="002C2510">
        <w:rPr>
          <w:rFonts w:ascii="Roboto" w:hAnsi="Roboto" w:cs="Arial"/>
          <w:sz w:val="22"/>
          <w:szCs w:val="22"/>
          <w:lang w:val="en-GB"/>
          <w14:ligatures w14:val="standardContextual"/>
        </w:rPr>
        <w:t>roject including all aspects of financial and contract management and policy-related decisions.</w:t>
      </w:r>
    </w:p>
    <w:p w14:paraId="7E08ED56" w14:textId="77777777" w:rsidR="002C2510" w:rsidRPr="002C2510" w:rsidRDefault="002C2510" w:rsidP="00DE2880">
      <w:pPr>
        <w:keepNext/>
        <w:keepLines/>
        <w:spacing w:before="80" w:after="40" w:line="259" w:lineRule="auto"/>
        <w:outlineLvl w:val="3"/>
        <w:rPr>
          <w:rFonts w:ascii="Roboto" w:eastAsia="Yu Gothic Light" w:hAnsi="Roboto"/>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 xml:space="preserve">Role of the Program Manager  </w:t>
      </w:r>
    </w:p>
    <w:p w14:paraId="3786043D" w14:textId="3BE46B1E" w:rsidR="002C2510" w:rsidRPr="002C2510" w:rsidRDefault="002C2510" w:rsidP="002C2510">
      <w:pPr>
        <w:spacing w:after="120" w:line="280" w:lineRule="atLeast"/>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ACARA’s Program Manager will monitor the </w:t>
      </w:r>
      <w:r w:rsidR="65BE9B4E"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 xml:space="preserve">roject’s daily implementation. The Contractor will liaise with the Program Manager and other officers of ACARA, as necessary to facilitate the </w:t>
      </w:r>
      <w:r w:rsidR="62EF49F6"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roject's successful implementation and completion.</w:t>
      </w:r>
    </w:p>
    <w:p w14:paraId="2B5D65B6" w14:textId="77777777" w:rsidR="002C2510" w:rsidRPr="002C2510" w:rsidRDefault="002C2510" w:rsidP="002C2510">
      <w:pPr>
        <w:spacing w:after="120" w:line="280" w:lineRule="atLeast"/>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On behalf of ACARA, the Program Manager will:</w:t>
      </w:r>
    </w:p>
    <w:p w14:paraId="3913D0E2" w14:textId="77777777" w:rsidR="002C2510" w:rsidRPr="002C2510" w:rsidRDefault="002C2510" w:rsidP="00B969C9">
      <w:pPr>
        <w:numPr>
          <w:ilvl w:val="2"/>
          <w:numId w:val="78"/>
        </w:numPr>
        <w:spacing w:before="140" w:after="120" w:line="259" w:lineRule="auto"/>
        <w:ind w:left="709" w:hanging="422"/>
        <w:rPr>
          <w:rFonts w:ascii="Roboto" w:eastAsia="Roboto" w:hAnsi="Roboto" w:cs="Roboto"/>
          <w:sz w:val="22"/>
          <w:szCs w:val="22"/>
          <w:lang w:val="en-US" w:eastAsia="en-US"/>
          <w14:ligatures w14:val="standardContextual"/>
        </w:rPr>
      </w:pPr>
      <w:r w:rsidRPr="002C2510">
        <w:rPr>
          <w:rFonts w:ascii="Roboto" w:eastAsia="Roboto" w:hAnsi="Roboto" w:cs="Roboto"/>
          <w:color w:val="000000"/>
          <w:sz w:val="22"/>
          <w:szCs w:val="22"/>
          <w:lang w:val="en-US" w:eastAsia="en-US"/>
          <w14:ligatures w14:val="standardContextual"/>
        </w:rPr>
        <w:t xml:space="preserve">act as the communication link between </w:t>
      </w:r>
      <w:r w:rsidRPr="002C2510">
        <w:rPr>
          <w:rFonts w:ascii="Roboto" w:eastAsia="Roboto" w:hAnsi="Roboto" w:cs="Roboto"/>
          <w:color w:val="000000"/>
          <w:sz w:val="22"/>
          <w:szCs w:val="22"/>
          <w:lang w:eastAsia="en-US"/>
          <w14:ligatures w14:val="standardContextual"/>
        </w:rPr>
        <w:t>STLOs</w:t>
      </w:r>
      <w:r w:rsidRPr="002C2510">
        <w:rPr>
          <w:rFonts w:ascii="Roboto" w:eastAsia="Roboto" w:hAnsi="Roboto" w:cs="Roboto"/>
          <w:color w:val="000000"/>
          <w:sz w:val="22"/>
          <w:szCs w:val="22"/>
          <w:lang w:val="en-US" w:eastAsia="en-US"/>
          <w14:ligatures w14:val="standardContextual"/>
        </w:rPr>
        <w:t xml:space="preserve"> and the Contractor on operational aspects of the assessment;</w:t>
      </w:r>
    </w:p>
    <w:p w14:paraId="484138CE"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co-chair the NAP-CC 2027 Working Group;</w:t>
      </w:r>
    </w:p>
    <w:p w14:paraId="092D145A" w14:textId="7F67D875"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lastRenderedPageBreak/>
        <w:t xml:space="preserve">work to resolve any contractual, financial or </w:t>
      </w:r>
      <w:r w:rsidR="7BFE0A13"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 xml:space="preserve">roject management issues that may arise throughout the life cycle of the </w:t>
      </w:r>
      <w:r w:rsidR="46C0D13F"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w:t>
      </w:r>
    </w:p>
    <w:p w14:paraId="2172682F"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negotiate and approve any additional work or variation to the agreed schedule; and</w:t>
      </w:r>
    </w:p>
    <w:p w14:paraId="3D13A259" w14:textId="0D68A450"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solve policy-related issues that arise during the </w:t>
      </w:r>
      <w:r w:rsidR="728064D2"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w:t>
      </w:r>
    </w:p>
    <w:p w14:paraId="354810EA" w14:textId="77777777" w:rsidR="002C2510" w:rsidRPr="002C2510" w:rsidRDefault="002C2510" w:rsidP="00DE2880">
      <w:pPr>
        <w:keepNext/>
        <w:keepLines/>
        <w:spacing w:before="80" w:after="40" w:line="259" w:lineRule="auto"/>
        <w:outlineLvl w:val="3"/>
        <w:rPr>
          <w:rFonts w:ascii="Roboto" w:eastAsia="Yu Gothic Light" w:hAnsi="Roboto"/>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Role of ACARA’s Curriculum Specialist, HASS</w:t>
      </w:r>
    </w:p>
    <w:p w14:paraId="28BDC005"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to provide specialist advice on all deliverables relating to assessment items, student questionnaire and the revised assessment framework in relation to the aspects of the Australian Curriculum;</w:t>
      </w:r>
    </w:p>
    <w:p w14:paraId="127C3F95"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co-chair the NAP-CC Working Group with ACARA’s Program Manager;</w:t>
      </w:r>
    </w:p>
    <w:p w14:paraId="43A000B5"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coordinate the NAP-CC Working Group review of all assessment items developed and revised by the contractor; </w:t>
      </w:r>
    </w:p>
    <w:p w14:paraId="6C4807D4"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manage and coordinate expectations and feedback from NAP-CC Working Group and the Contractor; </w:t>
      </w:r>
    </w:p>
    <w:p w14:paraId="22613552"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review relevant sections of the public report and provide feedback. </w:t>
      </w:r>
    </w:p>
    <w:p w14:paraId="06475473" w14:textId="77777777" w:rsidR="002C2510" w:rsidRPr="002C2510" w:rsidRDefault="51B9ADC1" w:rsidP="00DE2880">
      <w:pPr>
        <w:keepNext/>
        <w:keepLines/>
        <w:spacing w:before="80" w:after="40" w:line="259" w:lineRule="auto"/>
        <w:outlineLvl w:val="3"/>
        <w:rPr>
          <w:rFonts w:ascii="Roboto" w:eastAsia="Yu Gothic Light" w:hAnsi="Roboto"/>
          <w:i/>
          <w:iCs/>
          <w:color w:val="0F4761"/>
          <w:sz w:val="22"/>
          <w:szCs w:val="22"/>
          <w:lang w:val="en-US" w:eastAsia="en-US"/>
          <w14:ligatures w14:val="standardContextual"/>
        </w:rPr>
      </w:pPr>
      <w:r w:rsidRPr="533CA85A">
        <w:rPr>
          <w:rFonts w:ascii="Roboto" w:eastAsia="Yu Gothic Light" w:hAnsi="Roboto"/>
          <w:i/>
          <w:iCs/>
          <w:color w:val="0F4761"/>
          <w:sz w:val="22"/>
          <w:szCs w:val="22"/>
          <w:lang w:val="en-US" w:eastAsia="en-US"/>
          <w14:ligatures w14:val="standardContextual"/>
        </w:rPr>
        <w:t>Role of ACARA’s Measurement and Evaluation</w:t>
      </w:r>
      <w:r w:rsidR="6AB09674" w:rsidRPr="533CA85A">
        <w:rPr>
          <w:rFonts w:ascii="Roboto" w:eastAsia="Yu Gothic Light" w:hAnsi="Roboto"/>
          <w:i/>
          <w:iCs/>
          <w:color w:val="0F4761"/>
          <w:sz w:val="22"/>
          <w:szCs w:val="22"/>
          <w:lang w:val="en-US" w:eastAsia="en-US"/>
          <w14:ligatures w14:val="standardContextual"/>
        </w:rPr>
        <w:t xml:space="preserve"> </w:t>
      </w:r>
      <w:r w:rsidR="00312E9F" w:rsidRPr="00312E9F">
        <w:rPr>
          <w:rFonts w:ascii="Roboto" w:eastAsia="Yu Gothic Light" w:hAnsi="Roboto"/>
          <w:i/>
          <w:iCs/>
          <w:color w:val="0F4761"/>
          <w:sz w:val="22"/>
          <w:szCs w:val="22"/>
          <w:lang w:val="en-US" w:eastAsia="en-US"/>
          <w14:ligatures w14:val="standardContextual"/>
        </w:rPr>
        <w:t>team</w:t>
      </w:r>
    </w:p>
    <w:p w14:paraId="797F6217"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Review the design of all test instruments to confirm that they meet psychometric specifications.</w:t>
      </w:r>
    </w:p>
    <w:p w14:paraId="26E313E7"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GB" w:eastAsia="en-US"/>
          <w14:ligatures w14:val="standardContextual"/>
        </w:rPr>
      </w:pPr>
      <w:r w:rsidRPr="002C2510">
        <w:rPr>
          <w:rFonts w:ascii="Roboto" w:hAnsi="Roboto" w:cs="Arial"/>
          <w:sz w:val="22"/>
          <w:szCs w:val="22"/>
          <w:lang w:val="en-US"/>
          <w14:ligatures w14:val="standardContextual"/>
        </w:rPr>
        <w:t>Review the results</w:t>
      </w:r>
      <w:r w:rsidRPr="002C2510">
        <w:rPr>
          <w:rFonts w:ascii="Roboto" w:hAnsi="Roboto" w:cs="Arial"/>
          <w:sz w:val="22"/>
          <w:szCs w:val="22"/>
          <w:lang w:val="en-GB" w:eastAsia="en-US"/>
          <w14:ligatures w14:val="standardContextual"/>
        </w:rPr>
        <w:t xml:space="preserve"> of all quantitative analysis informing test construction and reporting.</w:t>
      </w:r>
    </w:p>
    <w:p w14:paraId="707F4F05"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GB" w:eastAsia="en-US"/>
          <w14:ligatures w14:val="standardContextual"/>
        </w:rPr>
      </w:pPr>
      <w:r w:rsidRPr="002C2510">
        <w:rPr>
          <w:rFonts w:ascii="Roboto" w:hAnsi="Roboto" w:cs="Arial"/>
          <w:sz w:val="22"/>
          <w:szCs w:val="22"/>
          <w:lang w:val="en-GB" w:eastAsia="en-US"/>
          <w14:ligatures w14:val="standardContextual"/>
        </w:rPr>
        <w:t>Review the public report and technical report.</w:t>
      </w:r>
    </w:p>
    <w:p w14:paraId="5F07654E" w14:textId="77777777" w:rsidR="002C2510" w:rsidRPr="002C2510" w:rsidRDefault="002C2510" w:rsidP="2C6AC5FC">
      <w:pPr>
        <w:keepNext/>
        <w:keepLines/>
        <w:spacing w:before="80" w:after="40" w:line="259" w:lineRule="auto"/>
        <w:outlineLvl w:val="3"/>
        <w:rPr>
          <w:rFonts w:ascii="Roboto" w:eastAsia="Yu Gothic Light" w:hAnsi="Roboto"/>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Role of the NAP-CC Working Group</w:t>
      </w:r>
    </w:p>
    <w:p w14:paraId="4166F51C" w14:textId="3EF2DE3F" w:rsidR="002C2510" w:rsidRPr="002C2510" w:rsidRDefault="002C2510" w:rsidP="002C2510">
      <w:pPr>
        <w:tabs>
          <w:tab w:val="left" w:pos="1418"/>
        </w:tabs>
        <w:suppressAutoHyphens/>
        <w:overflowPunct w:val="0"/>
        <w:autoSpaceDE w:val="0"/>
        <w:autoSpaceDN w:val="0"/>
        <w:adjustRightInd w:val="0"/>
        <w:spacing w:before="120" w:after="60"/>
        <w:textAlignment w:val="baseline"/>
        <w:rPr>
          <w:rFonts w:ascii="Roboto" w:hAnsi="Roboto" w:cs="Arial"/>
          <w:sz w:val="22"/>
          <w:szCs w:val="22"/>
          <w:lang w:val="en-GB" w:eastAsia="en-US"/>
          <w14:ligatures w14:val="standardContextual"/>
        </w:rPr>
      </w:pPr>
      <w:r w:rsidRPr="002C2510">
        <w:rPr>
          <w:rFonts w:ascii="Roboto" w:eastAsia="Aptos" w:hAnsi="Roboto" w:cs="Arial"/>
          <w:sz w:val="22"/>
          <w:szCs w:val="22"/>
          <w:lang w:val="en-US" w:eastAsia="en-US"/>
          <w14:ligatures w14:val="standardContextual"/>
        </w:rPr>
        <w:t>NAP-CC Working Group</w:t>
      </w:r>
      <w:r w:rsidRPr="002C2510">
        <w:rPr>
          <w:rFonts w:ascii="Roboto" w:hAnsi="Roboto" w:cs="Arial"/>
          <w:sz w:val="22"/>
          <w:szCs w:val="22"/>
          <w:lang w:val="en-GB" w:eastAsia="en-US"/>
          <w14:ligatures w14:val="standardContextual"/>
        </w:rPr>
        <w:t xml:space="preserve"> has been established to provide advice to ACARA and the Contractor on the quality of new materials developed by the Contractor. The Working Group will also review the Assessment framework, and its membership comprises of jurisdictional curriculum representatives nominated by the F-12 Curriculum Reference Group. The Working Group will be co-chaired by ACARA’s Curriculum Specialist, HASS and the Program Manager. </w:t>
      </w:r>
    </w:p>
    <w:p w14:paraId="30C00D98" w14:textId="77777777" w:rsidR="002C2510" w:rsidRPr="002C2510" w:rsidRDefault="002C2510" w:rsidP="00DE2880">
      <w:pPr>
        <w:keepNext/>
        <w:keepLines/>
        <w:spacing w:before="80" w:after="40" w:line="259" w:lineRule="auto"/>
        <w:outlineLvl w:val="3"/>
        <w:rPr>
          <w:rFonts w:ascii="Roboto" w:eastAsia="Yu Gothic Light" w:hAnsi="Roboto"/>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Role of State and Territory Liaison Officers (STLOs)</w:t>
      </w:r>
    </w:p>
    <w:p w14:paraId="52D64441"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States, territories and the Australian Government (including, where appropriate, non-government schooling sectors) have liaison officers for all national assessments. </w:t>
      </w:r>
      <w:r w:rsidRPr="002C2510">
        <w:rPr>
          <w:rFonts w:ascii="Roboto" w:eastAsia="Roboto" w:hAnsi="Roboto" w:cs="Roboto"/>
          <w:sz w:val="22"/>
          <w:szCs w:val="22"/>
          <w:lang w:eastAsia="en-US"/>
          <w14:ligatures w14:val="standardContextual"/>
        </w:rPr>
        <w:t xml:space="preserve">ACARA and the STLOs liaise </w:t>
      </w:r>
      <w:r w:rsidRPr="002C2510">
        <w:rPr>
          <w:rFonts w:ascii="Roboto" w:hAnsi="Roboto" w:cs="Arial"/>
          <w:sz w:val="22"/>
          <w:szCs w:val="22"/>
          <w14:ligatures w14:val="standardContextual"/>
        </w:rPr>
        <w:t>on issues related to the finalisation of the sample, the participation of schools and students, the conduct of the assessment in their jurisdiction, and communication with sample schools. STLOs play a vital role in ensuring that the testing is completed in accordance with the agreed procedures.</w:t>
      </w:r>
    </w:p>
    <w:p w14:paraId="010548C2" w14:textId="77777777" w:rsidR="002C2510" w:rsidRPr="002C2510" w:rsidRDefault="002C2510" w:rsidP="00DE2880">
      <w:pPr>
        <w:keepNext/>
        <w:keepLines/>
        <w:spacing w:before="80" w:after="40" w:line="259" w:lineRule="auto"/>
        <w:ind w:right="4"/>
        <w:outlineLvl w:val="3"/>
        <w:rPr>
          <w:rFonts w:ascii="Roboto" w:eastAsia="Yu Gothic Light" w:hAnsi="Roboto"/>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Role of the Contractor</w:t>
      </w:r>
    </w:p>
    <w:p w14:paraId="42C4F778" w14:textId="69123893" w:rsidR="002C2510" w:rsidRPr="002C2510" w:rsidRDefault="002C2510" w:rsidP="002C2510">
      <w:pPr>
        <w:tabs>
          <w:tab w:val="num" w:pos="1134"/>
        </w:tabs>
        <w:suppressAutoHyphens/>
        <w:overflowPunct w:val="0"/>
        <w:autoSpaceDE w:val="0"/>
        <w:autoSpaceDN w:val="0"/>
        <w:adjustRightInd w:val="0"/>
        <w:spacing w:before="120" w:after="109"/>
        <w:ind w:right="4"/>
        <w:jc w:val="both"/>
        <w:textAlignment w:val="baseline"/>
        <w:rPr>
          <w:rFonts w:ascii="Roboto" w:hAnsi="Roboto" w:cs="Arial"/>
          <w:sz w:val="22"/>
          <w:szCs w:val="22"/>
          <w:lang w:val="en-GB" w:eastAsia="en-US"/>
          <w14:ligatures w14:val="standardContextual"/>
        </w:rPr>
      </w:pPr>
      <w:r w:rsidRPr="002C2510">
        <w:rPr>
          <w:rFonts w:ascii="Roboto" w:hAnsi="Roboto" w:cs="Arial"/>
          <w:sz w:val="22"/>
          <w:szCs w:val="22"/>
          <w:lang w:val="en-GB" w:eastAsia="en-US"/>
          <w14:ligatures w14:val="standardContextual"/>
        </w:rPr>
        <w:t xml:space="preserve">The Contractor will be responsible for implementing the </w:t>
      </w:r>
      <w:r w:rsidR="06FA7D72" w:rsidRPr="002C2510">
        <w:rPr>
          <w:rFonts w:ascii="Roboto" w:hAnsi="Roboto" w:cs="Arial"/>
          <w:sz w:val="22"/>
          <w:szCs w:val="22"/>
          <w:lang w:val="en-GB" w:eastAsia="en-US"/>
          <w14:ligatures w14:val="standardContextual"/>
        </w:rPr>
        <w:t>P</w:t>
      </w:r>
      <w:r w:rsidRPr="09AAB262">
        <w:rPr>
          <w:rFonts w:ascii="Roboto" w:hAnsi="Roboto" w:cs="Arial"/>
          <w:b/>
          <w:bCs/>
          <w:i/>
          <w:iCs/>
          <w:sz w:val="22"/>
          <w:szCs w:val="22"/>
          <w:lang w:val="en-GB" w:eastAsia="en-US"/>
          <w14:ligatures w14:val="standardContextual"/>
        </w:rPr>
        <w:t>roject</w:t>
      </w:r>
      <w:r w:rsidRPr="002C2510">
        <w:rPr>
          <w:rFonts w:ascii="Roboto" w:hAnsi="Roboto" w:cs="Arial"/>
          <w:b/>
          <w:bCs/>
          <w:i/>
          <w:iCs/>
          <w:sz w:val="22"/>
          <w:szCs w:val="22"/>
          <w:lang w:val="en-GB" w:eastAsia="en-US"/>
          <w14:ligatures w14:val="standardContextual"/>
        </w:rPr>
        <w:t xml:space="preserve"> deliverables</w:t>
      </w:r>
      <w:r w:rsidRPr="002C2510">
        <w:rPr>
          <w:rFonts w:ascii="Roboto" w:hAnsi="Roboto" w:cs="Arial"/>
          <w:i/>
          <w:iCs/>
          <w:sz w:val="22"/>
          <w:szCs w:val="22"/>
          <w:lang w:val="en-GB" w:eastAsia="en-US"/>
          <w14:ligatures w14:val="standardContextual"/>
        </w:rPr>
        <w:t xml:space="preserve"> </w:t>
      </w:r>
      <w:r w:rsidRPr="002C2510">
        <w:rPr>
          <w:rFonts w:ascii="Roboto" w:hAnsi="Roboto" w:cs="Arial"/>
          <w:sz w:val="22"/>
          <w:szCs w:val="22"/>
          <w:lang w:val="en-GB" w:eastAsia="en-US"/>
          <w14:ligatures w14:val="standardContextual"/>
        </w:rPr>
        <w:t>under section 2.4.</w:t>
      </w:r>
    </w:p>
    <w:p w14:paraId="19568AE4" w14:textId="7E1DD983" w:rsidR="002C2510" w:rsidRPr="002C2510" w:rsidRDefault="002C2510" w:rsidP="002C2510">
      <w:pPr>
        <w:spacing w:after="120" w:line="280" w:lineRule="atLeast"/>
        <w:ind w:right="4"/>
        <w:rPr>
          <w:rFonts w:ascii="Roboto" w:hAnsi="Roboto" w:cs="Arial"/>
          <w:sz w:val="22"/>
          <w:szCs w:val="22"/>
          <w:lang w:val="en-GB"/>
          <w14:ligatures w14:val="standardContextual"/>
        </w:rPr>
      </w:pPr>
      <w:r w:rsidRPr="002C2510">
        <w:rPr>
          <w:rFonts w:ascii="Roboto" w:hAnsi="Roboto" w:cs="Arial"/>
          <w:sz w:val="22"/>
          <w:szCs w:val="22"/>
          <w:lang w:val="en-GB"/>
          <w14:ligatures w14:val="standardContextual"/>
        </w:rPr>
        <w:t xml:space="preserve">The Contractor is expected to work in close collaboration with ACARA’s Program Manager, and where required, ACARA’s </w:t>
      </w:r>
      <w:r w:rsidRPr="002C2510">
        <w:rPr>
          <w:rFonts w:ascii="Roboto" w:hAnsi="Roboto" w:cs="Arial"/>
          <w:sz w:val="22"/>
          <w:szCs w:val="22"/>
          <w:lang w:val="en-US"/>
          <w14:ligatures w14:val="standardContextual"/>
        </w:rPr>
        <w:t>Curriculum Specialist, HASS,</w:t>
      </w:r>
      <w:r w:rsidRPr="002C2510">
        <w:rPr>
          <w:rFonts w:ascii="Roboto" w:hAnsi="Roboto" w:cs="Arial"/>
          <w:sz w:val="22"/>
          <w:szCs w:val="22"/>
          <w:lang w:val="en-GB"/>
          <w14:ligatures w14:val="standardContextual"/>
        </w:rPr>
        <w:t xml:space="preserve"> at all stages of the </w:t>
      </w:r>
      <w:r w:rsidR="2FA21979" w:rsidRPr="002C2510">
        <w:rPr>
          <w:rFonts w:ascii="Roboto" w:hAnsi="Roboto" w:cs="Arial"/>
          <w:sz w:val="22"/>
          <w:szCs w:val="22"/>
          <w:lang w:val="en-GB"/>
          <w14:ligatures w14:val="standardContextual"/>
        </w:rPr>
        <w:t>P</w:t>
      </w:r>
      <w:r w:rsidRPr="002C2510">
        <w:rPr>
          <w:rFonts w:ascii="Roboto" w:hAnsi="Roboto" w:cs="Arial"/>
          <w:sz w:val="22"/>
          <w:szCs w:val="22"/>
          <w:lang w:val="en-GB"/>
          <w14:ligatures w14:val="standardContextual"/>
        </w:rPr>
        <w:t xml:space="preserve">roject to ensure that the procedures and methodologies are consistent with the technical standards for national assessment mandated by the </w:t>
      </w:r>
      <w:r w:rsidRPr="0B082D29">
        <w:rPr>
          <w:rFonts w:ascii="Roboto" w:eastAsia="Roboto" w:hAnsi="Roboto" w:cs="Roboto"/>
          <w:color w:val="000000" w:themeColor="text1"/>
          <w:sz w:val="22"/>
          <w:szCs w:val="22"/>
          <w:lang w:eastAsia="en-US"/>
          <w14:ligatures w14:val="standardContextual"/>
        </w:rPr>
        <w:t>EMM</w:t>
      </w:r>
      <w:r w:rsidRPr="002C2510">
        <w:rPr>
          <w:rFonts w:ascii="Roboto" w:hAnsi="Roboto" w:cs="Arial"/>
          <w:sz w:val="22"/>
          <w:szCs w:val="22"/>
          <w:lang w:val="en-GB"/>
          <w14:ligatures w14:val="standardContextual"/>
        </w:rPr>
        <w:t xml:space="preserve">, State and Territory government ministers responsible for education and ACARA’s assessment protocols, and that the </w:t>
      </w:r>
      <w:r w:rsidR="1CCB5E4B" w:rsidRPr="002C2510">
        <w:rPr>
          <w:rFonts w:ascii="Roboto" w:hAnsi="Roboto" w:cs="Arial"/>
          <w:sz w:val="22"/>
          <w:szCs w:val="22"/>
          <w:lang w:val="en-GB"/>
          <w14:ligatures w14:val="standardContextual"/>
        </w:rPr>
        <w:t>P</w:t>
      </w:r>
      <w:r w:rsidRPr="002C2510">
        <w:rPr>
          <w:rFonts w:ascii="Roboto" w:hAnsi="Roboto" w:cs="Arial"/>
          <w:sz w:val="22"/>
          <w:szCs w:val="22"/>
          <w:lang w:val="en-GB"/>
          <w14:ligatures w14:val="standardContextual"/>
        </w:rPr>
        <w:t xml:space="preserve">roject deliverables and timelines are met. </w:t>
      </w:r>
    </w:p>
    <w:p w14:paraId="281B1908" w14:textId="57C635F6" w:rsidR="00312E9F" w:rsidRPr="00312E9F" w:rsidRDefault="00312E9F" w:rsidP="00312E9F">
      <w:pPr>
        <w:spacing w:after="120" w:line="280" w:lineRule="atLeast"/>
        <w:ind w:right="4"/>
        <w:rPr>
          <w:rFonts w:ascii="Roboto" w:hAnsi="Roboto" w:cs="Arial"/>
          <w:sz w:val="22"/>
          <w:szCs w:val="22"/>
          <w:lang w:val="en-GB"/>
          <w14:ligatures w14:val="standardContextual"/>
        </w:rPr>
      </w:pPr>
      <w:r w:rsidRPr="00312E9F">
        <w:rPr>
          <w:rFonts w:ascii="Roboto" w:hAnsi="Roboto" w:cs="Arial"/>
          <w:sz w:val="22"/>
          <w:szCs w:val="22"/>
          <w:lang w:val="en-GB"/>
          <w14:ligatures w14:val="standardContextual"/>
        </w:rPr>
        <w:lastRenderedPageBreak/>
        <w:t xml:space="preserve">The Contractor must appoint a highly experienced </w:t>
      </w:r>
      <w:r w:rsidR="2C21589D" w:rsidRPr="00312E9F">
        <w:rPr>
          <w:rFonts w:ascii="Roboto" w:hAnsi="Roboto" w:cs="Arial"/>
          <w:sz w:val="22"/>
          <w:szCs w:val="22"/>
          <w:lang w:val="en-GB"/>
          <w14:ligatures w14:val="standardContextual"/>
        </w:rPr>
        <w:t>P</w:t>
      </w:r>
      <w:r w:rsidRPr="00312E9F">
        <w:rPr>
          <w:rFonts w:ascii="Roboto" w:hAnsi="Roboto" w:cs="Arial"/>
          <w:sz w:val="22"/>
          <w:szCs w:val="22"/>
          <w:lang w:val="en-GB"/>
          <w14:ligatures w14:val="standardContextual"/>
        </w:rPr>
        <w:t xml:space="preserve">roject manager and ensure the availabilities of a </w:t>
      </w:r>
      <w:r w:rsidR="4B539016" w:rsidRPr="00312E9F">
        <w:rPr>
          <w:rFonts w:ascii="Roboto" w:hAnsi="Roboto" w:cs="Arial"/>
          <w:sz w:val="22"/>
          <w:szCs w:val="22"/>
          <w:lang w:val="en-GB"/>
          <w14:ligatures w14:val="standardContextual"/>
        </w:rPr>
        <w:t>P</w:t>
      </w:r>
      <w:r w:rsidRPr="00312E9F">
        <w:rPr>
          <w:rFonts w:ascii="Roboto" w:hAnsi="Roboto" w:cs="Arial"/>
          <w:sz w:val="22"/>
          <w:szCs w:val="22"/>
          <w:lang w:val="en-GB"/>
          <w14:ligatures w14:val="standardContextual"/>
        </w:rPr>
        <w:t xml:space="preserve">roject management team to implement the NAP-CC 2027 effectively and efficiently throughout the entire cycle, as well as specialists who will be contributing to various components of the </w:t>
      </w:r>
      <w:r w:rsidR="32871967" w:rsidRPr="00312E9F">
        <w:rPr>
          <w:rFonts w:ascii="Roboto" w:hAnsi="Roboto" w:cs="Arial"/>
          <w:sz w:val="22"/>
          <w:szCs w:val="22"/>
          <w:lang w:val="en-GB"/>
          <w14:ligatures w14:val="standardContextual"/>
        </w:rPr>
        <w:t>P</w:t>
      </w:r>
      <w:r w:rsidRPr="00312E9F">
        <w:rPr>
          <w:rFonts w:ascii="Roboto" w:hAnsi="Roboto" w:cs="Arial"/>
          <w:sz w:val="22"/>
          <w:szCs w:val="22"/>
          <w:lang w:val="en-GB"/>
          <w14:ligatures w14:val="standardContextual"/>
        </w:rPr>
        <w:t>roject work.</w:t>
      </w:r>
    </w:p>
    <w:p w14:paraId="329C1755" w14:textId="233CD18C" w:rsidR="002C2510" w:rsidRPr="002C2510" w:rsidRDefault="002C2510" w:rsidP="002C2510">
      <w:pPr>
        <w:kinsoku w:val="0"/>
        <w:overflowPunct w:val="0"/>
        <w:spacing w:after="120" w:line="280" w:lineRule="atLeast"/>
        <w:ind w:right="4"/>
        <w:rPr>
          <w:rFonts w:ascii="Roboto" w:eastAsia="Roboto" w:hAnsi="Roboto" w:cs="Roboto"/>
          <w:sz w:val="22"/>
          <w:szCs w:val="22"/>
          <w:lang w:val="en-GB" w:eastAsia="en-US"/>
          <w14:ligatures w14:val="standardContextual"/>
        </w:rPr>
      </w:pPr>
      <w:r w:rsidRPr="002C2510">
        <w:rPr>
          <w:rFonts w:ascii="Roboto" w:hAnsi="Roboto" w:cs="Arial"/>
          <w:sz w:val="22"/>
          <w:szCs w:val="22"/>
          <w:lang w:val="en-GB"/>
          <w14:ligatures w14:val="standardContextual"/>
        </w:rPr>
        <w:t xml:space="preserve">The Contractor’s </w:t>
      </w:r>
      <w:r w:rsidR="00312E9F" w:rsidRPr="00312E9F">
        <w:rPr>
          <w:rFonts w:ascii="Roboto" w:hAnsi="Roboto" w:cs="Arial"/>
          <w:sz w:val="22"/>
          <w:szCs w:val="22"/>
          <w:lang w:val="en-GB"/>
          <w14:ligatures w14:val="standardContextual"/>
        </w:rPr>
        <w:t>Project manager</w:t>
      </w:r>
      <w:r w:rsidRPr="002C2510">
        <w:rPr>
          <w:rFonts w:ascii="Roboto" w:hAnsi="Roboto" w:cs="Arial"/>
          <w:sz w:val="22"/>
          <w:szCs w:val="22"/>
          <w:lang w:val="en-GB"/>
          <w14:ligatures w14:val="standardContextual"/>
        </w:rPr>
        <w:t xml:space="preserve"> will report to ACARA’s Program Manager on the basis agreed between ACARA and the Contractor in the </w:t>
      </w:r>
      <w:r w:rsidR="768A2BFA" w:rsidRPr="002C2510">
        <w:rPr>
          <w:rFonts w:ascii="Roboto" w:hAnsi="Roboto" w:cs="Arial"/>
          <w:sz w:val="22"/>
          <w:szCs w:val="22"/>
          <w:lang w:val="en-GB"/>
          <w14:ligatures w14:val="standardContextual"/>
        </w:rPr>
        <w:t>P</w:t>
      </w:r>
      <w:r w:rsidRPr="002C2510">
        <w:rPr>
          <w:rFonts w:ascii="Roboto" w:hAnsi="Roboto" w:cs="Arial"/>
          <w:sz w:val="22"/>
          <w:szCs w:val="22"/>
          <w:lang w:val="en-GB"/>
          <w14:ligatures w14:val="standardContextual"/>
        </w:rPr>
        <w:t xml:space="preserve">roject plan and at any other </w:t>
      </w:r>
      <w:r w:rsidRPr="002C2510">
        <w:rPr>
          <w:rFonts w:ascii="Roboto" w:eastAsia="Roboto" w:hAnsi="Roboto" w:cs="Roboto"/>
          <w:sz w:val="22"/>
          <w:szCs w:val="22"/>
          <w:lang w:val="en-GB" w:eastAsia="en-US"/>
          <w14:ligatures w14:val="standardContextual"/>
        </w:rPr>
        <w:t>time as considered necessary by ACARA.</w:t>
      </w:r>
    </w:p>
    <w:p w14:paraId="2937E009" w14:textId="368D1A3C" w:rsidR="002C2510" w:rsidRPr="002C2510" w:rsidRDefault="002C2510" w:rsidP="002C2510">
      <w:pPr>
        <w:spacing w:after="120"/>
        <w:ind w:right="4"/>
        <w:rPr>
          <w:rFonts w:ascii="Roboto" w:eastAsia="Arial" w:hAnsi="Roboto"/>
          <w:sz w:val="22"/>
          <w:szCs w:val="22"/>
          <w:lang w:val="en-US" w:eastAsia="en-US"/>
          <w14:ligatures w14:val="standardContextual"/>
        </w:rPr>
      </w:pPr>
      <w:r w:rsidRPr="002C2510">
        <w:rPr>
          <w:rFonts w:ascii="Roboto" w:hAnsi="Roboto" w:cs="Arial"/>
          <w:sz w:val="22"/>
          <w:szCs w:val="22"/>
          <w14:ligatures w14:val="standardContextual"/>
        </w:rPr>
        <w:t xml:space="preserve">The Contractor will be required to provide a </w:t>
      </w:r>
      <w:r w:rsidR="39F96F9A" w:rsidRPr="002C2510">
        <w:rPr>
          <w:rFonts w:ascii="Roboto" w:hAnsi="Roboto" w:cs="Arial"/>
          <w:sz w:val="22"/>
          <w:szCs w:val="22"/>
          <w14:ligatures w14:val="standardContextual"/>
        </w:rPr>
        <w:t>P</w:t>
      </w:r>
      <w:r w:rsidRPr="002C2510">
        <w:rPr>
          <w:rFonts w:ascii="Roboto" w:hAnsi="Roboto" w:cs="Arial"/>
          <w:sz w:val="22"/>
          <w:szCs w:val="22"/>
          <w14:ligatures w14:val="standardContextual"/>
        </w:rPr>
        <w:t xml:space="preserve">roject plan after formal acceptance of a purchase order from ACARA. The </w:t>
      </w:r>
      <w:r w:rsidR="1F320A44"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 plan will need to be approved by ACARA.</w:t>
      </w:r>
      <w:r w:rsidRPr="002C2510">
        <w:rPr>
          <w:rFonts w:ascii="Roboto" w:eastAsia="Arial" w:hAnsi="Roboto"/>
          <w:sz w:val="22"/>
          <w:szCs w:val="22"/>
          <w:lang w:val="en-US" w:eastAsia="en-US"/>
          <w14:ligatures w14:val="standardContextual"/>
        </w:rPr>
        <w:t xml:space="preserve"> The</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Contractor</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will</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be</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required</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to</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develop</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and</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provide</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the</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following</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materials:</w:t>
      </w:r>
    </w:p>
    <w:p w14:paraId="5F9A9009"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an overall Project Plan;</w:t>
      </w:r>
    </w:p>
    <w:p w14:paraId="47949025"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communication plan (as component of the Project Plan);</w:t>
      </w:r>
    </w:p>
    <w:p w14:paraId="296AC458"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risk management plan (as component of the Project Plan):</w:t>
      </w:r>
    </w:p>
    <w:p w14:paraId="7FFB22D4" w14:textId="0412D190" w:rsidR="002C2510" w:rsidRPr="002C2510" w:rsidRDefault="002C2510" w:rsidP="00B969C9">
      <w:pPr>
        <w:numPr>
          <w:ilvl w:val="0"/>
          <w:numId w:val="84"/>
        </w:numPr>
        <w:kinsoku w:val="0"/>
        <w:overflowPunct w:val="0"/>
        <w:spacing w:after="120" w:line="280" w:lineRule="atLeast"/>
        <w:ind w:left="1134" w:right="4"/>
        <w:contextualSpacing/>
        <w:rPr>
          <w:rFonts w:ascii="Roboto" w:eastAsia="Aptos" w:hAnsi="Roboto" w:cs="Arial"/>
          <w:sz w:val="22"/>
          <w:szCs w:val="22"/>
          <w:lang w:val="en-GB"/>
          <w14:ligatures w14:val="standardContextual"/>
        </w:rPr>
      </w:pPr>
      <w:r w:rsidRPr="002C2510">
        <w:rPr>
          <w:rFonts w:ascii="Roboto" w:eastAsia="Aptos" w:hAnsi="Roboto" w:cs="Arial"/>
          <w:sz w:val="22"/>
          <w:szCs w:val="22"/>
          <w:lang w:val="en-GB"/>
          <w14:ligatures w14:val="standardContextual"/>
        </w:rPr>
        <w:t xml:space="preserve">Outlining how risks identified in the tender, as well as any further risks that are identified, will be managed in relation to the </w:t>
      </w:r>
      <w:r w:rsidR="4B8489F2" w:rsidRPr="002C2510">
        <w:rPr>
          <w:rFonts w:ascii="Roboto" w:eastAsia="Aptos" w:hAnsi="Roboto" w:cs="Arial"/>
          <w:sz w:val="22"/>
          <w:szCs w:val="22"/>
          <w:lang w:val="en-GB"/>
          <w14:ligatures w14:val="standardContextual"/>
        </w:rPr>
        <w:t>P</w:t>
      </w:r>
      <w:r w:rsidRPr="002C2510">
        <w:rPr>
          <w:rFonts w:ascii="Roboto" w:eastAsia="Aptos" w:hAnsi="Roboto" w:cs="Arial"/>
          <w:sz w:val="22"/>
          <w:szCs w:val="22"/>
          <w:lang w:val="en-GB"/>
          <w14:ligatures w14:val="standardContextual"/>
        </w:rPr>
        <w:t xml:space="preserve">roject, detailing strategies to ensure </w:t>
      </w:r>
      <w:r w:rsidR="7C5F71C1" w:rsidRPr="52188F0B">
        <w:rPr>
          <w:rFonts w:ascii="Roboto" w:eastAsia="Aptos" w:hAnsi="Roboto" w:cs="Arial"/>
          <w:sz w:val="22"/>
          <w:szCs w:val="22"/>
          <w:lang w:val="en-GB"/>
        </w:rPr>
        <w:t>P</w:t>
      </w:r>
      <w:r w:rsidRPr="002C2510">
        <w:rPr>
          <w:rFonts w:ascii="Roboto" w:eastAsia="Aptos" w:hAnsi="Roboto" w:cs="Arial"/>
          <w:sz w:val="22"/>
          <w:szCs w:val="22"/>
          <w:lang w:val="en-GB"/>
          <w14:ligatures w14:val="standardContextual"/>
        </w:rPr>
        <w:t>roject needs are met within the required timeframe and to the highest standard. This plan must outline how all aspects of security are addressed.</w:t>
      </w:r>
    </w:p>
    <w:p w14:paraId="60742E6D" w14:textId="5B9F2EB8" w:rsidR="002C2510" w:rsidRPr="002C2510" w:rsidRDefault="002C2510" w:rsidP="00B969C9">
      <w:pPr>
        <w:numPr>
          <w:ilvl w:val="0"/>
          <w:numId w:val="84"/>
        </w:numPr>
        <w:kinsoku w:val="0"/>
        <w:overflowPunct w:val="0"/>
        <w:spacing w:after="120" w:line="280" w:lineRule="atLeast"/>
        <w:ind w:left="1134" w:right="4"/>
        <w:rPr>
          <w:rFonts w:ascii="Roboto" w:eastAsia="Aptos" w:hAnsi="Roboto" w:cs="Arial"/>
          <w:sz w:val="22"/>
          <w:szCs w:val="22"/>
          <w:lang w:val="en-GB"/>
          <w14:ligatures w14:val="standardContextual"/>
        </w:rPr>
      </w:pPr>
      <w:r w:rsidRPr="002C2510">
        <w:rPr>
          <w:rFonts w:ascii="Roboto" w:eastAsia="Aptos" w:hAnsi="Roboto" w:cs="Arial"/>
          <w:sz w:val="22"/>
          <w:szCs w:val="22"/>
          <w:lang w:val="en-GB"/>
          <w14:ligatures w14:val="standardContextual"/>
        </w:rPr>
        <w:t xml:space="preserve">ACARA requires the opportunity to audit risk management procedures during the </w:t>
      </w:r>
      <w:r w:rsidR="3C1F3F15" w:rsidRPr="002C2510">
        <w:rPr>
          <w:rFonts w:ascii="Roboto" w:eastAsia="Aptos" w:hAnsi="Roboto" w:cs="Arial"/>
          <w:sz w:val="22"/>
          <w:szCs w:val="22"/>
          <w:lang w:val="en-GB"/>
          <w14:ligatures w14:val="standardContextual"/>
        </w:rPr>
        <w:t>P</w:t>
      </w:r>
      <w:r w:rsidRPr="002C2510">
        <w:rPr>
          <w:rFonts w:ascii="Roboto" w:eastAsia="Aptos" w:hAnsi="Roboto" w:cs="Arial"/>
          <w:sz w:val="22"/>
          <w:szCs w:val="22"/>
          <w:lang w:val="en-GB"/>
          <w14:ligatures w14:val="standardContextual"/>
        </w:rPr>
        <w:t>roject, including where appropriate, attendance at the Contractor’s place of work and/or receiving briefings on the management of risk.</w:t>
      </w:r>
    </w:p>
    <w:p w14:paraId="6425FEE9" w14:textId="6A523B10" w:rsidR="002C2510" w:rsidRPr="002C2510" w:rsidRDefault="002C2510" w:rsidP="00B969C9">
      <w:pPr>
        <w:numPr>
          <w:ilvl w:val="0"/>
          <w:numId w:val="84"/>
        </w:numPr>
        <w:kinsoku w:val="0"/>
        <w:overflowPunct w:val="0"/>
        <w:spacing w:after="120" w:line="280" w:lineRule="atLeast"/>
        <w:ind w:left="1134" w:right="4"/>
        <w:rPr>
          <w:rFonts w:ascii="Roboto" w:eastAsia="Aptos" w:hAnsi="Roboto" w:cs="Arial"/>
          <w:sz w:val="22"/>
          <w:szCs w:val="22"/>
          <w:lang w:val="en-GB"/>
          <w14:ligatures w14:val="standardContextual"/>
        </w:rPr>
      </w:pPr>
      <w:r w:rsidRPr="002C2510">
        <w:rPr>
          <w:rFonts w:ascii="Roboto" w:eastAsia="Aptos" w:hAnsi="Roboto" w:cs="Arial"/>
          <w:sz w:val="22"/>
          <w:szCs w:val="22"/>
          <w:lang w:val="en-GB"/>
          <w14:ligatures w14:val="standardContextual"/>
        </w:rPr>
        <w:t xml:space="preserve">The risk management plan must also include compliance and contingency plans in the event of emergencies or pandemics which may impact upon, but are not limited to, schools, invigilators, markers, </w:t>
      </w:r>
      <w:r w:rsidR="10DDEE31" w:rsidRPr="002C2510">
        <w:rPr>
          <w:rFonts w:ascii="Roboto" w:eastAsia="Aptos" w:hAnsi="Roboto" w:cs="Arial"/>
          <w:sz w:val="22"/>
          <w:szCs w:val="22"/>
          <w:lang w:val="en-GB"/>
          <w14:ligatures w14:val="standardContextual"/>
        </w:rPr>
        <w:t>P</w:t>
      </w:r>
      <w:r w:rsidRPr="002C2510">
        <w:rPr>
          <w:rFonts w:ascii="Roboto" w:eastAsia="Aptos" w:hAnsi="Roboto" w:cs="Arial"/>
          <w:sz w:val="22"/>
          <w:szCs w:val="22"/>
          <w:lang w:val="en-GB"/>
          <w14:ligatures w14:val="standardContextual"/>
        </w:rPr>
        <w:t xml:space="preserve">roject in person meetings, and Contractor </w:t>
      </w:r>
      <w:r w:rsidR="18F4E145" w:rsidRPr="002C2510">
        <w:rPr>
          <w:rFonts w:ascii="Roboto" w:eastAsia="Aptos" w:hAnsi="Roboto" w:cs="Arial"/>
          <w:sz w:val="22"/>
          <w:szCs w:val="22"/>
          <w:lang w:val="en-GB"/>
          <w14:ligatures w14:val="standardContextual"/>
        </w:rPr>
        <w:t>P</w:t>
      </w:r>
      <w:r w:rsidRPr="002C2510">
        <w:rPr>
          <w:rFonts w:ascii="Roboto" w:eastAsia="Aptos" w:hAnsi="Roboto" w:cs="Arial"/>
          <w:sz w:val="22"/>
          <w:szCs w:val="22"/>
          <w:lang w:val="en-GB"/>
          <w14:ligatures w14:val="standardContextual"/>
        </w:rPr>
        <w:t>roject team resources.</w:t>
      </w:r>
    </w:p>
    <w:p w14:paraId="20B11F64" w14:textId="49682DF3" w:rsidR="002C2510" w:rsidRPr="002C2510" w:rsidRDefault="002C2510" w:rsidP="00B969C9">
      <w:pPr>
        <w:numPr>
          <w:ilvl w:val="2"/>
          <w:numId w:val="78"/>
        </w:numPr>
        <w:spacing w:before="140" w:after="120" w:line="259" w:lineRule="auto"/>
        <w:ind w:left="709" w:right="4"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Quality assurance plan (as a component of the Project Plan) detailing how the quality assurance and quality control processes outlined in the original response to tender will be implemented and monitored by the Contractor throughout the </w:t>
      </w:r>
      <w:r w:rsidR="3B38B616"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 xml:space="preserve">roject. </w:t>
      </w:r>
    </w:p>
    <w:p w14:paraId="460E04A3" w14:textId="77777777" w:rsidR="002C2510" w:rsidRPr="002C2510" w:rsidRDefault="002C2510" w:rsidP="00B969C9">
      <w:pPr>
        <w:numPr>
          <w:ilvl w:val="0"/>
          <w:numId w:val="84"/>
        </w:numPr>
        <w:kinsoku w:val="0"/>
        <w:overflowPunct w:val="0"/>
        <w:spacing w:after="120" w:line="280" w:lineRule="atLeast"/>
        <w:ind w:left="1134" w:right="4"/>
        <w:contextualSpacing/>
        <w:rPr>
          <w:rFonts w:ascii="Roboto" w:eastAsia="Aptos" w:hAnsi="Roboto" w:cs="Arial"/>
          <w:sz w:val="22"/>
          <w:szCs w:val="22"/>
          <w:lang w:val="en-GB"/>
          <w14:ligatures w14:val="standardContextual"/>
        </w:rPr>
      </w:pPr>
      <w:r w:rsidRPr="002C2510">
        <w:rPr>
          <w:rFonts w:ascii="Roboto" w:eastAsia="Aptos" w:hAnsi="Roboto" w:cs="Arial"/>
          <w:sz w:val="22"/>
          <w:szCs w:val="22"/>
          <w:lang w:val="en-GB"/>
          <w14:ligatures w14:val="standardContextual"/>
        </w:rPr>
        <w:t xml:space="preserve">The quality assurance plan must specify in detail all and any perceived risks that may impact on the quality of the contract deliverables and must provide detailed advice on the strategies for risk management for each identified risk. It is not sufficient to provide information only about generic quality assurance systems and quality manuals. </w:t>
      </w:r>
    </w:p>
    <w:p w14:paraId="22D4BBBB" w14:textId="79A1BF59" w:rsidR="002C2510" w:rsidRPr="002C2510" w:rsidRDefault="002C2510" w:rsidP="00B969C9">
      <w:pPr>
        <w:numPr>
          <w:ilvl w:val="2"/>
          <w:numId w:val="78"/>
        </w:numPr>
        <w:spacing w:before="140" w:after="120" w:line="259" w:lineRule="auto"/>
        <w:ind w:left="709" w:right="4"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a detailed security plan for managing all stages of the </w:t>
      </w:r>
      <w:r w:rsidR="56FAE7DC"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 including incident management procedures and response plans, and detailing how system access, security and unscheduled downtime will be managed.</w:t>
      </w:r>
    </w:p>
    <w:p w14:paraId="5632B898"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a high-level timeline with critical deadlines (as component of the Project Plan – a detailed timeline will not be required until the plan is accepted by ACARA).</w:t>
      </w:r>
    </w:p>
    <w:p w14:paraId="72E079E1" w14:textId="77777777" w:rsidR="002C2510" w:rsidRPr="002C2510" w:rsidRDefault="002C2510" w:rsidP="002C2510">
      <w:pPr>
        <w:spacing w:before="140" w:after="120" w:line="280" w:lineRule="atLeast"/>
        <w:ind w:left="1134"/>
        <w:rPr>
          <w:rFonts w:ascii="Roboto" w:hAnsi="Roboto" w:cs="Arial"/>
          <w:b/>
          <w:bCs/>
          <w:sz w:val="22"/>
          <w:szCs w:val="22"/>
          <w:lang w:val="en-US"/>
          <w14:ligatures w14:val="standardContextual"/>
        </w:rPr>
      </w:pPr>
    </w:p>
    <w:p w14:paraId="28B0A4B3" w14:textId="77777777" w:rsidR="002C2510" w:rsidRPr="002C2510" w:rsidRDefault="002C2510" w:rsidP="00DE2880">
      <w:pPr>
        <w:keepNext/>
        <w:keepLines/>
        <w:spacing w:before="80" w:after="40" w:line="259" w:lineRule="auto"/>
        <w:outlineLvl w:val="3"/>
        <w:rPr>
          <w:rFonts w:ascii="Roboto" w:eastAsia="Yu Gothic Light" w:hAnsi="Roboto"/>
          <w:i/>
          <w:iCs/>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 xml:space="preserve">Project management </w:t>
      </w:r>
    </w:p>
    <w:p w14:paraId="1BAB3987" w14:textId="1D508ADB"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After execution of a purchase order and initiation of the </w:t>
      </w:r>
      <w:r w:rsidR="0EB8BD14"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 the Contractor will be required to:</w:t>
      </w:r>
    </w:p>
    <w:p w14:paraId="12CAA2FF" w14:textId="5EEA39E2"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proactively manage the implementation of the </w:t>
      </w:r>
      <w:r w:rsidR="20DC800B"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 deliverables against the timeline</w:t>
      </w:r>
    </w:p>
    <w:p w14:paraId="02DBD7E6" w14:textId="5E7942D3"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be available for regular discussions with ACARA personnel across the entire </w:t>
      </w:r>
      <w:r w:rsidR="1BC6AE22"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 lifecycle, attend nominated meetings.</w:t>
      </w:r>
    </w:p>
    <w:p w14:paraId="46F63C11"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lastRenderedPageBreak/>
        <w:t>provide fortnightly and quarterly progress reports to ACARA.</w:t>
      </w:r>
    </w:p>
    <w:p w14:paraId="6F6B23C7" w14:textId="0C9E6442"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provide risk alerts to ACARA immediately upon detection of issues considered high risk to the </w:t>
      </w:r>
      <w:r w:rsidR="7B5B0507"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w:t>
      </w:r>
    </w:p>
    <w:p w14:paraId="7C4884B2"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specify every condition that may affect the pricing. </w:t>
      </w:r>
    </w:p>
    <w:p w14:paraId="0517A72A"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Specify any other price charged to the Agency for the service. </w:t>
      </w:r>
    </w:p>
    <w:p w14:paraId="7774AB87" w14:textId="77777777" w:rsidR="002C2510" w:rsidRPr="002C2510" w:rsidRDefault="002C2510" w:rsidP="00B969C9">
      <w:pPr>
        <w:numPr>
          <w:ilvl w:val="1"/>
          <w:numId w:val="77"/>
        </w:numPr>
        <w:spacing w:before="140" w:after="120" w:line="259" w:lineRule="auto"/>
        <w:ind w:left="1134"/>
        <w:rPr>
          <w:rFonts w:ascii="Roboto" w:hAnsi="Roboto" w:cs="Arial"/>
          <w:sz w:val="22"/>
          <w:szCs w:val="22"/>
          <w14:ligatures w14:val="standardContextual"/>
        </w:rPr>
      </w:pPr>
      <w:r w:rsidRPr="002C2510">
        <w:rPr>
          <w:rFonts w:ascii="Roboto" w:hAnsi="Roboto" w:cs="Arial"/>
          <w:sz w:val="22"/>
          <w:szCs w:val="22"/>
          <w14:ligatures w14:val="standardContextual"/>
        </w:rPr>
        <w:t>for each price, specify: </w:t>
      </w:r>
    </w:p>
    <w:p w14:paraId="51E55FDD" w14:textId="77777777" w:rsidR="002C2510" w:rsidRPr="002C2510" w:rsidRDefault="002C2510" w:rsidP="00B969C9">
      <w:pPr>
        <w:numPr>
          <w:ilvl w:val="2"/>
          <w:numId w:val="77"/>
        </w:numPr>
        <w:spacing w:before="140" w:after="120" w:line="259" w:lineRule="auto"/>
        <w:ind w:left="1560"/>
        <w:rPr>
          <w:rFonts w:ascii="Roboto" w:hAnsi="Roboto" w:cs="Arial"/>
          <w:sz w:val="22"/>
          <w:szCs w:val="22"/>
          <w14:ligatures w14:val="standardContextual"/>
        </w:rPr>
      </w:pPr>
      <w:r w:rsidRPr="002C2510">
        <w:rPr>
          <w:rFonts w:ascii="Roboto" w:hAnsi="Roboto" w:cs="Arial"/>
          <w:sz w:val="22"/>
          <w:szCs w:val="22"/>
          <w14:ligatures w14:val="standardContextual"/>
        </w:rPr>
        <w:t>the nature of the price </w:t>
      </w:r>
    </w:p>
    <w:p w14:paraId="679B8B02" w14:textId="77777777" w:rsidR="002C2510" w:rsidRPr="002C2510" w:rsidRDefault="002C2510" w:rsidP="00B969C9">
      <w:pPr>
        <w:numPr>
          <w:ilvl w:val="2"/>
          <w:numId w:val="77"/>
        </w:numPr>
        <w:spacing w:before="140" w:after="120" w:line="259" w:lineRule="auto"/>
        <w:ind w:left="1560"/>
        <w:rPr>
          <w:rFonts w:ascii="Roboto" w:hAnsi="Roboto" w:cs="Arial"/>
          <w:sz w:val="22"/>
          <w:szCs w:val="22"/>
          <w14:ligatures w14:val="standardContextual"/>
        </w:rPr>
      </w:pPr>
      <w:r w:rsidRPr="002C2510">
        <w:rPr>
          <w:rFonts w:ascii="Roboto" w:hAnsi="Roboto" w:cs="Arial"/>
          <w:sz w:val="22"/>
          <w:szCs w:val="22"/>
          <w14:ligatures w14:val="standardContextual"/>
        </w:rPr>
        <w:t>the circumstances under which it will be incurred, and. </w:t>
      </w:r>
    </w:p>
    <w:p w14:paraId="5530B0E1" w14:textId="77777777" w:rsidR="002C2510" w:rsidRPr="002C2510" w:rsidRDefault="002C2510" w:rsidP="00B969C9">
      <w:pPr>
        <w:numPr>
          <w:ilvl w:val="2"/>
          <w:numId w:val="77"/>
        </w:numPr>
        <w:spacing w:before="140" w:after="120" w:line="259" w:lineRule="auto"/>
        <w:ind w:left="1560"/>
        <w:rPr>
          <w:rFonts w:ascii="Roboto" w:hAnsi="Roboto" w:cs="Arial"/>
          <w:sz w:val="22"/>
          <w:szCs w:val="22"/>
          <w14:ligatures w14:val="standardContextual"/>
        </w:rPr>
      </w:pPr>
      <w:r w:rsidRPr="002C2510">
        <w:rPr>
          <w:rFonts w:ascii="Roboto" w:hAnsi="Roboto" w:cs="Arial"/>
          <w:sz w:val="22"/>
          <w:szCs w:val="22"/>
          <w14:ligatures w14:val="standardContextual"/>
        </w:rPr>
        <w:t>and total price (including GST). </w:t>
      </w:r>
    </w:p>
    <w:p w14:paraId="47FE89D2"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respond to feedback from ACARA following reviews of documentation including those developed for administration, training and marking purposes.</w:t>
      </w:r>
    </w:p>
    <w:p w14:paraId="0AFA0E37"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modify documentation in response to feedback from ACARA.</w:t>
      </w:r>
    </w:p>
    <w:p w14:paraId="36000E0D"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provide agreed key milestone reports to ACARA by the specified dates; and</w:t>
      </w:r>
    </w:p>
    <w:p w14:paraId="3B27D9CC" w14:textId="3D2D5AF3"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meet the </w:t>
      </w:r>
      <w:r w:rsidR="5D213DF4"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 xml:space="preserve">roject deadlines. </w:t>
      </w:r>
    </w:p>
    <w:p w14:paraId="02DB2F1F" w14:textId="77777777" w:rsidR="002C2510" w:rsidRPr="002C2510" w:rsidRDefault="002C2510" w:rsidP="00DE2880">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Meetings</w:t>
      </w:r>
    </w:p>
    <w:p w14:paraId="2DAB5ABB" w14:textId="4EDC4811"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will be required to communicate with ACARA’s NAP sample team and ACARA’s Curriculum Specialist at key </w:t>
      </w:r>
      <w:r w:rsidR="37DB6F4B"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 junctures. Regular meetings will be organised by ACARA via videoconference (as default mode) as follows:</w:t>
      </w:r>
    </w:p>
    <w:p w14:paraId="21C480B2"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Daily meetings during the assessment windows, as required.</w:t>
      </w:r>
    </w:p>
    <w:p w14:paraId="0A89DF18" w14:textId="444A28F1"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Weekly meetings at the outset of the </w:t>
      </w:r>
      <w:r w:rsidR="5A6B05E9"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 and in the lead up to each assessment window; and</w:t>
      </w:r>
    </w:p>
    <w:p w14:paraId="6640588F" w14:textId="31AB8118"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Fortnightly meetings to report on </w:t>
      </w:r>
      <w:r w:rsidR="107229F9"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 xml:space="preserve">roject progress at all other times. </w:t>
      </w:r>
    </w:p>
    <w:p w14:paraId="4D9252AB" w14:textId="77777777" w:rsidR="002C2510" w:rsidRPr="002C2510" w:rsidRDefault="002C2510" w:rsidP="002C2510">
      <w:pPr>
        <w:spacing w:after="120"/>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The Contractor will also be required to conduct one meeting with the NAP-CC Working Group. The meeting will be convened online by ACARA. The meeting will provide a forum for NAP-CC Working Group representatives to gain insight into the field trial results and item performance. </w:t>
      </w:r>
    </w:p>
    <w:p w14:paraId="017A5978"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NAP-CC Working Group will contribute to decisions regarding the final pool of items/modules for main study inclusion. In the case of in-person meeting, the Contractor will be responsible for the costs associated with their own attendance at the meeting. Catering, venue and all technical equipment will be provided by ACARA.</w:t>
      </w:r>
    </w:p>
    <w:p w14:paraId="4DC700EC" w14:textId="557D1335"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will also attend a </w:t>
      </w:r>
      <w:r w:rsidR="25B36072" w:rsidRPr="002C2510">
        <w:rPr>
          <w:rFonts w:ascii="Roboto" w:hAnsi="Roboto" w:cs="Arial"/>
          <w:sz w:val="22"/>
          <w:szCs w:val="22"/>
          <w14:ligatures w14:val="standardContextual"/>
        </w:rPr>
        <w:t>P</w:t>
      </w:r>
      <w:r w:rsidRPr="002C2510">
        <w:rPr>
          <w:rFonts w:ascii="Roboto" w:hAnsi="Roboto" w:cs="Arial"/>
          <w:sz w:val="22"/>
          <w:szCs w:val="22"/>
          <w14:ligatures w14:val="standardContextual"/>
        </w:rPr>
        <w:t xml:space="preserve">roject close-out meeting with key members of ACARA’s </w:t>
      </w:r>
      <w:r w:rsidR="3CE0B842" w:rsidRPr="002C2510">
        <w:rPr>
          <w:rFonts w:ascii="Roboto" w:hAnsi="Roboto" w:cs="Arial"/>
          <w:sz w:val="22"/>
          <w:szCs w:val="22"/>
          <w14:ligatures w14:val="standardContextual"/>
        </w:rPr>
        <w:t>P</w:t>
      </w:r>
      <w:r w:rsidRPr="002C2510">
        <w:rPr>
          <w:rFonts w:ascii="Roboto" w:hAnsi="Roboto" w:cs="Arial"/>
          <w:sz w:val="22"/>
          <w:szCs w:val="22"/>
          <w14:ligatures w14:val="standardContextual"/>
        </w:rPr>
        <w:t xml:space="preserve">roject team at an agreed time after the delivery of all required files to ACARA to discuss aspects of the </w:t>
      </w:r>
      <w:r w:rsidR="79F424FB"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w:t>
      </w:r>
    </w:p>
    <w:p w14:paraId="667B3DA4" w14:textId="77777777" w:rsidR="002C2510" w:rsidRPr="002C2510" w:rsidRDefault="002C2510" w:rsidP="00DE2880">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Project quarterly progress reports</w:t>
      </w:r>
    </w:p>
    <w:p w14:paraId="20F8B511"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Written project progress reports are to be submitted quarterly to ACARA outlining progress on the key deliverables and issues that have arisen. Exception reports are required in the event of unforeseen circumstances.</w:t>
      </w:r>
    </w:p>
    <w:p w14:paraId="004703A7" w14:textId="77777777" w:rsidR="002C2510" w:rsidRPr="002C2510" w:rsidRDefault="002C2510" w:rsidP="00DE2880">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lastRenderedPageBreak/>
        <w:t>Key milestone reports</w:t>
      </w:r>
    </w:p>
    <w:p w14:paraId="3F63D32B" w14:textId="6E472D92"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Written key milestone reports may be requested by ACARA by specific dates after the completion of each phase of the </w:t>
      </w:r>
      <w:r w:rsidR="1212B3C2"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 implementation, if these aspects were not included in the quarterly progress report:</w:t>
      </w:r>
    </w:p>
    <w:p w14:paraId="73A8E69F"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Assessment framework review and updates;</w:t>
      </w:r>
    </w:p>
    <w:p w14:paraId="31A44D5C"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Test development and authoring in the platform;</w:t>
      </w:r>
    </w:p>
    <w:p w14:paraId="073895F9"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Field trial including preparation, test administration and marking;</w:t>
      </w:r>
    </w:p>
    <w:p w14:paraId="20DE12E1"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Main study including all preparation activities, test administration and marking; </w:t>
      </w:r>
    </w:p>
    <w:p w14:paraId="0286F5AB"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Quality monitoring visits report for field trial and main study</w:t>
      </w:r>
    </w:p>
    <w:p w14:paraId="0E8B4FE1"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Main study data analysis and reporting.</w:t>
      </w:r>
    </w:p>
    <w:p w14:paraId="11842B68" w14:textId="77777777" w:rsidR="002C2510" w:rsidRPr="002C2510" w:rsidRDefault="002C2510" w:rsidP="00DE2880">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 xml:space="preserve">Resources </w:t>
      </w:r>
    </w:p>
    <w:p w14:paraId="1681F5E6" w14:textId="1AC55FD4" w:rsidR="002C2510" w:rsidRPr="002C2510" w:rsidRDefault="002C2510" w:rsidP="002C2510">
      <w:pPr>
        <w:spacing w:after="120"/>
        <w:rPr>
          <w:rFonts w:ascii="Roboto" w:hAnsi="Roboto" w:cs="Arial"/>
          <w:sz w:val="22"/>
          <w:szCs w:val="22"/>
          <w14:ligatures w14:val="standardContextual"/>
        </w:rPr>
      </w:pPr>
      <w:r w:rsidRPr="002C2510">
        <w:rPr>
          <w:rFonts w:ascii="Roboto" w:eastAsia="Roboto" w:hAnsi="Roboto" w:cs="Roboto"/>
          <w:sz w:val="22"/>
          <w:szCs w:val="22"/>
          <w:lang w:eastAsia="en-US"/>
          <w14:ligatures w14:val="standardContextual"/>
        </w:rPr>
        <w:t xml:space="preserve">The Contractor will include in its price all resources for its </w:t>
      </w:r>
      <w:r w:rsidR="6678DBDE" w:rsidRPr="002C2510">
        <w:rPr>
          <w:rFonts w:ascii="Roboto" w:eastAsia="Roboto" w:hAnsi="Roboto" w:cs="Roboto"/>
          <w:sz w:val="22"/>
          <w:szCs w:val="22"/>
          <w:lang w:eastAsia="en-US"/>
          <w14:ligatures w14:val="standardContextual"/>
        </w:rPr>
        <w:t>P</w:t>
      </w:r>
      <w:r w:rsidRPr="002C2510">
        <w:rPr>
          <w:rFonts w:ascii="Roboto" w:eastAsia="Roboto" w:hAnsi="Roboto" w:cs="Roboto"/>
          <w:sz w:val="22"/>
          <w:szCs w:val="22"/>
          <w:lang w:eastAsia="en-US"/>
          <w14:ligatures w14:val="standardContextual"/>
        </w:rPr>
        <w:t>roject staff, such as the travel, office facilities, equipment and staff payment.</w:t>
      </w:r>
    </w:p>
    <w:p w14:paraId="12C3261D" w14:textId="77777777" w:rsidR="002C2510" w:rsidRPr="002C2510" w:rsidRDefault="002C2510" w:rsidP="00DE2880">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Communication and Evaluation</w:t>
      </w:r>
    </w:p>
    <w:p w14:paraId="6399EACB" w14:textId="77777777" w:rsidR="002C2510" w:rsidRPr="002C2510" w:rsidRDefault="002C2510" w:rsidP="002C2510">
      <w:pPr>
        <w:widowControl w:val="0"/>
        <w:spacing w:before="145"/>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It</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is</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expected</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the</w:t>
      </w:r>
      <w:r w:rsidRPr="002C2510">
        <w:rPr>
          <w:rFonts w:ascii="Roboto" w:eastAsia="Arial" w:hAnsi="Roboto"/>
          <w:spacing w:val="-5"/>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Contractor</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will:</w:t>
      </w:r>
    </w:p>
    <w:p w14:paraId="22D159CB" w14:textId="17E1EB2F"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maintain open and collegial communication with the ACARA </w:t>
      </w:r>
      <w:r w:rsidR="4329B89C"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 team;</w:t>
      </w:r>
    </w:p>
    <w:p w14:paraId="546E97BD" w14:textId="6CEAC15D"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communicate with the ACARA </w:t>
      </w:r>
      <w:r w:rsidR="35DC243D"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 xml:space="preserve">roject team regarding the status and details of the </w:t>
      </w:r>
      <w:r w:rsidR="0E642283"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w:t>
      </w:r>
    </w:p>
    <w:p w14:paraId="31C00314"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lead the development of an agreed, shared and detailed timeline; </w:t>
      </w:r>
    </w:p>
    <w:p w14:paraId="2E42F2CE"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meet agreed timelines and discuss with the ACARA Program Manager any expected delays before the fall of the due date;</w:t>
      </w:r>
    </w:p>
    <w:p w14:paraId="596988D3" w14:textId="0DE730D0"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maintain a level of flexibility and show a willingness to meet reasonable requests made by ACARA as they arise, including requests for a </w:t>
      </w:r>
      <w:r w:rsidR="3228CFA5"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 status update, either in a formal format or otherwise (e.g., verbal); and</w:t>
      </w:r>
    </w:p>
    <w:p w14:paraId="40B2E523" w14:textId="4A193CE1" w:rsidR="002C2510" w:rsidRPr="002C2510" w:rsidRDefault="002C2510" w:rsidP="00B969C9">
      <w:pPr>
        <w:numPr>
          <w:ilvl w:val="2"/>
          <w:numId w:val="78"/>
        </w:numPr>
        <w:spacing w:before="140" w:after="120" w:line="259" w:lineRule="auto"/>
        <w:ind w:left="709" w:hanging="422"/>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attend </w:t>
      </w:r>
      <w:r w:rsidR="45A0EED2" w:rsidRPr="002C2510">
        <w:rPr>
          <w:rFonts w:ascii="Roboto" w:hAnsi="Roboto" w:cs="Arial"/>
          <w:sz w:val="22"/>
          <w:szCs w:val="22"/>
          <w:lang w:val="en-US"/>
          <w14:ligatures w14:val="standardContextual"/>
        </w:rPr>
        <w:t>P</w:t>
      </w:r>
      <w:r w:rsidRPr="002C2510">
        <w:rPr>
          <w:rFonts w:ascii="Roboto" w:hAnsi="Roboto" w:cs="Arial"/>
          <w:sz w:val="22"/>
          <w:szCs w:val="22"/>
          <w:lang w:val="en-US"/>
          <w14:ligatures w14:val="standardContextual"/>
        </w:rPr>
        <w:t>roject meetings at mutually agreed times as scheduled by ACARA.</w:t>
      </w:r>
    </w:p>
    <w:p w14:paraId="2A0D4B6E" w14:textId="77777777" w:rsidR="002C2510" w:rsidRPr="002C2510" w:rsidRDefault="002C2510" w:rsidP="002C2510">
      <w:pPr>
        <w:spacing w:before="140" w:after="120"/>
        <w:ind w:left="1854"/>
        <w:rPr>
          <w:rFonts w:ascii="Roboto" w:hAnsi="Roboto" w:cs="Arial"/>
          <w:sz w:val="22"/>
          <w:szCs w:val="22"/>
          <w14:ligatures w14:val="standardContextual"/>
        </w:rPr>
      </w:pPr>
    </w:p>
    <w:p w14:paraId="5B137B06" w14:textId="77777777" w:rsidR="002C2510" w:rsidRPr="002C2510" w:rsidRDefault="00312E9F" w:rsidP="00DE2880">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 xml:space="preserve">2.4.2 </w:t>
      </w:r>
      <w:r w:rsidR="002C2510" w:rsidRPr="002C2510">
        <w:rPr>
          <w:rFonts w:ascii="Roboto" w:eastAsia="Yu Gothic Light" w:hAnsi="Roboto"/>
          <w:color w:val="0F4761"/>
          <w:sz w:val="28"/>
          <w:szCs w:val="28"/>
          <w:lang w:val="en-US" w:eastAsia="en-US"/>
          <w14:ligatures w14:val="standardContextual"/>
        </w:rPr>
        <w:t xml:space="preserve">Assessment framework review </w:t>
      </w:r>
    </w:p>
    <w:p w14:paraId="15637AA3"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Assessment Framework for NAP-CC 2024 contains specifications for both the Year 6 and the Year 10 Civics and Citizenship assessments. The recommendations extend the aspects of civics </w:t>
      </w:r>
      <w:r w:rsidR="00312E9F" w:rsidRPr="00312E9F">
        <w:rPr>
          <w:rFonts w:ascii="Roboto" w:hAnsi="Roboto" w:cs="Arial"/>
          <w:sz w:val="22"/>
          <w:szCs w:val="22"/>
          <w14:ligatures w14:val="standardContextual"/>
        </w:rPr>
        <w:t>and</w:t>
      </w:r>
      <w:r w:rsidRPr="002C2510">
        <w:rPr>
          <w:rFonts w:ascii="Roboto" w:hAnsi="Roboto" w:cs="Arial"/>
          <w:sz w:val="22"/>
          <w:szCs w:val="22"/>
          <w14:ligatures w14:val="standardContextual"/>
        </w:rPr>
        <w:t xml:space="preserve"> citizenship and the depth with which it is assessed, while maintaining the underlying construct of the assessment to enable effective historical comparison.</w:t>
      </w:r>
    </w:p>
    <w:p w14:paraId="24647072"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framework stipulates and describes the content to be assessed, the cognitive engagement that is expected of students, and the types of assessment tasks and questions to be included in the assessment. </w:t>
      </w:r>
    </w:p>
    <w:p w14:paraId="3C3A85DA"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development of the framework was informed by aspects of the Australian Curriculum: Civics and Citizenship and was informed by research in civics education, research in assessment and measurement, best practices in assessment, and international assessment frameworks. The framework was further refined through feedback from reviews by NAP-CC Working Group and ACARA experts. </w:t>
      </w:r>
    </w:p>
    <w:p w14:paraId="2C2DDE21"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For NAP-CC 2027, the Contractor will be required to conduct the following:</w:t>
      </w:r>
    </w:p>
    <w:p w14:paraId="76AF5AF9"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 xml:space="preserve">review and update the Assessment framework from previous cycle; </w:t>
      </w:r>
    </w:p>
    <w:p w14:paraId="4041EB22"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 xml:space="preserve">produce the draft assessment framework 2027 for review by </w:t>
      </w:r>
      <w:r w:rsidRPr="002C2510">
        <w:rPr>
          <w:rFonts w:ascii="Roboto" w:hAnsi="Roboto" w:cs="Arial"/>
          <w:sz w:val="22"/>
          <w:szCs w:val="22"/>
          <w14:ligatures w14:val="standardContextual"/>
        </w:rPr>
        <w:t>NAP-CC Working Group</w:t>
      </w:r>
      <w:r w:rsidRPr="002C2510">
        <w:rPr>
          <w:rFonts w:ascii="Roboto" w:eastAsia="Aptos" w:hAnsi="Roboto" w:cs="Arial"/>
          <w:sz w:val="22"/>
          <w:szCs w:val="22"/>
          <w:lang w:val="en-US"/>
          <w14:ligatures w14:val="standardContextual"/>
        </w:rPr>
        <w:t xml:space="preserve"> and other stakeholders;</w:t>
      </w:r>
    </w:p>
    <w:p w14:paraId="3BE647C0"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review feedback and implement changes as required; and</w:t>
      </w:r>
    </w:p>
    <w:p w14:paraId="0C5B66C5"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provide a final assessment framework for publication on ACARA’s NAP website.</w:t>
      </w:r>
    </w:p>
    <w:p w14:paraId="29825B20"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revised assessment framework will provide the basis for developing the NAP-CC 2027 assessment instrument. </w:t>
      </w:r>
    </w:p>
    <w:p w14:paraId="08EEA003" w14:textId="77777777" w:rsidR="002C2510" w:rsidRPr="002C2510" w:rsidRDefault="002C2510" w:rsidP="002C2510">
      <w:pPr>
        <w:spacing w:after="120" w:line="280" w:lineRule="atLeast"/>
        <w:ind w:right="4"/>
        <w:rPr>
          <w:rFonts w:ascii="Roboto" w:hAnsi="Roboto" w:cs="Arial"/>
          <w:sz w:val="22"/>
          <w:szCs w:val="22"/>
          <w:lang w:val="en-GB"/>
          <w14:ligatures w14:val="standardContextual"/>
        </w:rPr>
      </w:pPr>
      <w:r w:rsidRPr="002C2510">
        <w:rPr>
          <w:rFonts w:ascii="Roboto" w:hAnsi="Roboto" w:cs="Arial"/>
          <w:sz w:val="22"/>
          <w:szCs w:val="22"/>
          <w:lang w:val="en-GB"/>
          <w14:ligatures w14:val="standardContextual"/>
        </w:rPr>
        <w:t>Upon award of the contract, ACARA will provide an Assessment Framework Review Brief, which will be developed upon consultation with NAP-CC working group, highlighting key areas to be covered in Assessment Framework to the contractor.</w:t>
      </w:r>
    </w:p>
    <w:p w14:paraId="457D4E35" w14:textId="77777777" w:rsidR="002C2510" w:rsidRPr="002C2510" w:rsidRDefault="002C2510" w:rsidP="002C2510">
      <w:pPr>
        <w:spacing w:after="120" w:line="280" w:lineRule="atLeast"/>
        <w:ind w:right="4"/>
        <w:rPr>
          <w:rFonts w:ascii="Roboto" w:hAnsi="Roboto" w:cs="Arial"/>
          <w:sz w:val="22"/>
          <w:szCs w:val="22"/>
          <w:lang w:val="en-GB"/>
          <w14:ligatures w14:val="standardContextual"/>
        </w:rPr>
      </w:pPr>
    </w:p>
    <w:p w14:paraId="732E2D27" w14:textId="77777777" w:rsidR="002C2510" w:rsidRPr="002C2510" w:rsidRDefault="00312E9F" w:rsidP="00DE2880">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 xml:space="preserve">2.4.3 </w:t>
      </w:r>
      <w:r w:rsidR="002C2510" w:rsidRPr="002C2510">
        <w:rPr>
          <w:rFonts w:ascii="Roboto" w:eastAsia="Yu Gothic Light" w:hAnsi="Roboto"/>
          <w:color w:val="0F4761"/>
          <w:sz w:val="28"/>
          <w:szCs w:val="28"/>
          <w:lang w:val="en-US" w:eastAsia="en-US"/>
          <w14:ligatures w14:val="standardContextual"/>
        </w:rPr>
        <w:t xml:space="preserve">Development of assessment instruments </w:t>
      </w:r>
    </w:p>
    <w:p w14:paraId="4D873292" w14:textId="77777777" w:rsidR="002C2510" w:rsidRPr="002C2510" w:rsidRDefault="002C2510" w:rsidP="002C2510">
      <w:pPr>
        <w:spacing w:after="12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develop the assessment instruments in accordance with the revised Assessment Framework and the ACARA Item Development Guidelines.</w:t>
      </w:r>
    </w:p>
    <w:p w14:paraId="56ABD930" w14:textId="77777777" w:rsidR="002C2510" w:rsidRPr="002C2510" w:rsidRDefault="002C2510" w:rsidP="002C2510">
      <w:pPr>
        <w:spacing w:after="12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assessment instruments will be administered to Year 6 and Year 10 students in Australian schools to </w:t>
      </w:r>
      <w:r w:rsidRPr="002C2510">
        <w:rPr>
          <w:rFonts w:ascii="Roboto" w:hAnsi="Roboto" w:cs="Arial"/>
          <w:sz w:val="22"/>
          <w:szCs w:val="22"/>
          <w:lang w:val="en-US"/>
          <w14:ligatures w14:val="standardContextual"/>
        </w:rPr>
        <w:t xml:space="preserve">measure students’ cognitive competencies in civics and citizenship by assessing both students’ knowledge in this area and their capacity to use this knowledge as they engage in processes of civics and citizenship. The NAP–CC assessment is also concerned with measuring certain skills that students need, at different stages of their education, to judge, interrogate and make decisions about important civics and citizenship issues. It is important that the assessment, where relevant and possible, </w:t>
      </w:r>
      <w:r w:rsidRPr="002C2510">
        <w:rPr>
          <w:rFonts w:ascii="Roboto" w:hAnsi="Roboto" w:cs="Arial"/>
          <w:sz w:val="22"/>
          <w:szCs w:val="22"/>
          <w14:ligatures w14:val="standardContextual"/>
        </w:rPr>
        <w:t>incorporates new educational initiatives, reflects updates in the national curriculum, and adapts to contemporary contexts to keep the assessment relevant and forward-looking.</w:t>
      </w:r>
    </w:p>
    <w:p w14:paraId="19B7F196" w14:textId="77777777" w:rsidR="002C2510" w:rsidRPr="002C2510" w:rsidRDefault="002C2510" w:rsidP="002C2510">
      <w:pPr>
        <w:spacing w:after="120" w:line="280" w:lineRule="atLeast"/>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There should be sufficient assessment items for up to 60 min for Year 6 and 75 min for Year 10  of testing for each student with the consideration that a subset of these items (a number of items equivalent to one test form each for Year 6 and Year 10) will be used for other future NAP Opt-in assessment in NAP-CC. Approximately 210 new items will be required for the trial of the objective assessment items. </w:t>
      </w:r>
    </w:p>
    <w:p w14:paraId="40BBD797" w14:textId="77777777" w:rsidR="002C2510" w:rsidRPr="002C2510" w:rsidRDefault="002C2510" w:rsidP="002C2510">
      <w:pPr>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The coverage of various aspects and content areas during test development of Civics and Citizenship should be informed by the revised assessment framework and the previous distribution (across strands and major concept areas) which is documented in the 2024 NAP-CC Public and Technical Reports, available at:</w:t>
      </w:r>
    </w:p>
    <w:p w14:paraId="014A9C5E" w14:textId="77777777" w:rsidR="002C2510" w:rsidRPr="002C2510" w:rsidRDefault="002C2510" w:rsidP="002C2510">
      <w:pPr>
        <w:spacing w:after="160" w:line="259" w:lineRule="auto"/>
        <w:rPr>
          <w:rFonts w:ascii="Aptos" w:eastAsia="Aptos" w:hAnsi="Aptos" w:cs="Arial"/>
          <w:sz w:val="22"/>
          <w:szCs w:val="22"/>
          <w:lang w:val="en-US" w:eastAsia="en-US"/>
          <w14:ligatures w14:val="standardContextual"/>
        </w:rPr>
      </w:pPr>
      <w:hyperlink r:id="rId16">
        <w:r w:rsidRPr="002C2510">
          <w:rPr>
            <w:rFonts w:ascii="Arial" w:eastAsia="Aptos" w:hAnsi="Arial" w:cs="Arial"/>
            <w:color w:val="0000FF"/>
            <w:sz w:val="22"/>
            <w:szCs w:val="22"/>
            <w:u w:val="single" w:color="0000FF"/>
            <w:lang w:eastAsia="en-US"/>
            <w14:ligatures w14:val="standardContextual"/>
          </w:rPr>
          <w:t>https://www.nap.edu.au/nap-sample-assessments/results-and-reports</w:t>
        </w:r>
      </w:hyperlink>
      <w:r w:rsidRPr="002C2510">
        <w:rPr>
          <w:rFonts w:ascii="Aptos" w:eastAsia="Aptos" w:hAnsi="Aptos" w:cs="Arial"/>
          <w:sz w:val="22"/>
          <w:szCs w:val="22"/>
          <w:lang w:eastAsia="en-US"/>
          <w14:ligatures w14:val="standardContextual"/>
        </w:rPr>
        <w:t xml:space="preserve"> </w:t>
      </w:r>
    </w:p>
    <w:p w14:paraId="265D73D4" w14:textId="77777777" w:rsidR="002C2510" w:rsidRPr="002C2510" w:rsidRDefault="002C2510" w:rsidP="002C2510">
      <w:pPr>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lang w:val="en-US"/>
          <w14:ligatures w14:val="standardContextual"/>
        </w:rPr>
        <w:t>All available trend items will be provided to the contractor to inform test development plan for new items.</w:t>
      </w:r>
    </w:p>
    <w:p w14:paraId="6A314FE6" w14:textId="77777777" w:rsidR="002C2510" w:rsidRPr="002C2510" w:rsidRDefault="002C2510" w:rsidP="002C2510">
      <w:pPr>
        <w:spacing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It is expected that the Contractor will review the updated assessment framework and the trend item pool to determine if the proportions of the content areas should be adjusted and/or if additional items should be added to the item pool. </w:t>
      </w:r>
    </w:p>
    <w:p w14:paraId="00D325A1" w14:textId="77777777" w:rsidR="002C2510" w:rsidRPr="002C2510" w:rsidRDefault="002C2510" w:rsidP="002C2510">
      <w:pPr>
        <w:spacing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It is preferred that the assessment items are developed and submitted in stages to ACARA for review and feedback before those items are presented to NAP-CC Working Group. The contractor </w:t>
      </w:r>
      <w:r w:rsidRPr="002C2510">
        <w:rPr>
          <w:rFonts w:ascii="Roboto" w:eastAsia="Roboto" w:hAnsi="Roboto" w:cs="Roboto"/>
          <w:sz w:val="22"/>
          <w:szCs w:val="22"/>
          <w14:ligatures w14:val="standardContextual"/>
        </w:rPr>
        <w:lastRenderedPageBreak/>
        <w:t>is expected to document and report the test development plan and criteria for test developers, as well as all quality assurance procedures carried out during the item development phases before the items submitted to ACARA for review.</w:t>
      </w:r>
    </w:p>
    <w:p w14:paraId="3F573F0C" w14:textId="77777777" w:rsidR="002C2510" w:rsidRPr="002C2510" w:rsidRDefault="002C2510" w:rsidP="002C2510">
      <w:pPr>
        <w:spacing w:before="140" w:after="140" w:line="280" w:lineRule="atLeast"/>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The online authoring ADS system adheres to </w:t>
      </w:r>
      <w:r w:rsidRPr="002C2510">
        <w:rPr>
          <w:rFonts w:ascii="Roboto" w:hAnsi="Roboto" w:cs="Arial"/>
          <w:b/>
          <w:sz w:val="22"/>
          <w:szCs w:val="22"/>
          <w:lang w:val="en-US"/>
          <w14:ligatures w14:val="standardContextual"/>
        </w:rPr>
        <w:t>Question &amp; Test Interoperability (QTI) v2.1</w:t>
      </w:r>
      <w:r w:rsidRPr="002C2510">
        <w:rPr>
          <w:rFonts w:ascii="Roboto" w:hAnsi="Roboto" w:cs="Arial"/>
          <w:sz w:val="22"/>
          <w:szCs w:val="22"/>
          <w:lang w:val="en-US"/>
          <w14:ligatures w14:val="standardContextual"/>
        </w:rPr>
        <w:t>.</w:t>
      </w:r>
      <w:r w:rsidRPr="002C2510">
        <w:rPr>
          <w:rFonts w:ascii="Roboto" w:hAnsi="Roboto" w:cs="Arial"/>
          <w:b/>
          <w:bCs/>
          <w:sz w:val="22"/>
          <w:szCs w:val="22"/>
          <w:lang w:val="en-US"/>
          <w14:ligatures w14:val="standardContextual"/>
        </w:rPr>
        <w:t xml:space="preserve"> </w:t>
      </w:r>
      <w:r w:rsidRPr="002C2510">
        <w:rPr>
          <w:rFonts w:ascii="Roboto" w:hAnsi="Roboto" w:cs="Arial"/>
          <w:sz w:val="22"/>
          <w:szCs w:val="22"/>
          <w:lang w:val="en-US"/>
          <w14:ligatures w14:val="standardContextual"/>
        </w:rPr>
        <w:t>The contractor must develop and author all items directly into the ADS platform, using the approved item types only as outlined in the item development guideline materials.</w:t>
      </w:r>
    </w:p>
    <w:p w14:paraId="111A73A0" w14:textId="77777777" w:rsidR="002C2510" w:rsidRPr="002C2510" w:rsidRDefault="002C2510" w:rsidP="002C2510">
      <w:pPr>
        <w:spacing w:before="140" w:after="140" w:line="280" w:lineRule="atLeast"/>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The Contractor is required to develop associated descriptors and marking keys for the test items and provide information about the coverage of the assessment content areas and reporting scale. The item metadata described below must be entered into the ADS item authoring system. The ADS item authoring system will support the creation of items and all elements of the business process relating to editing, review, and approval. </w:t>
      </w:r>
    </w:p>
    <w:p w14:paraId="3ED26BE9" w14:textId="77777777" w:rsidR="002C2510" w:rsidRPr="002C2510" w:rsidRDefault="002C2510" w:rsidP="002C2510">
      <w:pPr>
        <w:spacing w:after="120" w:line="280" w:lineRule="atLeast"/>
        <w:rPr>
          <w:rFonts w:ascii="Roboto" w:hAnsi="Roboto" w:cs="Arial"/>
          <w:sz w:val="22"/>
          <w:szCs w:val="22"/>
          <w14:ligatures w14:val="standardContextual"/>
        </w:rPr>
      </w:pPr>
      <w:r w:rsidRPr="002C2510">
        <w:rPr>
          <w:rFonts w:ascii="Roboto" w:eastAsia="Arial" w:hAnsi="Roboto"/>
          <w:sz w:val="22"/>
          <w:szCs w:val="22"/>
          <w:lang w:val="en-US" w:eastAsia="en-US"/>
          <w14:ligatures w14:val="standardContextual"/>
        </w:rPr>
        <w:t>All items developed will need the following (non-exhaustive) metadata provided:</w:t>
      </w:r>
    </w:p>
    <w:p w14:paraId="2982989F"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the relevant year level and indication as to whether the item is a link item;</w:t>
      </w:r>
    </w:p>
    <w:p w14:paraId="1225D079"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a descriptor using metalanguage found in the Australian Curriculum (examples can be provided), where relevant;</w:t>
      </w:r>
    </w:p>
    <w:p w14:paraId="4FBB7B16"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a difficulty estimate;</w:t>
      </w:r>
    </w:p>
    <w:p w14:paraId="666DDF9E"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the relevant Australian Curriculum content description and code and accompanying year level, informed by both AC V8.4 and AC V9.0, where relevant</w:t>
      </w:r>
    </w:p>
    <w:p w14:paraId="2028AE6E"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the associated Australian Curriculum: General capabilities, where relevant; and</w:t>
      </w:r>
    </w:p>
    <w:p w14:paraId="53B8795E"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eastAsia="Aptos" w:hAnsi="Roboto" w:cs="Arial"/>
          <w:sz w:val="22"/>
          <w:szCs w:val="22"/>
          <w:lang w:val="en-US"/>
          <w14:ligatures w14:val="standardContextual"/>
        </w:rPr>
        <w:t>the key or suggested rubric for extended text/constructed response items.</w:t>
      </w:r>
    </w:p>
    <w:p w14:paraId="6714E8F5" w14:textId="77777777" w:rsidR="002C2510" w:rsidRPr="002C2510" w:rsidRDefault="002C2510" w:rsidP="002C2510">
      <w:pPr>
        <w:spacing w:before="140" w:after="120"/>
        <w:rPr>
          <w:rFonts w:ascii="Roboto" w:hAnsi="Roboto" w:cs="Arial"/>
          <w:sz w:val="22"/>
          <w:szCs w:val="22"/>
          <w14:ligatures w14:val="standardContextual"/>
        </w:rPr>
      </w:pPr>
      <w:r w:rsidRPr="002C2510">
        <w:rPr>
          <w:rFonts w:ascii="Roboto" w:eastAsia="Arial" w:hAnsi="Roboto"/>
          <w:sz w:val="22"/>
          <w:szCs w:val="22"/>
          <w:lang w:val="en-US" w:eastAsia="en-US"/>
          <w14:ligatures w14:val="standardContextual"/>
        </w:rPr>
        <w:t>All new items, along with their metadata, will be reviewed by ACARA’s Curriculum Specialist, HASS and the NAP-CC Working Group through the ADS online review system. In addition, all new and trend items and student questionnaire will be reviewed by ACARA’s Indigenous Cultural and Intellectual Property (ICIP) panel in relation to</w:t>
      </w:r>
      <w:r w:rsidRPr="002C2510">
        <w:rPr>
          <w:rFonts w:ascii="Roboto" w:hAnsi="Roboto" w:cs="Arial"/>
          <w:sz w:val="22"/>
          <w:szCs w:val="22"/>
          <w14:ligatures w14:val="standardContextual"/>
        </w:rPr>
        <w:t xml:space="preserve"> First Nations content against cultural safety, cultural knowledge and representation criteria and provide relevant feedback. The ICIP panel will also ensure that the First Nations image/ material used by the Contractor complies with ICIP requirements. </w:t>
      </w:r>
    </w:p>
    <w:p w14:paraId="2839E8BB" w14:textId="77777777" w:rsidR="002C2510" w:rsidRPr="002C2510" w:rsidRDefault="002C2510" w:rsidP="002C2510">
      <w:pPr>
        <w:widowControl w:val="0"/>
        <w:tabs>
          <w:tab w:val="num" w:pos="1674"/>
        </w:tabs>
        <w:spacing w:before="167" w:line="243" w:lineRule="auto"/>
        <w:rPr>
          <w:rFonts w:ascii="Roboto" w:hAnsi="Roboto" w:cs="Arial"/>
          <w:sz w:val="22"/>
          <w:szCs w:val="22"/>
          <w:lang w:val="en-US"/>
          <w14:ligatures w14:val="standardContextual"/>
        </w:rPr>
      </w:pPr>
      <w:r w:rsidRPr="002C2510">
        <w:rPr>
          <w:rFonts w:ascii="Roboto" w:hAnsi="Roboto" w:cs="Arial"/>
          <w:sz w:val="22"/>
          <w:szCs w:val="22"/>
          <w14:ligatures w14:val="standardContextual"/>
        </w:rPr>
        <w:t xml:space="preserve">The Contractor will accept and action on reasonable feedback from ACARA’s Curriculum Specialist, HASS, ICIP panel and NAP-CC Working Group on the draft assessment materials during the development phase. </w:t>
      </w:r>
      <w:r w:rsidRPr="002C2510">
        <w:rPr>
          <w:rFonts w:ascii="Roboto" w:hAnsi="Roboto" w:cs="Arial"/>
          <w:sz w:val="22"/>
          <w:szCs w:val="22"/>
          <w:lang w:val="en-US"/>
          <w14:ligatures w14:val="standardContextual"/>
        </w:rPr>
        <w:t xml:space="preserve">Item developers are expected to be responsive to advice provided by these review groups. </w:t>
      </w:r>
    </w:p>
    <w:p w14:paraId="50A20CB9" w14:textId="77777777" w:rsidR="002C2510" w:rsidRPr="002C2510" w:rsidRDefault="002C2510" w:rsidP="002C2510">
      <w:pPr>
        <w:widowControl w:val="0"/>
        <w:tabs>
          <w:tab w:val="num" w:pos="1674"/>
        </w:tabs>
        <w:spacing w:before="167"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In addressing how assessment instrument development will be undertaken, the Contractor should specifically include in their response the following aspects: </w:t>
      </w:r>
    </w:p>
    <w:p w14:paraId="73CEF749" w14:textId="77777777" w:rsidR="002C2510" w:rsidRPr="002C2510" w:rsidRDefault="002C2510" w:rsidP="0BA03391">
      <w:pPr>
        <w:pStyle w:val="ListParagraph"/>
        <w:widowControl w:val="0"/>
        <w:numPr>
          <w:ilvl w:val="0"/>
          <w:numId w:val="85"/>
        </w:numPr>
        <w:tabs>
          <w:tab w:val="num" w:pos="1674"/>
        </w:tabs>
        <w:spacing w:before="167" w:after="140" w:line="243" w:lineRule="auto"/>
        <w:rPr>
          <w:rFonts w:ascii="Roboto" w:hAnsi="Roboto" w:cs="Arial"/>
          <w14:ligatures w14:val="standardContextual"/>
        </w:rPr>
      </w:pPr>
      <w:r w:rsidRPr="002C2510">
        <w:rPr>
          <w:rFonts w:ascii="Roboto" w:hAnsi="Roboto" w:cs="Arial"/>
          <w:sz w:val="22"/>
          <w:szCs w:val="22"/>
          <w14:ligatures w14:val="standardContextual"/>
        </w:rPr>
        <w:t>that assessment material is culturally inclusive, culturally responsive and respectful of Aboriginal and Torres Strait Islander historical and contemporary realities and informed by the Australian Curriculum, including Aboriginal and Torres Strait Islander Histories and Cultures cross-curriculum priority; </w:t>
      </w:r>
    </w:p>
    <w:p w14:paraId="65F1A2CE" w14:textId="77777777" w:rsidR="002C2510" w:rsidRPr="002C2510" w:rsidRDefault="002C2510" w:rsidP="00B969C9">
      <w:pPr>
        <w:widowControl w:val="0"/>
        <w:numPr>
          <w:ilvl w:val="0"/>
          <w:numId w:val="85"/>
        </w:numPr>
        <w:tabs>
          <w:tab w:val="num" w:pos="1674"/>
        </w:tabs>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that issues of gender bias are addressed;  </w:t>
      </w:r>
    </w:p>
    <w:p w14:paraId="01FF9946" w14:textId="77777777" w:rsidR="002C2510" w:rsidRPr="002C2510" w:rsidRDefault="002C2510" w:rsidP="00B969C9">
      <w:pPr>
        <w:widowControl w:val="0"/>
        <w:numPr>
          <w:ilvl w:val="0"/>
          <w:numId w:val="85"/>
        </w:numPr>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that proposed procedures to ensure that rigorous test development occurs including defined in-house panelling and quality assurance measures to confirm item validity, and content correctness and accuracy; </w:t>
      </w:r>
    </w:p>
    <w:p w14:paraId="45A7BD24" w14:textId="77777777" w:rsidR="002C2510" w:rsidRPr="002C2510" w:rsidRDefault="002C2510" w:rsidP="00B969C9">
      <w:pPr>
        <w:widowControl w:val="0"/>
        <w:numPr>
          <w:ilvl w:val="0"/>
          <w:numId w:val="85"/>
        </w:numPr>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how the secure assessment materials from previous cycles are proposed to be used; </w:t>
      </w:r>
    </w:p>
    <w:p w14:paraId="4F0FD616" w14:textId="77777777" w:rsidR="002C2510" w:rsidRPr="002C2510" w:rsidRDefault="002C2510" w:rsidP="00B969C9">
      <w:pPr>
        <w:widowControl w:val="0"/>
        <w:numPr>
          <w:ilvl w:val="0"/>
          <w:numId w:val="85"/>
        </w:numPr>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how to ensure that items retained as part of the secure assessment materials remain valid over an extended period and are not overly language and context dependent; </w:t>
      </w:r>
    </w:p>
    <w:p w14:paraId="2D94E9D4" w14:textId="77777777" w:rsidR="002C2510" w:rsidRPr="002C2510" w:rsidRDefault="002C2510" w:rsidP="00B969C9">
      <w:pPr>
        <w:widowControl w:val="0"/>
        <w:numPr>
          <w:ilvl w:val="0"/>
          <w:numId w:val="85"/>
        </w:numPr>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comply with ACARA’s Style Guide and accessibility guidelines and recommendations; </w:t>
      </w:r>
    </w:p>
    <w:p w14:paraId="44DB29B4" w14:textId="77777777" w:rsidR="002C2510" w:rsidRPr="002C2510" w:rsidRDefault="002C2510" w:rsidP="00B969C9">
      <w:pPr>
        <w:widowControl w:val="0"/>
        <w:numPr>
          <w:ilvl w:val="0"/>
          <w:numId w:val="85"/>
        </w:numPr>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 xml:space="preserve">that all items are compliant with Web Content Accessibility Guidelines </w:t>
      </w:r>
      <w:hyperlink r:id="rId17">
        <w:r w:rsidRPr="002C2510">
          <w:rPr>
            <w:rFonts w:ascii="Roboto" w:hAnsi="Roboto" w:cs="Arial"/>
            <w:color w:val="0000FF"/>
            <w:sz w:val="22"/>
            <w:szCs w:val="22"/>
            <w:u w:val="single" w:color="0000FF"/>
            <w14:ligatures w14:val="standardContextual"/>
          </w:rPr>
          <w:t>WCAG 2.0 AA</w:t>
        </w:r>
      </w:hyperlink>
      <w:r w:rsidRPr="002C2510">
        <w:rPr>
          <w:rFonts w:ascii="Roboto" w:hAnsi="Roboto" w:cs="Arial"/>
          <w:sz w:val="22"/>
          <w:szCs w:val="22"/>
          <w14:ligatures w14:val="standardContextual"/>
        </w:rPr>
        <w:t xml:space="preserve"> requirements </w:t>
      </w:r>
      <w:r w:rsidRPr="002C2510">
        <w:rPr>
          <w:rFonts w:ascii="Roboto" w:hAnsi="Roboto" w:cs="Arial"/>
          <w:sz w:val="22"/>
          <w:szCs w:val="22"/>
          <w:lang w:val="en-US"/>
          <w14:ligatures w14:val="standardContextual"/>
        </w:rPr>
        <w:t>where this can be supported by the ADS authoring and delivery platform</w:t>
      </w:r>
      <w:r w:rsidRPr="002C2510">
        <w:rPr>
          <w:rFonts w:ascii="Roboto" w:hAnsi="Roboto" w:cs="Arial"/>
          <w:sz w:val="22"/>
          <w:szCs w:val="22"/>
          <w14:ligatures w14:val="standardContextual"/>
        </w:rPr>
        <w:t xml:space="preserve"> and the ACARA </w:t>
      </w:r>
      <w:hyperlink r:id="rId18">
        <w:r w:rsidRPr="002C2510">
          <w:rPr>
            <w:rFonts w:ascii="Roboto" w:hAnsi="Roboto" w:cs="Arial"/>
            <w:color w:val="0000FF"/>
            <w:sz w:val="22"/>
            <w:szCs w:val="22"/>
            <w:u w:val="single" w:color="0000FF"/>
            <w:lang w:val="en-US"/>
            <w14:ligatures w14:val="standardContextual"/>
          </w:rPr>
          <w:t>Guidelines for the development of accessible NAPLAN online items</w:t>
        </w:r>
      </w:hyperlink>
      <w:r w:rsidRPr="002C2510">
        <w:rPr>
          <w:rFonts w:ascii="Roboto" w:hAnsi="Roboto" w:cs="Arial"/>
          <w:sz w:val="22"/>
          <w:szCs w:val="22"/>
          <w14:ligatures w14:val="standardContextual"/>
        </w:rPr>
        <w:t xml:space="preserve"> (except part 3 of the Guidelines) where this can be supported by the ADS authoring and delivery platform; </w:t>
      </w:r>
    </w:p>
    <w:p w14:paraId="26DBC75E" w14:textId="77777777" w:rsidR="002C2510" w:rsidRPr="002C2510" w:rsidRDefault="002C2510" w:rsidP="00B969C9">
      <w:pPr>
        <w:widowControl w:val="0"/>
        <w:numPr>
          <w:ilvl w:val="0"/>
          <w:numId w:val="85"/>
        </w:numPr>
        <w:tabs>
          <w:tab w:val="num" w:pos="1674"/>
        </w:tabs>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that all work/materials are kept highly secure during all phases of the work. All personnel involved in the work must be fully aware of the security requirements. This includes the electronic transmission of materials: </w:t>
      </w:r>
    </w:p>
    <w:p w14:paraId="587C26FB" w14:textId="77777777" w:rsidR="002C2510" w:rsidRPr="002C2510" w:rsidRDefault="002C2510" w:rsidP="00B969C9">
      <w:pPr>
        <w:widowControl w:val="0"/>
        <w:numPr>
          <w:ilvl w:val="0"/>
          <w:numId w:val="85"/>
        </w:numPr>
        <w:tabs>
          <w:tab w:val="num" w:pos="1674"/>
        </w:tabs>
        <w:spacing w:before="167" w:after="140"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the provision of final compliance lists and tables.  </w:t>
      </w:r>
    </w:p>
    <w:p w14:paraId="2DF0501D" w14:textId="372E2F79" w:rsidR="002C2510" w:rsidRPr="002C2510" w:rsidRDefault="002C2510" w:rsidP="002C2510">
      <w:pPr>
        <w:widowControl w:val="0"/>
        <w:tabs>
          <w:tab w:val="num" w:pos="1674"/>
        </w:tabs>
        <w:spacing w:before="167"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 xml:space="preserve">A short one-page student effort survey (effort thermometer) will be added at the end of each student test form to collect additional self-reported student engagement data. Details of the survey will be provided at the </w:t>
      </w:r>
      <w:r w:rsidR="67C3FFE5"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 initiation phase.</w:t>
      </w:r>
    </w:p>
    <w:p w14:paraId="773E35B5" w14:textId="77777777" w:rsidR="002C2510" w:rsidRPr="002C2510" w:rsidRDefault="002C2510" w:rsidP="002C2510">
      <w:pPr>
        <w:widowControl w:val="0"/>
        <w:tabs>
          <w:tab w:val="num" w:pos="1674"/>
        </w:tabs>
        <w:spacing w:before="167"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 xml:space="preserve">Once the final test design is agreed with ACARA, the contractor will construct the test forms for both year levels in the ADS authoring system, including the student questionnaires and other agreed components such as the student effort survey and the acknowledgement. </w:t>
      </w:r>
    </w:p>
    <w:p w14:paraId="289F6468" w14:textId="77777777" w:rsidR="002C2510" w:rsidRPr="002C2510" w:rsidRDefault="002C2510" w:rsidP="002C2510">
      <w:pPr>
        <w:widowControl w:val="0"/>
        <w:tabs>
          <w:tab w:val="num" w:pos="1674"/>
        </w:tabs>
        <w:spacing w:before="167"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The Contractor is responsible for quality assurance testing of all developed test items, test forms and student survey in the online delivery system. The Contractor is expected to provide a QA testing plan for item display, functionality, and data collection outcome, on an extensive range of device types (including PC, Mac, Chromebook and iPad).</w:t>
      </w:r>
      <w:r w:rsidRPr="002C2510">
        <w:rPr>
          <w:sz w:val="22"/>
          <w:szCs w:val="22"/>
          <w14:ligatures w14:val="standardContextual"/>
        </w:rPr>
        <w:t> </w:t>
      </w:r>
      <w:r w:rsidRPr="002C2510">
        <w:rPr>
          <w:rFonts w:ascii="Roboto" w:hAnsi="Roboto" w:cs="Arial"/>
          <w:sz w:val="22"/>
          <w:szCs w:val="22"/>
          <w14:ligatures w14:val="standardContextual"/>
        </w:rPr>
        <w:t> </w:t>
      </w:r>
    </w:p>
    <w:p w14:paraId="05DBA2CE" w14:textId="77777777" w:rsidR="002C2510" w:rsidRPr="002C2510" w:rsidRDefault="002C2510" w:rsidP="002C2510">
      <w:pPr>
        <w:widowControl w:val="0"/>
        <w:spacing w:before="140" w:line="265" w:lineRule="auto"/>
        <w:ind w:right="4"/>
        <w:rPr>
          <w:rFonts w:ascii="Roboto" w:eastAsia="Arial" w:hAnsi="Roboto"/>
          <w:b/>
          <w:bCs/>
          <w:spacing w:val="-5"/>
          <w:sz w:val="22"/>
          <w:szCs w:val="22"/>
          <w:lang w:val="en-US" w:eastAsia="en-US"/>
          <w14:ligatures w14:val="standardContextual"/>
        </w:rPr>
      </w:pPr>
      <w:r w:rsidRPr="002C2510">
        <w:rPr>
          <w:rFonts w:ascii="Roboto" w:eastAsia="Arial" w:hAnsi="Roboto"/>
          <w:b/>
          <w:bCs/>
          <w:spacing w:val="-5"/>
          <w:sz w:val="22"/>
          <w:szCs w:val="22"/>
          <w:lang w:val="en-US" w:eastAsia="en-US"/>
          <w14:ligatures w14:val="standardContextual"/>
        </w:rPr>
        <w:t>IP and copyright:</w:t>
      </w:r>
    </w:p>
    <w:p w14:paraId="56017514" w14:textId="77777777" w:rsidR="002C2510" w:rsidRPr="002C2510" w:rsidRDefault="002C2510" w:rsidP="002C2510">
      <w:pPr>
        <w:widowControl w:val="0"/>
        <w:spacing w:before="140" w:line="265" w:lineRule="auto"/>
        <w:ind w:right="4"/>
        <w:rPr>
          <w:rFonts w:ascii="Roboto" w:eastAsia="Arial" w:hAnsi="Roboto"/>
          <w:spacing w:val="-5"/>
          <w:sz w:val="22"/>
          <w:szCs w:val="22"/>
          <w:lang w:val="en-US" w:eastAsia="en-US"/>
          <w14:ligatures w14:val="standardContextual"/>
        </w:rPr>
      </w:pPr>
      <w:r w:rsidRPr="002C2510">
        <w:rPr>
          <w:rFonts w:ascii="Roboto" w:eastAsia="Arial" w:hAnsi="Roboto"/>
          <w:spacing w:val="-5"/>
          <w:sz w:val="22"/>
          <w:szCs w:val="22"/>
          <w:lang w:val="en-US" w:eastAsia="en-US"/>
          <w14:ligatures w14:val="standardContextual"/>
        </w:rPr>
        <w:t xml:space="preserve">ACARA has a contract with Alamy UK. Under the license, accounts will be created for contractors to source suitable graphics for inclusion in items. </w:t>
      </w:r>
    </w:p>
    <w:p w14:paraId="10F55B9B" w14:textId="77777777" w:rsidR="002C2510" w:rsidRPr="002C2510" w:rsidRDefault="002C2510" w:rsidP="002C2510">
      <w:pPr>
        <w:widowControl w:val="0"/>
        <w:spacing w:before="140" w:line="265" w:lineRule="auto"/>
        <w:ind w:right="4"/>
        <w:rPr>
          <w:rFonts w:ascii="Roboto" w:eastAsia="Arial" w:hAnsi="Roboto"/>
          <w:sz w:val="22"/>
          <w:szCs w:val="22"/>
          <w:lang w:val="en-US" w:eastAsia="en-US"/>
          <w14:ligatures w14:val="standardContextual"/>
        </w:rPr>
      </w:pPr>
      <w:r w:rsidRPr="002C2510">
        <w:rPr>
          <w:rFonts w:ascii="Roboto" w:eastAsia="Arial" w:hAnsi="Roboto"/>
          <w:spacing w:val="-5"/>
          <w:sz w:val="22"/>
          <w:szCs w:val="22"/>
          <w:lang w:val="en-US" w:eastAsia="en-US"/>
          <w14:ligatures w14:val="standardContextual"/>
        </w:rPr>
        <w:t xml:space="preserve">The contractor is responsible for obtaining relevant permission for all third-party materials used in the tests and any associated costs. </w:t>
      </w:r>
    </w:p>
    <w:p w14:paraId="2FC80CE5" w14:textId="77777777" w:rsidR="002C2510" w:rsidRPr="002C2510" w:rsidRDefault="002C2510" w:rsidP="002C2510">
      <w:pPr>
        <w:widowControl w:val="0"/>
        <w:spacing w:before="140" w:line="265" w:lineRule="auto"/>
        <w:ind w:right="4"/>
        <w:rPr>
          <w:rFonts w:ascii="Roboto" w:eastAsia="Arial" w:hAnsi="Roboto"/>
          <w:spacing w:val="-5"/>
          <w:sz w:val="22"/>
          <w:szCs w:val="22"/>
          <w:lang w:val="en-US" w:eastAsia="en-US"/>
          <w14:ligatures w14:val="standardContextual"/>
        </w:rPr>
      </w:pPr>
      <w:r w:rsidRPr="002C2510">
        <w:rPr>
          <w:rFonts w:ascii="Roboto" w:eastAsia="Arial" w:hAnsi="Roboto"/>
          <w:spacing w:val="-5"/>
          <w:sz w:val="22"/>
          <w:szCs w:val="22"/>
          <w:lang w:val="en-US" w:eastAsia="en-US"/>
          <w14:ligatures w14:val="standardContextual"/>
        </w:rPr>
        <w:t>Contractor is expected to record all relevant details of all resources sourced from Alamy or other third-party sources against ACARA specified IP register as part of the item development process. </w:t>
      </w:r>
    </w:p>
    <w:p w14:paraId="28A380E3" w14:textId="77777777" w:rsidR="002C2510" w:rsidRPr="002C2510" w:rsidRDefault="002C2510" w:rsidP="002C2510">
      <w:pPr>
        <w:widowControl w:val="0"/>
        <w:spacing w:before="140" w:line="265" w:lineRule="auto"/>
        <w:ind w:right="4"/>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It is expected that all c</w:t>
      </w:r>
      <w:r w:rsidRPr="002C2510">
        <w:rPr>
          <w:rFonts w:ascii="Roboto" w:eastAsia="Arial" w:hAnsi="Roboto"/>
          <w:spacing w:val="-5"/>
          <w:sz w:val="22"/>
          <w:szCs w:val="22"/>
          <w:lang w:val="en-US" w:eastAsia="en-US"/>
          <w14:ligatures w14:val="standardContextual"/>
        </w:rPr>
        <w:t xml:space="preserve">opyright information and acknowledgements related to third-party materials to be displayed in the </w:t>
      </w:r>
      <w:r w:rsidRPr="002C2510">
        <w:rPr>
          <w:rFonts w:ascii="Roboto" w:eastAsia="Arial" w:hAnsi="Roboto"/>
          <w:sz w:val="22"/>
          <w:szCs w:val="22"/>
          <w:lang w:val="en-US" w:eastAsia="en-US"/>
          <w14:ligatures w14:val="standardContextual"/>
        </w:rPr>
        <w:t>acknowledgement</w:t>
      </w:r>
      <w:r w:rsidRPr="002C2510">
        <w:rPr>
          <w:rFonts w:ascii="Roboto" w:eastAsia="Arial" w:hAnsi="Roboto"/>
          <w:spacing w:val="-5"/>
          <w:sz w:val="22"/>
          <w:szCs w:val="22"/>
          <w:lang w:val="en-US" w:eastAsia="en-US"/>
          <w14:ligatures w14:val="standardContextual"/>
        </w:rPr>
        <w:t xml:space="preserve"> section of the online test forms. </w:t>
      </w:r>
    </w:p>
    <w:p w14:paraId="23945A2F" w14:textId="77777777" w:rsidR="002C2510" w:rsidRPr="002C2510" w:rsidRDefault="002C2510" w:rsidP="002C2510">
      <w:pPr>
        <w:widowControl w:val="0"/>
        <w:spacing w:before="140" w:line="265" w:lineRule="auto"/>
        <w:ind w:right="4"/>
        <w:rPr>
          <w:rFonts w:ascii="Roboto" w:eastAsia="Arial" w:hAnsi="Roboto"/>
          <w:spacing w:val="-5"/>
          <w:sz w:val="22"/>
          <w:szCs w:val="22"/>
          <w:lang w:val="en-US" w:eastAsia="en-US"/>
          <w14:ligatures w14:val="standardContextual"/>
        </w:rPr>
      </w:pPr>
      <w:r w:rsidRPr="002C2510">
        <w:rPr>
          <w:rFonts w:ascii="Roboto" w:eastAsia="Arial" w:hAnsi="Roboto"/>
          <w:spacing w:val="-5"/>
          <w:sz w:val="22"/>
          <w:szCs w:val="22"/>
          <w:lang w:val="en-US" w:eastAsia="en-US"/>
          <w14:ligatures w14:val="standardContextual"/>
        </w:rPr>
        <w:t xml:space="preserve">The ownership of all developed assessment items together with associated metadata and marking assets, including those omitted in the construction of the final test will remain the property of ACARA. </w:t>
      </w:r>
    </w:p>
    <w:p w14:paraId="0D548F20" w14:textId="77777777" w:rsidR="002C2510" w:rsidRPr="002C2510" w:rsidRDefault="002C2510" w:rsidP="002C2510">
      <w:pPr>
        <w:spacing w:before="120" w:after="140"/>
        <w:ind w:right="4"/>
        <w:rPr>
          <w:rFonts w:ascii="Roboto" w:hAnsi="Roboto" w:cs="Arial"/>
          <w:b/>
          <w:i/>
          <w:sz w:val="22"/>
          <w:szCs w:val="22"/>
          <w14:ligatures w14:val="standardContextual"/>
        </w:rPr>
      </w:pPr>
      <w:r w:rsidRPr="002C2510">
        <w:rPr>
          <w:rFonts w:ascii="Roboto" w:hAnsi="Roboto" w:cs="Arial"/>
          <w:b/>
          <w:i/>
          <w:sz w:val="22"/>
          <w:szCs w:val="22"/>
          <w14:ligatures w14:val="standardContextual"/>
        </w:rPr>
        <w:t xml:space="preserve">ACARA will not accept test materials that have been used by the Contractor in other test programs. However, ACARA reserves the right to a contract variation and price reduction if items/modules from other testing programs are recommended by the Contractor and deemed suitable by ACARA for comparative reporting purposes and value-add. </w:t>
      </w:r>
    </w:p>
    <w:p w14:paraId="00036E22" w14:textId="77777777" w:rsidR="002C2510" w:rsidRPr="002C2510" w:rsidRDefault="002C2510" w:rsidP="002C2510">
      <w:pPr>
        <w:spacing w:before="120" w:after="140"/>
        <w:ind w:right="4"/>
        <w:rPr>
          <w:rFonts w:ascii="Roboto" w:hAnsi="Roboto" w:cs="Arial"/>
          <w:b/>
          <w:i/>
          <w14:ligatures w14:val="standardContextual"/>
        </w:rPr>
      </w:pPr>
    </w:p>
    <w:p w14:paraId="1EA4C7F9" w14:textId="77777777" w:rsidR="002C2510" w:rsidRPr="002C2510" w:rsidRDefault="00312E9F" w:rsidP="00DE2880">
      <w:pPr>
        <w:keepNext/>
        <w:keepLines/>
        <w:spacing w:before="160" w:after="80" w:line="259" w:lineRule="auto"/>
        <w:outlineLvl w:val="2"/>
        <w:rPr>
          <w:rFonts w:ascii="Roboto" w:eastAsia="Arial" w:hAnsi="Roboto"/>
          <w:color w:val="0F4761"/>
          <w:sz w:val="28"/>
          <w:szCs w:val="28"/>
          <w:lang w:val="en-US" w:eastAsia="en-US"/>
          <w14:ligatures w14:val="standardContextual"/>
        </w:rPr>
      </w:pPr>
      <w:r w:rsidRPr="00312E9F">
        <w:rPr>
          <w:rFonts w:ascii="Roboto" w:eastAsia="Arial" w:hAnsi="Roboto"/>
          <w:color w:val="0F4761"/>
          <w:sz w:val="28"/>
          <w:szCs w:val="28"/>
          <w:lang w:val="en-US" w:eastAsia="en-US"/>
          <w14:ligatures w14:val="standardContextual"/>
        </w:rPr>
        <w:lastRenderedPageBreak/>
        <w:t xml:space="preserve">2.4.4 </w:t>
      </w:r>
      <w:r w:rsidR="002C2510" w:rsidRPr="002C2510">
        <w:rPr>
          <w:rFonts w:ascii="Roboto" w:eastAsia="Arial" w:hAnsi="Roboto"/>
          <w:color w:val="0F4761"/>
          <w:sz w:val="28"/>
          <w:szCs w:val="28"/>
          <w:lang w:val="en-US" w:eastAsia="en-US"/>
          <w14:ligatures w14:val="standardContextual"/>
        </w:rPr>
        <w:t xml:space="preserve">Equating design </w:t>
      </w:r>
    </w:p>
    <w:p w14:paraId="32986916"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equating test design will be developed by the Contractor in consultation with the ACARA Measurement and Evaluation team and is to be documented with considerations of potential implications for: </w:t>
      </w:r>
    </w:p>
    <w:p w14:paraId="1C043930" w14:textId="77777777" w:rsidR="002C2510" w:rsidRPr="002C2510" w:rsidRDefault="002C2510" w:rsidP="195D8DF0">
      <w:pPr>
        <w:pStyle w:val="ListParagraph"/>
        <w:numPr>
          <w:ilvl w:val="0"/>
          <w:numId w:val="89"/>
        </w:numPr>
        <w:tabs>
          <w:tab w:val="num" w:pos="1559"/>
        </w:tabs>
        <w:spacing w:after="140" w:line="280" w:lineRule="atLeast"/>
        <w:rPr>
          <w:rFonts w:ascii="Roboto" w:hAnsi="Roboto" w:cs="Arial"/>
          <w14:ligatures w14:val="standardContextual"/>
        </w:rPr>
      </w:pPr>
      <w:r w:rsidRPr="002C2510">
        <w:rPr>
          <w:rFonts w:ascii="Roboto" w:hAnsi="Roboto" w:cs="Arial"/>
          <w:sz w:val="22"/>
          <w:szCs w:val="22"/>
          <w14:ligatures w14:val="standardContextual"/>
        </w:rPr>
        <w:t>item development for future online assessments.</w:t>
      </w:r>
    </w:p>
    <w:p w14:paraId="6912AD81" w14:textId="77777777" w:rsidR="002C2510" w:rsidRPr="002C2510" w:rsidRDefault="002C2510" w:rsidP="195D8DF0">
      <w:pPr>
        <w:pStyle w:val="ListParagraph"/>
        <w:numPr>
          <w:ilvl w:val="0"/>
          <w:numId w:val="89"/>
        </w:numPr>
        <w:tabs>
          <w:tab w:val="num" w:pos="1559"/>
        </w:tabs>
        <w:spacing w:after="140" w:line="280" w:lineRule="atLeast"/>
        <w:rPr>
          <w:rFonts w:ascii="Roboto" w:hAnsi="Roboto" w:cs="Arial"/>
          <w14:ligatures w14:val="standardContextual"/>
        </w:rPr>
      </w:pPr>
      <w:r w:rsidRPr="002C2510">
        <w:rPr>
          <w:rFonts w:ascii="Roboto" w:hAnsi="Roboto" w:cs="Arial"/>
          <w:sz w:val="22"/>
          <w:szCs w:val="22"/>
          <w14:ligatures w14:val="standardContextual"/>
        </w:rPr>
        <w:t>the retention of and validity of secure items for future equating.</w:t>
      </w:r>
    </w:p>
    <w:p w14:paraId="0C9725DD" w14:textId="77777777" w:rsidR="002C2510" w:rsidRPr="002C2510" w:rsidRDefault="002C2510" w:rsidP="195D8DF0">
      <w:pPr>
        <w:pStyle w:val="ListParagraph"/>
        <w:numPr>
          <w:ilvl w:val="0"/>
          <w:numId w:val="89"/>
        </w:numPr>
        <w:tabs>
          <w:tab w:val="num" w:pos="1559"/>
        </w:tabs>
        <w:spacing w:after="140" w:line="280" w:lineRule="atLeast"/>
        <w:rPr>
          <w:rFonts w:ascii="Roboto" w:hAnsi="Roboto" w:cs="Arial"/>
          <w14:ligatures w14:val="standardContextual"/>
        </w:rPr>
      </w:pPr>
      <w:r w:rsidRPr="002C2510">
        <w:rPr>
          <w:rFonts w:ascii="Roboto" w:hAnsi="Roboto" w:cs="Arial"/>
          <w:sz w:val="22"/>
          <w:szCs w:val="22"/>
          <w14:ligatures w14:val="standardContextual"/>
        </w:rPr>
        <w:t>the release of items for national reporting following each cycle of assessment; and,</w:t>
      </w:r>
    </w:p>
    <w:p w14:paraId="1D9451F9" w14:textId="77777777" w:rsidR="002C2510" w:rsidRPr="002C2510" w:rsidRDefault="002C2510" w:rsidP="195D8DF0">
      <w:pPr>
        <w:pStyle w:val="ListParagraph"/>
        <w:numPr>
          <w:ilvl w:val="0"/>
          <w:numId w:val="89"/>
        </w:numPr>
        <w:tabs>
          <w:tab w:val="num" w:pos="1559"/>
        </w:tabs>
        <w:spacing w:after="140" w:line="280" w:lineRule="atLeast"/>
        <w:rPr>
          <w:rFonts w:ascii="Roboto" w:hAnsi="Roboto" w:cs="Arial"/>
          <w14:ligatures w14:val="standardContextual"/>
        </w:rPr>
      </w:pPr>
      <w:r w:rsidRPr="002C2510">
        <w:rPr>
          <w:rFonts w:ascii="Roboto" w:hAnsi="Roboto" w:cs="Arial"/>
          <w:sz w:val="22"/>
          <w:szCs w:val="22"/>
          <w14:ligatures w14:val="standardContextual"/>
        </w:rPr>
        <w:t>the use of a subset of items for future NAP Opt-in assessment</w:t>
      </w:r>
      <w:r w:rsidRPr="002C2510">
        <w:rPr>
          <w:rFonts w:ascii="Arial" w:eastAsia="Roboto" w:hAnsi="Arial" w:cs="Arial"/>
          <w:sz w:val="22"/>
          <w:szCs w:val="22"/>
          <w:vertAlign w:val="superscript"/>
          <w14:ligatures w14:val="standardContextual"/>
        </w:rPr>
        <w:footnoteReference w:id="2"/>
      </w:r>
      <w:r w:rsidRPr="002C2510">
        <w:rPr>
          <w:rFonts w:ascii="Roboto" w:hAnsi="Roboto" w:cs="Arial"/>
          <w:sz w:val="22"/>
          <w:szCs w:val="22"/>
          <w14:ligatures w14:val="standardContextual"/>
        </w:rPr>
        <w:t xml:space="preserve"> </w:t>
      </w:r>
      <w:r w:rsidRPr="002C2510">
        <w:rPr>
          <w:rFonts w:ascii="Roboto" w:eastAsia="Roboto" w:hAnsi="Roboto" w:cs="Roboto"/>
          <w:sz w:val="22"/>
          <w:szCs w:val="22"/>
          <w14:ligatures w14:val="standardContextual"/>
        </w:rPr>
        <w:t>(</w:t>
      </w:r>
      <w:hyperlink r:id="rId19">
        <w:r w:rsidRPr="002C2510">
          <w:rPr>
            <w:rFonts w:ascii="Roboto" w:eastAsia="Roboto" w:hAnsi="Roboto" w:cs="Roboto"/>
            <w:color w:val="0000FF"/>
            <w:sz w:val="22"/>
            <w:szCs w:val="22"/>
            <w:u w:val="single" w:color="0000FF"/>
            <w14:ligatures w14:val="standardContextual"/>
          </w:rPr>
          <w:t>https://www.nap.edu.au/opt-in</w:t>
        </w:r>
      </w:hyperlink>
      <w:r w:rsidRPr="002C2510">
        <w:rPr>
          <w:rFonts w:ascii="Roboto" w:eastAsia="Roboto" w:hAnsi="Roboto" w:cs="Roboto"/>
          <w:sz w:val="22"/>
          <w:szCs w:val="22"/>
          <w14:ligatures w14:val="standardContextual"/>
        </w:rPr>
        <w:t>).</w:t>
      </w:r>
    </w:p>
    <w:p w14:paraId="5E198A42" w14:textId="77777777" w:rsidR="002C2510" w:rsidRPr="002C2510" w:rsidRDefault="002C2510" w:rsidP="002C2510">
      <w:pPr>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equating test design should be consistent with the strategies implemented in previous cycles and must fulfil the following requirements.</w:t>
      </w:r>
    </w:p>
    <w:p w14:paraId="14D9E6C9" w14:textId="647D09B8" w:rsidR="002C2510" w:rsidRPr="002C2510" w:rsidRDefault="002C2510" w:rsidP="0E6A0541">
      <w:pPr>
        <w:tabs>
          <w:tab w:val="num" w:pos="1674"/>
        </w:tabs>
        <w:spacing w:before="140" w:after="140" w:line="280" w:lineRule="atLeast"/>
        <w:rPr>
          <w:rFonts w:ascii="Roboto" w:hAnsi="Roboto" w:cs="Arial"/>
          <w:sz w:val="22"/>
          <w:szCs w:val="22"/>
        </w:rPr>
      </w:pPr>
      <w:r w:rsidRPr="0E6A0541">
        <w:rPr>
          <w:rFonts w:ascii="Roboto" w:hAnsi="Roboto" w:cs="Arial"/>
          <w:sz w:val="22"/>
          <w:szCs w:val="22"/>
          <w:lang w:val="en-US"/>
        </w:rPr>
        <w:t>The assessment test design should employ a rotational, balanced incomplete block design to ensure a comprehensive coverage of content across the assessment while minimising the task load on students taking part in the assessment and to minimise the positional effect on student performance. Historically, 3 clusters have been completed by each student during the main study. This design will be repeated unless content management requires that the number of clusters be varied.</w:t>
      </w:r>
      <w:r w:rsidRPr="0E6A0541">
        <w:rPr>
          <w:rFonts w:ascii="Roboto" w:hAnsi="Roboto" w:cs="Arial"/>
          <w:sz w:val="22"/>
          <w:szCs w:val="22"/>
        </w:rPr>
        <w:t> </w:t>
      </w:r>
    </w:p>
    <w:p w14:paraId="06777A93" w14:textId="77777777" w:rsidR="002C2510" w:rsidRPr="002C2510" w:rsidRDefault="002C2510" w:rsidP="0BA03391">
      <w:pPr>
        <w:tabs>
          <w:tab w:val="num" w:pos="1674"/>
        </w:tabs>
        <w:spacing w:before="140" w:after="140" w:line="280" w:lineRule="atLeast"/>
        <w:rPr>
          <w:rFonts w:ascii="Roboto" w:hAnsi="Roboto" w:cs="Arial"/>
          <w:sz w:val="22"/>
          <w:szCs w:val="22"/>
        </w:rPr>
      </w:pPr>
      <w:r w:rsidRPr="002C2510">
        <w:rPr>
          <w:rFonts w:ascii="Arial" w:hAnsi="Arial" w:cs="Arial"/>
          <w:sz w:val="22"/>
          <w:szCs w:val="22"/>
          <w:lang w:val="en-US"/>
          <w14:ligatures w14:val="standardContextual"/>
        </w:rPr>
        <w:t>A common item methodology, including both vertical (between year levels) and horizontal (between cycles) links, must be used in the equating design so that the results in the 2027 assessment cycle can be compared to the previous NAP-CC cycles and between Years 6 and Year 10. The 2027 equating design must incorporate items from the previous assessment (NAP-CC 2024) and a selection of new items from 2027. Items from previous cycles will be provided by ACARA to the Contractor via the assessment platform.</w:t>
      </w:r>
      <w:r w:rsidRPr="002C2510">
        <w:rPr>
          <w:rFonts w:ascii="Arial" w:hAnsi="Arial" w:cs="Arial"/>
          <w:sz w:val="22"/>
          <w:szCs w:val="22"/>
          <w14:ligatures w14:val="standardContextual"/>
        </w:rPr>
        <w:t> </w:t>
      </w:r>
    </w:p>
    <w:p w14:paraId="30A60CCE" w14:textId="77777777" w:rsidR="002C2510" w:rsidRPr="002C2510" w:rsidRDefault="002C2510" w:rsidP="0BA03391">
      <w:pPr>
        <w:tabs>
          <w:tab w:val="num" w:pos="1674"/>
        </w:tabs>
        <w:spacing w:before="140" w:after="140" w:line="280" w:lineRule="atLeast"/>
        <w:rPr>
          <w:rFonts w:ascii="Roboto" w:hAnsi="Roboto" w:cs="Arial"/>
          <w:sz w:val="22"/>
          <w:szCs w:val="22"/>
        </w:rPr>
      </w:pPr>
      <w:r w:rsidRPr="002C2510">
        <w:rPr>
          <w:rFonts w:ascii="Arial" w:hAnsi="Arial" w:cs="Arial"/>
          <w:sz w:val="22"/>
          <w:szCs w:val="22"/>
          <w:lang w:val="en-US"/>
          <w14:ligatures w14:val="standardContextual"/>
        </w:rPr>
        <w:t>Each test form or test path should contain a similar number of items. Item types, numbers of images or video used should be balanced across all test forms, where possible.</w:t>
      </w:r>
      <w:r w:rsidRPr="002C2510">
        <w:rPr>
          <w:rFonts w:ascii="Arial" w:hAnsi="Arial" w:cs="Arial"/>
          <w:sz w:val="22"/>
          <w:szCs w:val="22"/>
          <w14:ligatures w14:val="standardContextual"/>
        </w:rPr>
        <w:t> </w:t>
      </w:r>
    </w:p>
    <w:p w14:paraId="6D460589" w14:textId="77777777" w:rsidR="002C2510" w:rsidRPr="002C2510" w:rsidRDefault="002C2510" w:rsidP="0BA03391">
      <w:pPr>
        <w:tabs>
          <w:tab w:val="num" w:pos="1674"/>
        </w:tabs>
        <w:spacing w:before="140" w:after="140" w:line="280" w:lineRule="atLeast"/>
        <w:rPr>
          <w:rFonts w:ascii="Roboto" w:hAnsi="Roboto" w:cs="Arial"/>
          <w:sz w:val="22"/>
          <w:szCs w:val="22"/>
        </w:rPr>
      </w:pPr>
      <w:r w:rsidRPr="002C2510">
        <w:rPr>
          <w:rFonts w:ascii="Arial" w:hAnsi="Arial" w:cs="Arial"/>
          <w:sz w:val="22"/>
          <w:szCs w:val="22"/>
          <w:lang w:val="en-US"/>
          <w14:ligatures w14:val="standardContextual"/>
        </w:rPr>
        <w:t>It is anticipated that a subset of assessment materials will remain secure and be used for future assessment as trend items and for NAP Opt-in assessments. These items/testlets are to be identified by the Contractor for future use during the process of finalising the MS test design. </w:t>
      </w:r>
      <w:r w:rsidRPr="002C2510">
        <w:rPr>
          <w:rFonts w:ascii="Arial" w:hAnsi="Arial" w:cs="Arial"/>
          <w:sz w:val="22"/>
          <w:szCs w:val="22"/>
          <w14:ligatures w14:val="standardContextual"/>
        </w:rPr>
        <w:t> </w:t>
      </w:r>
    </w:p>
    <w:p w14:paraId="324F5CA5" w14:textId="77777777" w:rsidR="002C2510" w:rsidRPr="002C2510" w:rsidRDefault="002C2510" w:rsidP="0BA03391">
      <w:pPr>
        <w:tabs>
          <w:tab w:val="num" w:pos="1674"/>
        </w:tabs>
        <w:spacing w:before="140" w:after="140" w:line="280" w:lineRule="atLeast"/>
        <w:rPr>
          <w:rFonts w:ascii="Roboto" w:hAnsi="Roboto" w:cs="Arial"/>
          <w:sz w:val="22"/>
          <w:szCs w:val="22"/>
        </w:rPr>
      </w:pPr>
      <w:r w:rsidRPr="002C2510">
        <w:rPr>
          <w:rFonts w:ascii="Arial" w:hAnsi="Arial" w:cs="Arial"/>
          <w:sz w:val="22"/>
          <w:szCs w:val="22"/>
          <w:lang w:val="en-US"/>
          <w14:ligatures w14:val="standardContextual"/>
        </w:rPr>
        <w:t xml:space="preserve">For the </w:t>
      </w:r>
      <w:r w:rsidRPr="0BA03391">
        <w:rPr>
          <w:rFonts w:ascii="Arial" w:hAnsi="Arial" w:cs="Arial"/>
          <w:b/>
          <w:bCs/>
          <w:sz w:val="22"/>
          <w:szCs w:val="22"/>
          <w:lang w:val="en-US"/>
          <w14:ligatures w14:val="standardContextual"/>
        </w:rPr>
        <w:t>Opt-in assessment test forms</w:t>
      </w:r>
      <w:r w:rsidRPr="002C2510">
        <w:rPr>
          <w:rFonts w:ascii="Arial" w:hAnsi="Arial" w:cs="Arial"/>
          <w:sz w:val="22"/>
          <w:szCs w:val="22"/>
          <w:lang w:val="en-US"/>
          <w14:ligatures w14:val="standardContextual"/>
        </w:rPr>
        <w:t>, the contractor should consider full coverage of the Australian Curriculum subjects and strands outlined in the assessment framework.</w:t>
      </w:r>
      <w:r w:rsidRPr="002C2510">
        <w:rPr>
          <w:rFonts w:ascii="Arial" w:hAnsi="Arial" w:cs="Arial"/>
          <w:sz w:val="22"/>
          <w:szCs w:val="22"/>
          <w14:ligatures w14:val="standardContextual"/>
        </w:rPr>
        <w:t> </w:t>
      </w:r>
    </w:p>
    <w:p w14:paraId="29A1F3CB" w14:textId="77777777" w:rsidR="002C2510" w:rsidRPr="002C2510" w:rsidRDefault="002C2510" w:rsidP="002C2510">
      <w:pPr>
        <w:spacing w:before="140" w:after="140" w:line="280" w:lineRule="atLeast"/>
        <w:ind w:left="1674"/>
        <w:rPr>
          <w:rFonts w:ascii="Roboto" w:hAnsi="Roboto" w:cs="Arial"/>
          <w:sz w:val="22"/>
          <w:szCs w:val="22"/>
          <w14:ligatures w14:val="standardContextual"/>
        </w:rPr>
      </w:pPr>
    </w:p>
    <w:p w14:paraId="45128205" w14:textId="77777777" w:rsidR="002C2510" w:rsidRPr="002C2510" w:rsidRDefault="002C2510" w:rsidP="002C2510">
      <w:pPr>
        <w:spacing w:before="140" w:after="140" w:line="280" w:lineRule="atLeast"/>
        <w:rPr>
          <w:rFonts w:ascii="Roboto" w:hAnsi="Roboto" w:cs="Arial"/>
          <w:sz w:val="22"/>
          <w:szCs w:val="22"/>
          <w:lang w:val="en-US"/>
          <w14:ligatures w14:val="standardContextual"/>
        </w:rPr>
      </w:pPr>
      <w:r w:rsidRPr="002C2510">
        <w:rPr>
          <w:rFonts w:ascii="Roboto" w:hAnsi="Roboto" w:cs="Arial"/>
          <w:b/>
          <w:bCs/>
          <w:sz w:val="22"/>
          <w:szCs w:val="22"/>
          <w:lang w:val="en-US"/>
          <w14:ligatures w14:val="standardContextual"/>
        </w:rPr>
        <w:t>Constructing NAP Opt-in test forms</w:t>
      </w:r>
    </w:p>
    <w:p w14:paraId="7212DA65" w14:textId="77777777" w:rsidR="002C2510" w:rsidRPr="002C2510" w:rsidRDefault="002C2510" w:rsidP="002C2510">
      <w:pPr>
        <w:widowControl w:val="0"/>
        <w:tabs>
          <w:tab w:val="num" w:pos="1674"/>
        </w:tabs>
        <w:spacing w:before="167"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t>Once the NAP-CC 2027 main study data analysis is concluded, the contractor is expected to select a subset of items to construct 2 test forms, one for Year 6 and one for Year 10, for the NAP Opt-in assessment in 2028. Preferably the selection of items should cover all content areas outlined in the NAP-CC 2027 assessment framework.</w:t>
      </w:r>
    </w:p>
    <w:p w14:paraId="58515A10" w14:textId="77777777" w:rsidR="002C2510" w:rsidRPr="002C2510" w:rsidRDefault="002C2510" w:rsidP="002C2510">
      <w:pPr>
        <w:widowControl w:val="0"/>
        <w:tabs>
          <w:tab w:val="num" w:pos="1674"/>
        </w:tabs>
        <w:spacing w:before="167" w:line="243" w:lineRule="auto"/>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The contractor is responsible for authoring these 2 test forms with the acknowledgement section in the ADS system and performing quality assurance checks to ensure they are ready for test delivery.</w:t>
      </w:r>
    </w:p>
    <w:p w14:paraId="43F8FDF1" w14:textId="77777777" w:rsidR="002C2510" w:rsidRPr="002C2510" w:rsidRDefault="00312E9F" w:rsidP="00DE2880">
      <w:pPr>
        <w:keepNext/>
        <w:keepLines/>
        <w:spacing w:before="160" w:after="80" w:line="259" w:lineRule="auto"/>
        <w:outlineLvl w:val="2"/>
        <w:rPr>
          <w:rFonts w:ascii="Roboto" w:eastAsia="Arial"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2.4.</w:t>
      </w:r>
      <w:r w:rsidRPr="00312E9F">
        <w:rPr>
          <w:rFonts w:ascii="Roboto" w:eastAsia="Arial" w:hAnsi="Roboto"/>
          <w:color w:val="0F4761"/>
          <w:sz w:val="28"/>
          <w:szCs w:val="28"/>
          <w:lang w:val="en-US" w:eastAsia="en-US"/>
          <w14:ligatures w14:val="standardContextual"/>
        </w:rPr>
        <w:t xml:space="preserve">5 </w:t>
      </w:r>
      <w:r w:rsidR="002C2510" w:rsidRPr="002C2510">
        <w:rPr>
          <w:rFonts w:ascii="Roboto" w:eastAsia="Arial" w:hAnsi="Roboto"/>
          <w:color w:val="0F4761"/>
          <w:sz w:val="28"/>
          <w:szCs w:val="28"/>
          <w:lang w:val="en-US" w:eastAsia="en-US"/>
          <w14:ligatures w14:val="standardContextual"/>
        </w:rPr>
        <w:t>Student questionnaire</w:t>
      </w:r>
    </w:p>
    <w:p w14:paraId="4232D021" w14:textId="77777777" w:rsidR="002C2510" w:rsidRPr="002C2510" w:rsidRDefault="002C2510" w:rsidP="002C2510">
      <w:pPr>
        <w:tabs>
          <w:tab w:val="num" w:pos="1674"/>
        </w:tabs>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In addition to assessment items the contractor is also required to develop student questionnaire items to collect contextual information about participating students. The student questionnaire was first introduced during the implementation of NAP-CC 2004 and revised in subsequent cycles. The student questionnaire collects information about Year 6 and Year 10 students on their attitudes towards civics and citizenship and their participation in civics related activities. </w:t>
      </w:r>
    </w:p>
    <w:p w14:paraId="32676A11" w14:textId="77777777" w:rsidR="002C2510" w:rsidRPr="002C2510" w:rsidRDefault="002C2510" w:rsidP="002C2510">
      <w:pPr>
        <w:tabs>
          <w:tab w:val="num" w:pos="1674"/>
        </w:tabs>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As per previous cycles, the NAP–CC 2027 student questionnaire should include content relating to both the affective and participatory processes associated with civics and citizenship. These elements will again be required to be measured in the student questionnaire with sets of Likert-type items for both Year 6 and 10 students.</w:t>
      </w:r>
    </w:p>
    <w:p w14:paraId="445CCD1E" w14:textId="77777777" w:rsidR="002C2510" w:rsidRPr="002C2510" w:rsidRDefault="002C2510" w:rsidP="002C2510">
      <w:pPr>
        <w:tabs>
          <w:tab w:val="num" w:pos="1674"/>
        </w:tabs>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The contractor will be provided with the list of students' questionnaires used in NAP-CC 2024 upon the award of the contract. </w:t>
      </w:r>
    </w:p>
    <w:p w14:paraId="3735C18E" w14:textId="77777777" w:rsidR="002C2510" w:rsidRPr="002C2510" w:rsidRDefault="002C2510" w:rsidP="002C2510">
      <w:pPr>
        <w:spacing w:before="140" w:after="140" w:line="280" w:lineRule="atLeast"/>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The Contactor is required to: </w:t>
      </w:r>
    </w:p>
    <w:p w14:paraId="244F2D45" w14:textId="77777777" w:rsidR="002C2510" w:rsidRPr="002C2510" w:rsidRDefault="002C2510" w:rsidP="002C2510">
      <w:pPr>
        <w:numPr>
          <w:ilvl w:val="3"/>
          <w:numId w:val="0"/>
        </w:numPr>
        <w:tabs>
          <w:tab w:val="num" w:pos="1674"/>
        </w:tabs>
        <w:spacing w:before="140" w:after="140" w:line="280" w:lineRule="atLeast"/>
        <w:ind w:left="1674" w:hanging="1134"/>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review all previous questionnaire items together with associated metadata to ensure items remain relevant, current (terminologies, examples and legislations) and suggest modifications or develop new items as required. </w:t>
      </w:r>
    </w:p>
    <w:p w14:paraId="0C886AE3" w14:textId="77777777" w:rsidR="002C2510" w:rsidRPr="002C2510" w:rsidRDefault="002C2510" w:rsidP="002C2510">
      <w:pPr>
        <w:numPr>
          <w:ilvl w:val="3"/>
          <w:numId w:val="0"/>
        </w:numPr>
        <w:tabs>
          <w:tab w:val="num" w:pos="1674"/>
        </w:tabs>
        <w:spacing w:before="140" w:after="140" w:line="280" w:lineRule="atLeast"/>
        <w:ind w:left="1674" w:hanging="1134"/>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where possible, check for consistency with other NAP sample program student questionnaires. All items will be reviewed by the Working Group and ACARA’s Curriculum Specialist, HASS and from a First Nations Australian perspective. </w:t>
      </w:r>
    </w:p>
    <w:p w14:paraId="6879507E" w14:textId="77777777" w:rsidR="002C2510" w:rsidRPr="002C2510" w:rsidRDefault="002C2510" w:rsidP="002C2510">
      <w:pPr>
        <w:numPr>
          <w:ilvl w:val="3"/>
          <w:numId w:val="0"/>
        </w:numPr>
        <w:tabs>
          <w:tab w:val="num" w:pos="1674"/>
        </w:tabs>
        <w:spacing w:before="140" w:after="140" w:line="280" w:lineRule="atLeast"/>
        <w:ind w:left="1674" w:hanging="1134"/>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 xml:space="preserve">ensure student questionnaire items are compliant with the </w:t>
      </w:r>
      <w:hyperlink r:id="rId20">
        <w:r w:rsidRPr="002C2510">
          <w:rPr>
            <w:rFonts w:ascii="Roboto" w:eastAsia="Roboto" w:hAnsi="Roboto" w:cs="Roboto"/>
            <w:color w:val="0000FF"/>
            <w:sz w:val="22"/>
            <w:szCs w:val="22"/>
            <w:u w:val="single" w:color="0000FF"/>
            <w14:ligatures w14:val="standardContextual"/>
          </w:rPr>
          <w:t>WCAG 2.0 AA</w:t>
        </w:r>
      </w:hyperlink>
      <w:r w:rsidRPr="002C2510">
        <w:rPr>
          <w:rFonts w:ascii="Roboto" w:eastAsia="Roboto" w:hAnsi="Roboto" w:cs="Roboto"/>
          <w:sz w:val="22"/>
          <w:szCs w:val="22"/>
          <w14:ligatures w14:val="standardContextual"/>
        </w:rPr>
        <w:t xml:space="preserve"> requirements and authored directly into the ADS item authoring system, including relevant acknowledgement in the online platform. </w:t>
      </w:r>
    </w:p>
    <w:p w14:paraId="1111DD4C" w14:textId="77777777" w:rsidR="002C2510" w:rsidRPr="002C2510" w:rsidRDefault="002C2510" w:rsidP="002C2510">
      <w:pPr>
        <w:numPr>
          <w:ilvl w:val="3"/>
          <w:numId w:val="0"/>
        </w:numPr>
        <w:tabs>
          <w:tab w:val="num" w:pos="1674"/>
        </w:tabs>
        <w:spacing w:before="140" w:after="140" w:line="280" w:lineRule="atLeast"/>
        <w:ind w:left="1674" w:hanging="1134"/>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trial the complete set of questionnaire items, which will include the trend questionnaire items and new items (if applicable) during field trial and inform ACARA of its suitability for use in the 2027 main study.</w:t>
      </w:r>
      <w:r w:rsidRPr="002C2510">
        <w:rPr>
          <w:rFonts w:eastAsia="Roboto"/>
          <w:sz w:val="22"/>
          <w:szCs w:val="22"/>
          <w14:ligatures w14:val="standardContextual"/>
        </w:rPr>
        <w:t> </w:t>
      </w:r>
      <w:r w:rsidRPr="002C2510">
        <w:rPr>
          <w:rFonts w:ascii="Roboto" w:eastAsia="Roboto" w:hAnsi="Roboto" w:cs="Roboto"/>
          <w:sz w:val="22"/>
          <w:szCs w:val="22"/>
          <w14:ligatures w14:val="standardContextual"/>
        </w:rPr>
        <w:t> </w:t>
      </w:r>
    </w:p>
    <w:p w14:paraId="4F311FD4" w14:textId="51AD7A2B" w:rsidR="002C2510" w:rsidRPr="002C2510" w:rsidRDefault="002C2510" w:rsidP="3875C787">
      <w:pPr>
        <w:tabs>
          <w:tab w:val="num" w:pos="1674"/>
        </w:tabs>
        <w:spacing w:before="140" w:after="140" w:line="280" w:lineRule="atLeast"/>
        <w:ind w:left="1674" w:hanging="1134"/>
        <w:rPr>
          <w:rFonts w:ascii="Roboto" w:eastAsia="Roboto" w:hAnsi="Roboto" w:cs="Roboto"/>
          <w:sz w:val="22"/>
          <w:szCs w:val="22"/>
          <w14:ligatures w14:val="standardContextual"/>
        </w:rPr>
      </w:pPr>
      <w:r w:rsidRPr="002C2510">
        <w:rPr>
          <w:rFonts w:ascii="Roboto" w:eastAsia="Roboto" w:hAnsi="Roboto" w:cs="Roboto"/>
          <w:sz w:val="22"/>
          <w:szCs w:val="22"/>
          <w14:ligatures w14:val="standardContextual"/>
        </w:rPr>
        <w:t>Based on the findings from FT, update the student questionnaire (remove item/s or make minor changes) in the platform for MS. </w:t>
      </w:r>
    </w:p>
    <w:p w14:paraId="2A9ED92A" w14:textId="77777777" w:rsidR="002C2510" w:rsidRPr="00312E9F" w:rsidRDefault="002C2510" w:rsidP="00312E9F">
      <w:pPr>
        <w:spacing w:before="140" w:after="120"/>
        <w:rPr>
          <w:rFonts w:ascii="Roboto" w:eastAsia="Aptos" w:hAnsi="Roboto" w:cs="Arial"/>
          <w:sz w:val="22"/>
          <w:szCs w:val="22"/>
          <w:lang w:eastAsia="en-US"/>
          <w14:ligatures w14:val="standardContextual"/>
        </w:rPr>
      </w:pPr>
    </w:p>
    <w:p w14:paraId="2AFDEF3C" w14:textId="77777777" w:rsidR="002C2510" w:rsidRPr="002C2510" w:rsidRDefault="00312E9F" w:rsidP="00DE2880">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 xml:space="preserve">2.4.6 </w:t>
      </w:r>
      <w:r w:rsidR="002C2510" w:rsidRPr="002C2510">
        <w:rPr>
          <w:rFonts w:ascii="Roboto" w:eastAsia="Roboto" w:hAnsi="Roboto" w:cs="Roboto"/>
          <w:color w:val="0F4761"/>
          <w:sz w:val="28"/>
          <w:szCs w:val="28"/>
          <w:lang w:val="en-US" w:eastAsia="en-US"/>
          <w14:ligatures w14:val="standardContextual"/>
        </w:rPr>
        <w:t xml:space="preserve">Appoint and train quality monitors (field trial and main study) </w:t>
      </w:r>
    </w:p>
    <w:p w14:paraId="6ACF9581"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is expected to train teachers and other school staff nominated by sampled schools for the purpose of administering field trial and main study assessment events (referred as </w:t>
      </w:r>
      <w:r w:rsidRPr="002C2510">
        <w:rPr>
          <w:rFonts w:ascii="Roboto" w:hAnsi="Roboto" w:cs="Arial"/>
          <w:b/>
          <w:bCs/>
          <w:sz w:val="22"/>
          <w:szCs w:val="22"/>
          <w14:ligatures w14:val="standardContextual"/>
        </w:rPr>
        <w:t>invigilators</w:t>
      </w:r>
      <w:r w:rsidRPr="002C2510">
        <w:rPr>
          <w:rFonts w:ascii="Roboto" w:hAnsi="Roboto" w:cs="Arial"/>
          <w:sz w:val="22"/>
          <w:szCs w:val="22"/>
          <w14:ligatures w14:val="standardContextual"/>
        </w:rPr>
        <w:t>), and to ensure that the school-based invigilators are fully prepared for their role and responsibilities and able to follow the standard procedures to deliver the test sessions in schools in a consistent manner.</w:t>
      </w:r>
    </w:p>
    <w:p w14:paraId="38A7655B"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is also required to employ suitably qualified staff with adequate ICT competency for the purpose of conducting quality monitoring visits in selected schools (referred as </w:t>
      </w:r>
      <w:r w:rsidRPr="002C2510">
        <w:rPr>
          <w:rFonts w:ascii="Roboto" w:hAnsi="Roboto" w:cs="Arial"/>
          <w:b/>
          <w:bCs/>
          <w:sz w:val="22"/>
          <w:szCs w:val="22"/>
          <w14:ligatures w14:val="standardContextual"/>
        </w:rPr>
        <w:t>quality monitors</w:t>
      </w:r>
      <w:r w:rsidRPr="002C2510">
        <w:rPr>
          <w:rFonts w:ascii="Roboto" w:hAnsi="Roboto" w:cs="Arial"/>
          <w:sz w:val="22"/>
          <w:szCs w:val="22"/>
          <w14:ligatures w14:val="standardContextual"/>
        </w:rPr>
        <w:t>) for both field trial and main study assessment events. </w:t>
      </w:r>
    </w:p>
    <w:p w14:paraId="08E838B1"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The Contractor must ensure that quality monitors and invigilators are fully informed and prepared for their role and have access to timely support via email and/or phone helpline, as needed, to seek clarification or to resolve technical issues that may arise during their preparation and the conduct of testing.</w:t>
      </w:r>
    </w:p>
    <w:p w14:paraId="4FD38F9A"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will need to organise training for the invigilators and quality monitors so that they are fully aware of their responsibilities regarding test administration, the security of test materials, </w:t>
      </w:r>
      <w:r w:rsidRPr="002C2510">
        <w:rPr>
          <w:rFonts w:ascii="Roboto" w:eastAsia="Roboto" w:hAnsi="Roboto" w:cs="Roboto"/>
          <w:sz w:val="22"/>
          <w:szCs w:val="22"/>
          <w14:ligatures w14:val="standardContextual"/>
        </w:rPr>
        <w:t xml:space="preserve">and the use of ACARA’s ADS platform. The Contractor must provide evidence that all invigilators have successfully completed such training. </w:t>
      </w:r>
      <w:r w:rsidRPr="002C2510">
        <w:rPr>
          <w:rFonts w:ascii="Roboto" w:hAnsi="Roboto" w:cs="Arial"/>
          <w:sz w:val="22"/>
          <w:szCs w:val="22"/>
          <w14:ligatures w14:val="standardContextual"/>
        </w:rPr>
        <w:t xml:space="preserve"> </w:t>
      </w:r>
    </w:p>
    <w:p w14:paraId="0238F4B8"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Contractor is responsible for any other costs for in-school invigilation. </w:t>
      </w:r>
    </w:p>
    <w:p w14:paraId="5E10EE4A"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track and audit any materials given to and returned from invigilators to ensure that all materials are accounted for and not left at schools or lost in transit. </w:t>
      </w:r>
    </w:p>
    <w:p w14:paraId="4A92769C" w14:textId="77777777" w:rsidR="002C2510" w:rsidRPr="002C2510" w:rsidRDefault="002C2510" w:rsidP="23738A74">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Requirements for invigilators </w:t>
      </w:r>
    </w:p>
    <w:p w14:paraId="6FDD1476"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invigilators must be familiar with the purpose and content of NAP-CC 2027, and specifically with the prescribed online testing context and procedures. </w:t>
      </w:r>
    </w:p>
    <w:p w14:paraId="0F66F240"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Invigilators will be required to administer the tests under test conditions including actively monitoring students during the test (e.g., supervising students to ensure that students are not copying from other students’ work or searching the internet). </w:t>
      </w:r>
    </w:p>
    <w:p w14:paraId="7B682CA1"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Invigilators must also be familiar with schools and school routines and suitably experienced in managing students in a classroom. It is expected that invigilators should be sufficiently proficient in using computer devices. </w:t>
      </w:r>
    </w:p>
    <w:p w14:paraId="66852335"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If the Contractor employs any external invigilators on a need basis, Contractors must provide information about what relevant qualifications invigilators hold. Any external invigilators must also meet requirements stated below for quality monitors including security requirements and checks relevant to the jurisdiction. </w:t>
      </w:r>
    </w:p>
    <w:p w14:paraId="1CA498E0" w14:textId="77777777" w:rsidR="002C2510" w:rsidRPr="002C2510" w:rsidRDefault="002C2510" w:rsidP="52118B1D">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Requirements for Quality monitoring visits </w:t>
      </w:r>
    </w:p>
    <w:p w14:paraId="71897D13"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Contractor must organize quality monitors visits to approximately 5 per cent of the schools sampled in the field test and main study to ensure and gather evidence that the NAP-CC test sessions are conducted in a consistent manner following standard procedures across all jurisdictions and schools. </w:t>
      </w:r>
    </w:p>
    <w:p w14:paraId="4290287B" w14:textId="77777777" w:rsidR="002C2510" w:rsidRPr="002C2510" w:rsidRDefault="002C2510" w:rsidP="002C2510">
      <w:pPr>
        <w:numPr>
          <w:ilvl w:val="3"/>
          <w:numId w:val="0"/>
        </w:num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Contractor will be responsible for all costs associated with hiring quality monitors, including training.  </w:t>
      </w:r>
    </w:p>
    <w:p w14:paraId="2F6DC3C9"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Contractor will also be responsible for ensuring that all quality monitors meet the requisite security requirements and checks, including working with children checks, for the jurisdictions in which they will work e.g. quality monitors must have approval to enter and work in schools (quality monitors in South Australia must have attended RAN-EC training; in NSW must sign a declaration form to access NSW government schools). Note that some schools may require quality monitors to show their approval/clearance to enter/work in schools, along with photo identification, before allowing invigilators to enter school grounds. Quality monitors must be informed of and comply with any processes or access requirement in place at each school. </w:t>
      </w:r>
    </w:p>
    <w:p w14:paraId="20FCCC57" w14:textId="77777777" w:rsidR="002C2510" w:rsidRPr="002C2510" w:rsidRDefault="002C2510" w:rsidP="002C2510">
      <w:pPr>
        <w:tabs>
          <w:tab w:val="num" w:pos="1674"/>
        </w:tabs>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must review and revise the quality monitoring manuals including the QM data collection instrument to reflect any new updates included in the Test Administrator administration handbook. During the testing window, the contractor is expected to provide progress updates and report on all QM visits. </w:t>
      </w:r>
    </w:p>
    <w:p w14:paraId="1D37E2AD" w14:textId="77777777" w:rsidR="002C2510" w:rsidRPr="002C2510" w:rsidRDefault="00312E9F" w:rsidP="00DE2880">
      <w:pPr>
        <w:keepNext/>
        <w:keepLines/>
        <w:spacing w:before="160" w:after="80" w:line="259" w:lineRule="auto"/>
        <w:outlineLvl w:val="2"/>
        <w:rPr>
          <w:rFonts w:ascii="Roboto" w:eastAsia="Arial"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lastRenderedPageBreak/>
        <w:t>2.4.</w:t>
      </w:r>
      <w:r w:rsidRPr="00312E9F">
        <w:rPr>
          <w:rFonts w:ascii="Roboto" w:eastAsia="Arial" w:hAnsi="Roboto"/>
          <w:color w:val="0F4761"/>
          <w:sz w:val="28"/>
          <w:szCs w:val="28"/>
          <w:lang w:val="en-US" w:eastAsia="en-US"/>
          <w14:ligatures w14:val="standardContextual"/>
        </w:rPr>
        <w:t xml:space="preserve">7 </w:t>
      </w:r>
      <w:r w:rsidR="002C2510" w:rsidRPr="002C2510">
        <w:rPr>
          <w:rFonts w:ascii="Roboto" w:eastAsia="Yu Gothic Light" w:hAnsi="Roboto"/>
          <w:color w:val="0F4761"/>
          <w:sz w:val="28"/>
          <w:szCs w:val="28"/>
          <w:lang w:val="en-US" w:eastAsia="en-US"/>
          <w14:ligatures w14:val="standardContextual"/>
        </w:rPr>
        <w:t xml:space="preserve">Field trial and main study </w:t>
      </w:r>
      <w:r w:rsidR="002C2510" w:rsidRPr="002C2510">
        <w:rPr>
          <w:rFonts w:ascii="Roboto" w:eastAsia="Arial" w:hAnsi="Roboto"/>
          <w:color w:val="0F4761"/>
          <w:sz w:val="28"/>
          <w:szCs w:val="28"/>
          <w:lang w:val="en-US" w:eastAsia="en-US"/>
          <w14:ligatures w14:val="standardContextual"/>
        </w:rPr>
        <w:t>administration procedures</w:t>
      </w:r>
    </w:p>
    <w:p w14:paraId="03FFBBC0" w14:textId="77777777" w:rsidR="002C2510" w:rsidRPr="002C2510" w:rsidRDefault="002C2510" w:rsidP="002C2510">
      <w:pPr>
        <w:widowControl w:val="0"/>
        <w:spacing w:before="85"/>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All materials are to be based on the procedures developed for the previous cycle.</w:t>
      </w:r>
    </w:p>
    <w:p w14:paraId="04D2715F" w14:textId="77777777" w:rsidR="002C2510" w:rsidRPr="002C2510" w:rsidRDefault="002C2510" w:rsidP="002C2510">
      <w:pPr>
        <w:widowControl w:val="0"/>
        <w:spacing w:before="85"/>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The</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Contractor</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will</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be</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responsible</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for:</w:t>
      </w:r>
    </w:p>
    <w:p w14:paraId="1853FAF8"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hAnsi="Roboto" w:cs="Arial"/>
          <w:sz w:val="22"/>
          <w:szCs w:val="22"/>
          <w14:ligatures w14:val="standardContextual"/>
        </w:rPr>
        <w:t>refining existing test administration manuals and school contact manual.</w:t>
      </w:r>
    </w:p>
    <w:p w14:paraId="68CFAB12"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Roboto" w:hAnsi="Roboto" w:cs="Roboto"/>
          <w:sz w:val="22"/>
          <w:szCs w:val="22"/>
          <w:lang w:eastAsia="en-US"/>
          <w14:ligatures w14:val="standardContextual"/>
        </w:rPr>
        <w:t>the familiarisation of school contact officers and technical support officers with documentation to ensure that procedures are clear and well understood.</w:t>
      </w:r>
    </w:p>
    <w:p w14:paraId="01E2CD79"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eastAsia="Aptos" w:hAnsi="Roboto" w:cs="Arial"/>
          <w:sz w:val="22"/>
          <w:szCs w:val="22"/>
          <w:lang w:val="en-US"/>
          <w14:ligatures w14:val="standardContextual"/>
        </w:rPr>
        <w:t>encouraging school participation to ensure school and student participation rate meeting the target, coordinating and conducting all phases of testing, including contacting schools and confirming their participation, ensuring technical readiness (installation of the lockdown browser and Technical Readiness Test) and related aspects of quality control;</w:t>
      </w:r>
    </w:p>
    <w:p w14:paraId="74F15F10" w14:textId="77777777" w:rsidR="002C2510" w:rsidRPr="002C2510" w:rsidRDefault="002C2510" w:rsidP="00B969C9">
      <w:pPr>
        <w:numPr>
          <w:ilvl w:val="3"/>
          <w:numId w:val="78"/>
        </w:numPr>
        <w:spacing w:before="140" w:after="120" w:line="259" w:lineRule="auto"/>
        <w:rPr>
          <w:rFonts w:ascii="Roboto" w:hAnsi="Roboto" w:cs="Arial"/>
          <w:sz w:val="22"/>
          <w:szCs w:val="22"/>
          <w:lang w:val="en-US"/>
          <w14:ligatures w14:val="standardContextual"/>
        </w:rPr>
      </w:pPr>
      <w:r w:rsidRPr="002C2510">
        <w:rPr>
          <w:rFonts w:ascii="Roboto" w:hAnsi="Roboto" w:cs="Arial"/>
          <w:sz w:val="22"/>
          <w:szCs w:val="22"/>
          <w14:ligatures w14:val="standardContextual"/>
        </w:rPr>
        <w:t>ensuring correspondence with schools must be directed to principals in the first instance or school contact officers once nominated by the principal, via email and/or the Contractor’s designated web portal.</w:t>
      </w:r>
    </w:p>
    <w:p w14:paraId="6AD8ED49" w14:textId="506E0136" w:rsidR="002C2510" w:rsidRPr="002C2510" w:rsidRDefault="002C2510" w:rsidP="00B969C9">
      <w:pPr>
        <w:numPr>
          <w:ilvl w:val="3"/>
          <w:numId w:val="78"/>
        </w:numPr>
        <w:spacing w:before="140" w:after="120" w:line="259" w:lineRule="auto"/>
        <w:rPr>
          <w:rFonts w:ascii="Roboto" w:hAnsi="Roboto" w:cs="Arial"/>
          <w:sz w:val="22"/>
          <w:szCs w:val="22"/>
          <w:lang w:val="en-US"/>
          <w14:ligatures w14:val="standardContextual"/>
        </w:rPr>
      </w:pPr>
      <w:r w:rsidRPr="002C2510">
        <w:rPr>
          <w:rFonts w:ascii="Roboto" w:hAnsi="Roboto" w:cs="Arial"/>
          <w:sz w:val="22"/>
          <w:szCs w:val="22"/>
          <w14:ligatures w14:val="standardContextual"/>
        </w:rPr>
        <w:t>closely monitoring the technical readiness phase to ensure that all schools complete the required checks on all assessment devices (including PC, Mac,  Chromebook</w:t>
      </w:r>
      <w:r w:rsidR="008035F8" w:rsidRPr="09AAB262">
        <w:rPr>
          <w:rFonts w:ascii="Roboto" w:hAnsi="Roboto" w:cs="Arial"/>
          <w:sz w:val="22"/>
          <w:szCs w:val="22"/>
        </w:rPr>
        <w:t xml:space="preserve"> and </w:t>
      </w:r>
      <w:r w:rsidR="008035F8">
        <w:rPr>
          <w:rFonts w:ascii="Roboto" w:hAnsi="Roboto" w:cs="Arial"/>
          <w:sz w:val="22"/>
          <w:szCs w:val="22"/>
          <w14:ligatures w14:val="standardContextual"/>
        </w:rPr>
        <w:t>Ipad</w:t>
      </w:r>
      <w:r w:rsidR="00312E9F" w:rsidRPr="00312E9F">
        <w:rPr>
          <w:rFonts w:ascii="Roboto" w:hAnsi="Roboto" w:cs="Arial"/>
          <w:sz w:val="22"/>
          <w:szCs w:val="22"/>
          <w14:ligatures w14:val="standardContextual"/>
        </w:rPr>
        <w:t>) and issues are resolved.</w:t>
      </w:r>
      <w:r w:rsidRPr="002C2510">
        <w:rPr>
          <w:rFonts w:ascii="Roboto" w:hAnsi="Roboto" w:cs="Arial"/>
          <w:sz w:val="22"/>
          <w:szCs w:val="22"/>
          <w14:ligatures w14:val="standardContextual"/>
        </w:rPr>
        <w:t xml:space="preserve"> </w:t>
      </w:r>
    </w:p>
    <w:p w14:paraId="1F13FFD5"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hAnsi="Roboto" w:cs="Arial"/>
          <w:sz w:val="22"/>
          <w:szCs w:val="22"/>
          <w14:ligatures w14:val="standardContextual"/>
        </w:rPr>
        <w:t>implementing student selection for main study.</w:t>
      </w:r>
    </w:p>
    <w:p w14:paraId="5D4A6106" w14:textId="77777777" w:rsidR="002C2510" w:rsidRPr="002C2510" w:rsidRDefault="002C2510" w:rsidP="00B969C9">
      <w:pPr>
        <w:widowControl w:val="0"/>
        <w:numPr>
          <w:ilvl w:val="2"/>
          <w:numId w:val="78"/>
        </w:numPr>
        <w:tabs>
          <w:tab w:val="left" w:pos="1841"/>
        </w:tabs>
        <w:spacing w:before="44" w:after="160" w:line="262" w:lineRule="auto"/>
        <w:ind w:right="4"/>
        <w:contextualSpacing/>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 xml:space="preserve">for the main study, 20 randomly sampled students in each school are required to participate in the assessment. The contractor must communicate with schools to obtain the full cohort list of students. From this list, the contractor is then required to randomly select a maximum of 20 students. Student lists should be obtained securely from schools via the contractor’s secure portal. The final list of 20 students will need to be provided to schools via the same portal. </w:t>
      </w:r>
    </w:p>
    <w:p w14:paraId="09790A6F"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hAnsi="Roboto" w:cs="Arial"/>
          <w:sz w:val="22"/>
          <w:szCs w:val="22"/>
          <w14:ligatures w14:val="standardContextual"/>
        </w:rPr>
        <w:t>monitoring and tracking school and student participation during the FT and MS testing windows, contacting schools for follow-up sessions as required, especially for MS.</w:t>
      </w:r>
    </w:p>
    <w:p w14:paraId="03920358" w14:textId="77777777" w:rsidR="002C2510" w:rsidRPr="002C2510" w:rsidRDefault="002C2510" w:rsidP="00B969C9">
      <w:pPr>
        <w:numPr>
          <w:ilvl w:val="3"/>
          <w:numId w:val="78"/>
        </w:numPr>
        <w:spacing w:before="140" w:after="120" w:line="259" w:lineRule="auto"/>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is required to provide regular reports listing the number of students that completed each test each day against the number of expected students and any issues experienced including any query or comments related to the validity of the test items. </w:t>
      </w:r>
    </w:p>
    <w:p w14:paraId="1396F13B"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hAnsi="Roboto" w:cs="Arial"/>
          <w:sz w:val="22"/>
          <w:szCs w:val="22"/>
          <w14:ligatures w14:val="standardContextual"/>
        </w:rPr>
        <w:t>administering a school survey to participating schools upon completion of the main study to gather feedback on any technical, logistical issues, student engagement and future improvements. Collate the data collected through the school survey and provide to ACARA in a timely manner.</w:t>
      </w:r>
    </w:p>
    <w:p w14:paraId="20B128FF" w14:textId="77777777" w:rsidR="002C2510" w:rsidRPr="002C2510" w:rsidRDefault="002C2510" w:rsidP="006105EF">
      <w:pPr>
        <w:keepNext/>
        <w:keepLines/>
        <w:spacing w:before="80" w:after="40" w:line="259" w:lineRule="auto"/>
        <w:outlineLvl w:val="3"/>
        <w:rPr>
          <w:rFonts w:ascii="Roboto" w:eastAsia="Yu Gothic Light" w:hAnsi="Roboto"/>
          <w:color w:val="0F4761"/>
          <w:sz w:val="22"/>
          <w:szCs w:val="22"/>
          <w:lang w:val="en-US" w:eastAsia="en-US"/>
          <w14:ligatures w14:val="standardContextual"/>
        </w:rPr>
      </w:pPr>
      <w:r w:rsidRPr="002C2510">
        <w:rPr>
          <w:rFonts w:ascii="Roboto" w:eastAsia="Yu Gothic Light" w:hAnsi="Roboto"/>
          <w:i/>
          <w:iCs/>
          <w:color w:val="0F4761"/>
          <w:sz w:val="22"/>
          <w:szCs w:val="22"/>
          <w:lang w:val="en-US" w:eastAsia="en-US"/>
          <w14:ligatures w14:val="standardContextual"/>
        </w:rPr>
        <w:t>Field trial and main study manuals </w:t>
      </w:r>
    </w:p>
    <w:p w14:paraId="477E79D4" w14:textId="77777777" w:rsidR="002C2510" w:rsidRPr="002C2510" w:rsidRDefault="002C2510" w:rsidP="00341952">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Preparation of School Coordinator’s manual  </w:t>
      </w:r>
    </w:p>
    <w:p w14:paraId="5A14A6E3" w14:textId="796E4CBB"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An important element of the </w:t>
      </w:r>
      <w:r w:rsidR="46823689"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 is for the Contractor to revise existing test administration plans to ensure that the assessment is implemented without unacceptable deviations in all states and territories. The purpose of this plan is to maximise consistency and to ensure that comparable data are collected from all sample schools.  </w:t>
      </w:r>
    </w:p>
    <w:p w14:paraId="65532961"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The School Coordinator’s manual must describe the requirements regarding participation of individual schools and students agreed by ACARA and the possible consequences if jurisdictions </w:t>
      </w:r>
      <w:r w:rsidRPr="002C2510">
        <w:rPr>
          <w:rFonts w:ascii="Roboto" w:hAnsi="Roboto" w:cs="Arial"/>
          <w:sz w:val="22"/>
          <w:szCs w:val="22"/>
          <w14:ligatures w14:val="standardContextual"/>
        </w:rPr>
        <w:lastRenderedPageBreak/>
        <w:t>and schools do not reach these participation levels. The contractor must review and revised the manuals used in the previous cycle (NAP-CC 2024).  </w:t>
      </w:r>
    </w:p>
    <w:p w14:paraId="4267630D" w14:textId="77777777" w:rsidR="002C2510" w:rsidRPr="002C2510" w:rsidRDefault="002C2510" w:rsidP="00341952">
      <w:pPr>
        <w:keepNext/>
        <w:keepLines/>
        <w:spacing w:before="80" w:after="40" w:line="259" w:lineRule="auto"/>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Preparation of Test Administrator’s manual  </w:t>
      </w:r>
    </w:p>
    <w:p w14:paraId="134FCA62"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It is essential that all schools follow the same testing procedures. Variations in the administration procedures of the test can have significant consequences in a study where comparative results are reported. The provision of a comprehensive Test Administrator’s manual is to ensure that standardised testing procedures are followed by all participating schools. </w:t>
      </w:r>
    </w:p>
    <w:p w14:paraId="7713D136"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Contractor must review and revise the Test Administrator’s manual used in the NAP-CC 2024 assessment.</w:t>
      </w:r>
    </w:p>
    <w:p w14:paraId="4E4E0CFC"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Test Administrator’s manual should cover the following tasks: </w:t>
      </w:r>
    </w:p>
    <w:p w14:paraId="23550FDE"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description of the Contractor’s online portal created to communicate and disseminate data from/to schools. </w:t>
      </w:r>
    </w:p>
    <w:p w14:paraId="114E75D8"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record keeping of student participation – this involves recording any student participation deviations on the portal and details of any student absences.  </w:t>
      </w:r>
    </w:p>
    <w:p w14:paraId="0A0B89CF"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instructions for test administrators setting up the test event for their school in the assessment delivery system.  </w:t>
      </w:r>
    </w:p>
    <w:p w14:paraId="77B26F5C"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troubleshooting instructions and helpdesk contact details.  </w:t>
      </w:r>
    </w:p>
    <w:p w14:paraId="13672039"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instructions to students – at the start of the test, clear and uniform instructions must be given to students about the methods of answering the questions and the context of the study.  </w:t>
      </w:r>
    </w:p>
    <w:p w14:paraId="764BF1A9"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supervising the students – it is important that test administrators adopt standard behaviors in common situations that can occur during the testing session. </w:t>
      </w:r>
    </w:p>
    <w:p w14:paraId="5A82E11F" w14:textId="77777777" w:rsidR="002C2510" w:rsidRPr="002C2510" w:rsidRDefault="002C2510" w:rsidP="00B969C9">
      <w:pPr>
        <w:numPr>
          <w:ilvl w:val="2"/>
          <w:numId w:val="78"/>
        </w:numPr>
        <w:spacing w:before="140" w:after="120" w:line="259" w:lineRule="auto"/>
        <w:ind w:left="709" w:hanging="422"/>
        <w:rPr>
          <w:rFonts w:ascii="Roboto" w:eastAsia="Aptos" w:hAnsi="Roboto" w:cs="Arial"/>
          <w:sz w:val="22"/>
          <w:szCs w:val="22"/>
          <w:lang w:val="en-US"/>
          <w14:ligatures w14:val="standardContextual"/>
        </w:rPr>
      </w:pPr>
      <w:r w:rsidRPr="002C2510">
        <w:rPr>
          <w:rFonts w:ascii="Roboto" w:eastAsia="Aptos" w:hAnsi="Roboto" w:cs="Arial"/>
          <w:sz w:val="22"/>
          <w:szCs w:val="22"/>
          <w:lang w:val="en-US"/>
          <w14:ligatures w14:val="standardContextual"/>
        </w:rPr>
        <w:t>monitoring the time allocation – the test delivery system will incorporate test timers. However, it is important that the times allocated for set up and instructions for students are adhered to.</w:t>
      </w:r>
    </w:p>
    <w:p w14:paraId="6A033E7F" w14:textId="77777777" w:rsidR="002C2510" w:rsidRPr="002C2510" w:rsidRDefault="002C2510" w:rsidP="00B969C9">
      <w:pPr>
        <w:widowControl w:val="0"/>
        <w:numPr>
          <w:ilvl w:val="2"/>
          <w:numId w:val="78"/>
        </w:numPr>
        <w:spacing w:before="140" w:after="120" w:line="259" w:lineRule="auto"/>
        <w:ind w:left="709" w:hanging="422"/>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The Contractor is required to:</w:t>
      </w:r>
    </w:p>
    <w:p w14:paraId="19817EFB"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hAnsi="Roboto" w:cs="Arial"/>
          <w:sz w:val="22"/>
          <w:szCs w:val="22"/>
          <w14:ligatures w14:val="standardContextual"/>
        </w:rPr>
        <w:t>send all information relating to manuals, data collection forms and any other materials required for the administration of the tests to ACARA for approval and sign off;</w:t>
      </w:r>
    </w:p>
    <w:p w14:paraId="17F12BCB" w14:textId="77777777" w:rsidR="002C2510" w:rsidRPr="002C2510" w:rsidRDefault="002C2510" w:rsidP="00B969C9">
      <w:pPr>
        <w:numPr>
          <w:ilvl w:val="2"/>
          <w:numId w:val="78"/>
        </w:numPr>
        <w:spacing w:before="140" w:after="120" w:line="259" w:lineRule="auto"/>
        <w:ind w:left="709" w:hanging="422"/>
        <w:rPr>
          <w:rFonts w:ascii="Roboto" w:hAnsi="Roboto" w:cs="Arial"/>
          <w:sz w:val="22"/>
          <w:szCs w:val="22"/>
          <w14:ligatures w14:val="standardContextual"/>
        </w:rPr>
      </w:pPr>
      <w:r w:rsidRPr="002C2510">
        <w:rPr>
          <w:rFonts w:ascii="Roboto" w:hAnsi="Roboto" w:cs="Arial"/>
          <w:sz w:val="22"/>
          <w:szCs w:val="22"/>
          <w14:ligatures w14:val="standardContextual"/>
        </w:rPr>
        <w:t>provide the School Contact and School Technical Support Officer manuals, and any other information relating to the administration of the test to schools via the Contractor’s designated secure web portal.</w:t>
      </w:r>
    </w:p>
    <w:p w14:paraId="1A29BE99" w14:textId="77777777" w:rsidR="002C2510" w:rsidRPr="002C2510" w:rsidRDefault="002C2510" w:rsidP="002C2510">
      <w:pPr>
        <w:spacing w:after="120" w:line="280" w:lineRule="atLeast"/>
        <w:rPr>
          <w:rFonts w:ascii="Roboto" w:hAnsi="Roboto" w:cs="Arial"/>
          <w:sz w:val="22"/>
          <w:szCs w:val="22"/>
          <w:lang w:val="en-GB"/>
          <w14:ligatures w14:val="standardContextual"/>
        </w:rPr>
      </w:pPr>
      <w:r w:rsidRPr="002C2510">
        <w:rPr>
          <w:rFonts w:ascii="Roboto" w:hAnsi="Roboto" w:cs="Arial"/>
          <w:sz w:val="22"/>
          <w:szCs w:val="22"/>
          <w:lang w:val="en-GB"/>
          <w14:ligatures w14:val="standardContextual"/>
        </w:rPr>
        <w:t xml:space="preserve">Copies of handbooks and manuals used in previous cycles are available for quoting purposes. </w:t>
      </w:r>
    </w:p>
    <w:p w14:paraId="4E81C1BB" w14:textId="77777777" w:rsidR="002C2510" w:rsidRPr="002C2510" w:rsidRDefault="00312E9F" w:rsidP="00341952">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2.4.8</w:t>
      </w:r>
      <w:r w:rsidR="002C2510" w:rsidRPr="002C2510">
        <w:rPr>
          <w:rFonts w:ascii="Roboto" w:eastAsia="Yu Gothic Light" w:hAnsi="Roboto"/>
          <w:color w:val="0F4761"/>
          <w:sz w:val="28"/>
          <w:szCs w:val="28"/>
          <w:lang w:val="en-US" w:eastAsia="en-US"/>
          <w14:ligatures w14:val="standardContextual"/>
        </w:rPr>
        <w:t xml:space="preserve"> Field trial and main study helpdesk</w:t>
      </w:r>
    </w:p>
    <w:p w14:paraId="62F20E14" w14:textId="77777777" w:rsidR="002C2510" w:rsidRPr="002C2510" w:rsidRDefault="002C2510" w:rsidP="002C2510">
      <w:pPr>
        <w:spacing w:after="120" w:line="280" w:lineRule="atLeast"/>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 xml:space="preserve">The Contractor will be required to maintain a toll-free help line and email, sufficiently staffed to handle demand and knowledgeable in online test administration procedures. The help line will be open from 8am AEST to 5pm AWST for three weeks (or as agreed) prior to the testing, and during field trial and main study testing periods.  </w:t>
      </w:r>
    </w:p>
    <w:p w14:paraId="7B130BB9" w14:textId="77777777" w:rsidR="002C2510" w:rsidRPr="002C2510" w:rsidRDefault="002C2510" w:rsidP="002C2510">
      <w:pPr>
        <w:widowControl w:val="0"/>
        <w:spacing w:before="140" w:line="265" w:lineRule="auto"/>
        <w:ind w:right="4"/>
        <w:jc w:val="both"/>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The</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Contractor</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is</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required</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to</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keep</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daily</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test</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session</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logs</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informed</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by</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helpdesk</w:t>
      </w:r>
      <w:r w:rsidRPr="002C2510">
        <w:rPr>
          <w:rFonts w:ascii="Roboto" w:eastAsia="Arial" w:hAnsi="Roboto"/>
          <w:spacing w:val="49"/>
          <w:w w:val="99"/>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enquiries.</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The final</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format</w:t>
      </w:r>
      <w:r w:rsidRPr="002C2510">
        <w:rPr>
          <w:rFonts w:ascii="Roboto" w:eastAsia="Arial" w:hAnsi="Roboto"/>
          <w:spacing w:val="-5"/>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of</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the</w:t>
      </w:r>
      <w:r w:rsidRPr="002C2510">
        <w:rPr>
          <w:rFonts w:ascii="Roboto" w:eastAsia="Arial" w:hAnsi="Roboto"/>
          <w:spacing w:val="-5"/>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logs</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will</w:t>
      </w:r>
      <w:r w:rsidRPr="002C2510">
        <w:rPr>
          <w:rFonts w:ascii="Roboto" w:eastAsia="Arial" w:hAnsi="Roboto"/>
          <w:spacing w:val="-5"/>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be</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agreed</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between</w:t>
      </w:r>
      <w:r w:rsidRPr="002C2510">
        <w:rPr>
          <w:rFonts w:ascii="Roboto" w:eastAsia="Arial" w:hAnsi="Roboto"/>
          <w:spacing w:val="-5"/>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ACARA</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and</w:t>
      </w:r>
      <w:r w:rsidRPr="002C2510">
        <w:rPr>
          <w:rFonts w:ascii="Roboto" w:eastAsia="Arial" w:hAnsi="Roboto"/>
          <w:spacing w:val="-5"/>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the</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 xml:space="preserve">Contractor. Helpdesk reports should be provided clearly and consistently to make sense of the data, e.g., consider using pivot tables and </w:t>
      </w:r>
      <w:r w:rsidRPr="002C2510">
        <w:rPr>
          <w:rFonts w:ascii="Roboto" w:eastAsia="Arial" w:hAnsi="Roboto"/>
          <w:sz w:val="22"/>
          <w:szCs w:val="22"/>
          <w:lang w:val="en-US" w:eastAsia="en-US"/>
          <w14:ligatures w14:val="standardContextual"/>
        </w:rPr>
        <w:lastRenderedPageBreak/>
        <w:t>summary analysis for each report.</w:t>
      </w:r>
    </w:p>
    <w:p w14:paraId="24B5BF14" w14:textId="77777777" w:rsidR="002C2510" w:rsidRPr="002C2510" w:rsidRDefault="002C2510" w:rsidP="002C2510">
      <w:pPr>
        <w:widowControl w:val="0"/>
        <w:spacing w:before="140" w:line="265" w:lineRule="auto"/>
        <w:ind w:right="4"/>
        <w:jc w:val="both"/>
        <w:rPr>
          <w:rFonts w:ascii="Roboto" w:eastAsia="Roboto" w:hAnsi="Roboto" w:cs="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 xml:space="preserve">During the administration of field trial and main study, the contractor </w:t>
      </w:r>
      <w:r w:rsidRPr="002C2510">
        <w:rPr>
          <w:rFonts w:ascii="Roboto" w:eastAsia="Roboto" w:hAnsi="Roboto" w:cs="Roboto"/>
          <w:sz w:val="22"/>
          <w:szCs w:val="22"/>
          <w:lang w:val="en-US" w:eastAsia="en-US"/>
          <w14:ligatures w14:val="standardContextual"/>
        </w:rPr>
        <w:t>should ensure that an effective feedback collection method is in place to capture input and feedback from schools throughout the test window.</w:t>
      </w:r>
    </w:p>
    <w:p w14:paraId="6B703A4E" w14:textId="77777777" w:rsidR="002C2510" w:rsidRPr="002C2510" w:rsidRDefault="002C2510" w:rsidP="002C2510">
      <w:pPr>
        <w:widowControl w:val="0"/>
        <w:spacing w:before="140" w:line="265" w:lineRule="auto"/>
        <w:ind w:right="4"/>
        <w:jc w:val="both"/>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Upon the completion of field trial and main study, the contractor should provide a school participation list in the format specified by ACARA.</w:t>
      </w:r>
    </w:p>
    <w:p w14:paraId="4B79AC95" w14:textId="77777777" w:rsidR="002C2510" w:rsidRPr="002C2510" w:rsidRDefault="00312E9F" w:rsidP="00341952">
      <w:pPr>
        <w:keepNext/>
        <w:keepLines/>
        <w:widowControl w:val="0"/>
        <w:spacing w:before="167" w:after="160" w:line="265"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 xml:space="preserve">2.4.9 </w:t>
      </w:r>
      <w:r w:rsidR="002C2510" w:rsidRPr="002C2510">
        <w:rPr>
          <w:rFonts w:ascii="Roboto" w:eastAsia="Yu Gothic Light" w:hAnsi="Roboto"/>
          <w:color w:val="0F4761"/>
          <w:sz w:val="28"/>
          <w:szCs w:val="28"/>
          <w:lang w:val="en-US" w:eastAsia="en-US"/>
          <w14:ligatures w14:val="standardContextual"/>
        </w:rPr>
        <w:t>Student Background Information Collection</w:t>
      </w:r>
    </w:p>
    <w:p w14:paraId="15DEBFDA" w14:textId="77777777" w:rsidR="002C2510" w:rsidRPr="002C2510" w:rsidRDefault="002C2510" w:rsidP="002C2510">
      <w:pPr>
        <w:spacing w:line="278" w:lineRule="auto"/>
        <w:rPr>
          <w:rFonts w:ascii="Arial" w:eastAsia="Arial" w:hAnsi="Arial" w:cs="Arial"/>
          <w:color w:val="171717"/>
          <w:sz w:val="22"/>
          <w:szCs w:val="22"/>
          <w:lang w:val="en-US" w:eastAsia="en-US"/>
          <w14:ligatures w14:val="standardContextual"/>
        </w:rPr>
      </w:pPr>
      <w:r w:rsidRPr="002C2510">
        <w:rPr>
          <w:rFonts w:ascii="Arial" w:eastAsia="Arial" w:hAnsi="Arial" w:cs="Arial"/>
          <w:color w:val="171717"/>
          <w:sz w:val="22"/>
          <w:szCs w:val="22"/>
          <w:lang w:val="en-US" w:eastAsia="en-US"/>
          <w14:ligatures w14:val="standardContextual"/>
        </w:rPr>
        <w:t>For the 2027 NAP-CC main study, ACARA requires the contractor to execute secure collection of student background information in a specified format from central agencies acting on behalf of schools where possible, or from schools individually.  </w:t>
      </w:r>
    </w:p>
    <w:p w14:paraId="1D72BB01" w14:textId="77777777" w:rsidR="002C2510" w:rsidRPr="002C2510" w:rsidRDefault="002C2510" w:rsidP="002C2510">
      <w:pPr>
        <w:spacing w:before="167" w:line="278" w:lineRule="auto"/>
        <w:rPr>
          <w:rFonts w:ascii="Roboto" w:eastAsia="Roboto" w:hAnsi="Roboto" w:cs="Roboto"/>
          <w:sz w:val="22"/>
          <w:szCs w:val="22"/>
          <w:lang w:val="en-US" w:eastAsia="en-US"/>
          <w14:ligatures w14:val="standardContextual"/>
        </w:rPr>
      </w:pPr>
      <w:r w:rsidRPr="002C2510">
        <w:rPr>
          <w:rFonts w:ascii="Roboto" w:eastAsia="Roboto" w:hAnsi="Roboto" w:cs="Roboto"/>
          <w:sz w:val="22"/>
          <w:szCs w:val="22"/>
          <w:lang w:val="en-US" w:eastAsia="en-US"/>
          <w14:ligatures w14:val="standardContextual"/>
        </w:rPr>
        <w:t xml:space="preserve">For non-government sectors where the student background data cannot be collected centrally, the Contractor is responsible for securely collecting the information from individual schools via the Contractor’s secure portal. </w:t>
      </w:r>
    </w:p>
    <w:p w14:paraId="557CE0AA" w14:textId="77777777" w:rsidR="002C2510" w:rsidRPr="002C2510" w:rsidRDefault="002C2510" w:rsidP="002C2510">
      <w:pPr>
        <w:spacing w:before="167" w:line="264" w:lineRule="auto"/>
        <w:ind w:right="4"/>
        <w:rPr>
          <w:rFonts w:ascii="Roboto" w:eastAsia="Roboto" w:hAnsi="Roboto" w:cs="Roboto"/>
          <w:sz w:val="22"/>
          <w:szCs w:val="22"/>
          <w:lang w:val="en-US" w:eastAsia="en-US"/>
          <w14:ligatures w14:val="standardContextual"/>
        </w:rPr>
      </w:pPr>
      <w:r w:rsidRPr="002C2510">
        <w:rPr>
          <w:rFonts w:ascii="Roboto" w:eastAsia="Roboto" w:hAnsi="Roboto" w:cs="Roboto"/>
          <w:sz w:val="22"/>
          <w:szCs w:val="22"/>
          <w:lang w:val="en-US" w:eastAsia="en-US"/>
          <w14:ligatures w14:val="standardContextual"/>
        </w:rPr>
        <w:t xml:space="preserve">For government sectors and those jurisdictions/sectors in which student background data can be provided centrally (on behalf of individual schools) ACARA will act as the conduit, and all information transfer must take place via ACARA’s secure FTP site. </w:t>
      </w:r>
    </w:p>
    <w:p w14:paraId="32C3C8A7" w14:textId="77777777" w:rsidR="002C2510" w:rsidRPr="002C2510" w:rsidRDefault="002C2510" w:rsidP="002C2510">
      <w:pPr>
        <w:widowControl w:val="0"/>
        <w:spacing w:before="167" w:line="264" w:lineRule="auto"/>
        <w:ind w:right="4"/>
        <w:rPr>
          <w:rFonts w:ascii="Roboto" w:eastAsia="Roboto" w:hAnsi="Roboto" w:cs="Roboto"/>
          <w:sz w:val="22"/>
          <w:szCs w:val="22"/>
          <w:lang w:val="en-US" w:eastAsia="en-US"/>
          <w14:ligatures w14:val="standardContextual"/>
        </w:rPr>
      </w:pPr>
      <w:r w:rsidRPr="002C2510">
        <w:rPr>
          <w:rFonts w:ascii="Roboto" w:eastAsia="Roboto" w:hAnsi="Roboto" w:cs="Roboto"/>
          <w:sz w:val="22"/>
          <w:szCs w:val="22"/>
          <w:lang w:val="en-US" w:eastAsia="en-US"/>
          <w14:ligatures w14:val="standardContextual"/>
        </w:rPr>
        <w:t>The Contractor must ensure that individual student background information provided by sectors, states and territories is accurately recorded and correctly matched with individual student test results and student questionnaire responses for data analysis and reporting purposes.</w:t>
      </w:r>
    </w:p>
    <w:p w14:paraId="1BF581EA" w14:textId="77777777" w:rsidR="002C2510" w:rsidRPr="002C2510" w:rsidRDefault="00312E9F" w:rsidP="00341952">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 xml:space="preserve">2.4.10 </w:t>
      </w:r>
      <w:r w:rsidR="002C2510" w:rsidRPr="002C2510">
        <w:rPr>
          <w:rFonts w:ascii="Roboto" w:eastAsia="Yu Gothic Light" w:hAnsi="Roboto"/>
          <w:color w:val="0F4761"/>
          <w:sz w:val="28"/>
          <w:szCs w:val="28"/>
          <w:lang w:val="en-US" w:eastAsia="en-US"/>
          <w14:ligatures w14:val="standardContextual"/>
        </w:rPr>
        <w:t>Field trial and main study marking operations</w:t>
      </w:r>
    </w:p>
    <w:p w14:paraId="3485C048" w14:textId="77777777" w:rsidR="002C2510" w:rsidRPr="002C2510" w:rsidRDefault="002C2510" w:rsidP="002C2510">
      <w:pPr>
        <w:widowControl w:val="0"/>
        <w:spacing w:before="167" w:line="265" w:lineRule="auto"/>
        <w:ind w:right="4"/>
        <w:rPr>
          <w:rFonts w:ascii="Roboto" w:hAnsi="Roboto" w:cs="Arial"/>
          <w:sz w:val="22"/>
          <w:szCs w:val="22"/>
          <w14:ligatures w14:val="standardContextual"/>
        </w:rPr>
      </w:pPr>
      <w:r w:rsidRPr="002C2510">
        <w:rPr>
          <w:rFonts w:ascii="Roboto" w:hAnsi="Roboto" w:cs="Arial"/>
          <w:sz w:val="22"/>
          <w:szCs w:val="22"/>
          <w14:ligatures w14:val="standardContextual"/>
        </w:rPr>
        <w:t>The Contractor is expected to make provision for experienced persons to mark short and extended constructed responses and online artefacts.</w:t>
      </w:r>
    </w:p>
    <w:p w14:paraId="0A2E4E92" w14:textId="77777777" w:rsidR="002C2510" w:rsidRPr="002C2510" w:rsidRDefault="002C2510" w:rsidP="002C2510">
      <w:pPr>
        <w:spacing w:after="120"/>
        <w:ind w:right="4"/>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will be required to establish a secure, central marking centre, including the provision of computers for marking, development of marking materials and the training of markers. </w:t>
      </w:r>
    </w:p>
    <w:p w14:paraId="2D88E44C" w14:textId="77777777" w:rsidR="002C2510" w:rsidRPr="002C2510" w:rsidRDefault="002C2510" w:rsidP="002C2510">
      <w:pPr>
        <w:spacing w:after="120"/>
        <w:ind w:right="4"/>
        <w:rPr>
          <w:rFonts w:ascii="Roboto" w:hAnsi="Roboto" w:cs="Arial"/>
          <w:sz w:val="22"/>
          <w:szCs w:val="22"/>
          <w14:ligatures w14:val="standardContextual"/>
        </w:rPr>
      </w:pPr>
      <w:r w:rsidRPr="002C2510">
        <w:rPr>
          <w:rFonts w:ascii="Roboto" w:hAnsi="Roboto" w:cs="Arial"/>
          <w:sz w:val="22"/>
          <w:szCs w:val="22"/>
          <w14:ligatures w14:val="standardContextual"/>
        </w:rPr>
        <w:t>The Contractor will be required to provide:</w:t>
      </w:r>
    </w:p>
    <w:p w14:paraId="77AB065B"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up-to-date computer hardware (large high-resolution screen, keyboard, mouse) and internet connection for each marker;</w:t>
      </w:r>
    </w:p>
    <w:p w14:paraId="771FCD96"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up-to-date computer software, browsers and operating systems with the latest updates;</w:t>
      </w:r>
    </w:p>
    <w:p w14:paraId="1A1EEF80"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printer and scanner;</w:t>
      </w:r>
    </w:p>
    <w:p w14:paraId="2FD6CCA8"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chairs and tables that adhere to good ergonomic design to facilitate occupational health and safety;</w:t>
      </w:r>
    </w:p>
    <w:p w14:paraId="5E7603A0"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meal storage and heating facilities and some basic kitchen facilities (e.g. refrigerators, microwaves, plates, cups, forks);</w:t>
      </w:r>
    </w:p>
    <w:p w14:paraId="7075EC9C"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tea and coffee making facilities;</w:t>
      </w:r>
    </w:p>
    <w:p w14:paraId="7703148E"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break out training rooms;</w:t>
      </w:r>
    </w:p>
    <w:p w14:paraId="4C387D67"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 xml:space="preserve">secure off-street parking. </w:t>
      </w:r>
    </w:p>
    <w:p w14:paraId="2E2FAEF6" w14:textId="77777777" w:rsidR="002C2510" w:rsidRPr="002C2510" w:rsidRDefault="002C2510" w:rsidP="002C2510">
      <w:pPr>
        <w:spacing w:after="120"/>
        <w:ind w:right="4"/>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 xml:space="preserve">The marking centre should be held at a highly secure premises and should accommodate sufficient markers to complete the marking operation. </w:t>
      </w:r>
    </w:p>
    <w:p w14:paraId="7657E556" w14:textId="77777777" w:rsidR="002C2510" w:rsidRPr="002C2510" w:rsidRDefault="002C2510" w:rsidP="002C2510">
      <w:pPr>
        <w:spacing w:after="120"/>
        <w:ind w:right="4"/>
        <w:rPr>
          <w:rFonts w:ascii="Roboto" w:hAnsi="Roboto" w:cs="Arial"/>
          <w:sz w:val="22"/>
          <w:szCs w:val="22"/>
          <w14:ligatures w14:val="standardContextual"/>
        </w:rPr>
      </w:pPr>
      <w:r w:rsidRPr="002C2510">
        <w:rPr>
          <w:rFonts w:ascii="Roboto" w:hAnsi="Roboto" w:cs="Arial"/>
          <w:sz w:val="22"/>
          <w:szCs w:val="22"/>
          <w14:ligatures w14:val="standardContextual"/>
        </w:rPr>
        <w:t xml:space="preserve">The location of the marking centre should be in one central location in a capital city with team leaders, markers and a minimum of one lead marker. </w:t>
      </w:r>
    </w:p>
    <w:p w14:paraId="25060982" w14:textId="77777777" w:rsidR="002C2510" w:rsidRPr="002C2510" w:rsidRDefault="002C2510" w:rsidP="002C2510">
      <w:pPr>
        <w:spacing w:after="120"/>
        <w:ind w:right="4"/>
        <w:rPr>
          <w:rFonts w:ascii="Roboto" w:hAnsi="Roboto" w:cs="Arial"/>
          <w:sz w:val="22"/>
          <w:szCs w:val="22"/>
          <w14:ligatures w14:val="standardContextual"/>
        </w:rPr>
      </w:pPr>
      <w:r w:rsidRPr="002C2510">
        <w:rPr>
          <w:rFonts w:ascii="Roboto" w:hAnsi="Roboto" w:cs="Arial"/>
          <w:sz w:val="22"/>
          <w:szCs w:val="22"/>
          <w14:ligatures w14:val="standardContextual"/>
        </w:rPr>
        <w:t>Remote marking operations should be outlined as a contingency option. It should allow ACARA's personnel to have complete visibility of ongoing marker accuracy. Functionality and arrangements that ensure clarity of monitoring and security of operation must be outlined in the tender response, including home marking requirements and support procedures.</w:t>
      </w:r>
    </w:p>
    <w:p w14:paraId="73A77E0A" w14:textId="77777777" w:rsidR="002C2510" w:rsidRPr="002C2510" w:rsidRDefault="002C2510" w:rsidP="002C2510">
      <w:pPr>
        <w:spacing w:after="120"/>
        <w:ind w:right="4"/>
        <w:rPr>
          <w:rFonts w:ascii="Roboto" w:hAnsi="Roboto" w:cs="Arial"/>
          <w:sz w:val="22"/>
          <w:szCs w:val="22"/>
          <w14:ligatures w14:val="standardContextual"/>
        </w:rPr>
      </w:pPr>
      <w:r w:rsidRPr="002C2510">
        <w:rPr>
          <w:rFonts w:ascii="Roboto" w:hAnsi="Roboto" w:cs="Arial"/>
          <w:sz w:val="22"/>
          <w:szCs w:val="22"/>
          <w14:ligatures w14:val="standardContextual"/>
        </w:rPr>
        <w:t>The Contractor will need to be prepared to conduct the marking operation remotely in the event of emergency or pandemic disruptions as described above.</w:t>
      </w:r>
    </w:p>
    <w:p w14:paraId="7B9B4036" w14:textId="77777777" w:rsidR="002C2510" w:rsidRPr="002C2510" w:rsidRDefault="002C2510" w:rsidP="002C2510">
      <w:pPr>
        <w:widowControl w:val="0"/>
        <w:spacing w:before="167" w:line="265" w:lineRule="auto"/>
        <w:ind w:right="4"/>
        <w:rPr>
          <w:rFonts w:ascii="Roboto" w:hAnsi="Roboto" w:cs="Arial"/>
          <w:sz w:val="22"/>
          <w:szCs w:val="22"/>
          <w14:ligatures w14:val="standardContextual"/>
        </w:rPr>
      </w:pPr>
      <w:r w:rsidRPr="002C2510">
        <w:rPr>
          <w:rFonts w:ascii="Roboto" w:hAnsi="Roboto" w:cs="Arial"/>
          <w:sz w:val="22"/>
          <w:szCs w:val="22"/>
          <w14:ligatures w14:val="standardContextual"/>
        </w:rPr>
        <w:t xml:space="preserve">The marking centre should operate Monday to Friday from 8:30 am to 3:30 pm, with a one-hour break. The first day of this marking period will be a one-day training day. The marking operation for field trial is expected to be completed in one week and for main study it should be completed in two weeks. </w:t>
      </w:r>
    </w:p>
    <w:p w14:paraId="0DFB5E1E" w14:textId="77777777" w:rsidR="002C2510" w:rsidRPr="002C2510" w:rsidRDefault="002C2510" w:rsidP="002C2510">
      <w:pPr>
        <w:widowControl w:val="0"/>
        <w:spacing w:before="140" w:line="265" w:lineRule="auto"/>
        <w:ind w:right="4"/>
        <w:rPr>
          <w:rFonts w:ascii="Roboto" w:hAnsi="Roboto" w:cs="Arial"/>
          <w:sz w:val="22"/>
          <w:szCs w:val="22"/>
          <w14:ligatures w14:val="standardContextual"/>
        </w:rPr>
      </w:pPr>
      <w:r w:rsidRPr="002C2510">
        <w:rPr>
          <w:rFonts w:ascii="Roboto" w:hAnsi="Roboto" w:cs="Arial"/>
          <w:sz w:val="22"/>
          <w:szCs w:val="22"/>
          <w14:ligatures w14:val="standardContextual"/>
        </w:rPr>
        <w:t xml:space="preserve">The Contractor will develop and carry out procedures and related aspects of quality control, including the development of scoring/marking manuals and the training of markers in those procedures. </w:t>
      </w:r>
    </w:p>
    <w:p w14:paraId="7F565A2B" w14:textId="77777777" w:rsidR="002C2510" w:rsidRPr="002C2510" w:rsidRDefault="002C2510" w:rsidP="002C2510">
      <w:pPr>
        <w:widowControl w:val="0"/>
        <w:spacing w:before="140" w:line="265" w:lineRule="auto"/>
        <w:ind w:right="4"/>
        <w:rPr>
          <w:rFonts w:ascii="Roboto" w:hAnsi="Roboto" w:cs="Arial"/>
          <w:sz w:val="22"/>
          <w:szCs w:val="22"/>
          <w14:ligatures w14:val="standardContextual"/>
        </w:rPr>
      </w:pPr>
      <w:r w:rsidRPr="002C2510">
        <w:rPr>
          <w:rFonts w:ascii="Roboto" w:hAnsi="Roboto" w:cs="Arial"/>
          <w:sz w:val="22"/>
          <w:szCs w:val="22"/>
          <w14:ligatures w14:val="standardContextual"/>
        </w:rPr>
        <w:t>The Contractor will review scoring rubrics developed during item development, referring to student responses collected during field trial, and modify them for main study where required.</w:t>
      </w:r>
    </w:p>
    <w:p w14:paraId="2ECE2972" w14:textId="77777777" w:rsidR="002C2510" w:rsidRPr="002C2510" w:rsidRDefault="002C2510" w:rsidP="002C2510">
      <w:pPr>
        <w:widowControl w:val="0"/>
        <w:spacing w:before="140" w:line="265" w:lineRule="auto"/>
        <w:ind w:right="4"/>
        <w:rPr>
          <w:rFonts w:ascii="Roboto" w:hAnsi="Roboto" w:cs="Arial"/>
          <w:sz w:val="22"/>
          <w:szCs w:val="22"/>
          <w:lang w:val="en-US"/>
          <w14:ligatures w14:val="standardContextual"/>
        </w:rPr>
      </w:pPr>
      <w:r w:rsidRPr="002C2510">
        <w:rPr>
          <w:rFonts w:ascii="Roboto" w:hAnsi="Roboto" w:cs="Arial"/>
          <w:sz w:val="22"/>
          <w:szCs w:val="22"/>
          <w:lang w:val="en-US"/>
          <w14:ligatures w14:val="standardContextual"/>
        </w:rPr>
        <w:t>The Contractor must conduct a single marking of all student responses not automatically scored by the assessment platform for field trial and main study. Each student response to be marked externally to the platform is defined as a “script” (each student producing several of these scripts as they complete the assessment). It is expected that quality assurance will be conducted on the marking of each externally marked item, with control scripts presented regularly to markers, and a minimum of 10% check-marking conducted, spread across all markers and items, with remediation conducted if issues are revealed</w:t>
      </w:r>
    </w:p>
    <w:p w14:paraId="3618BDC7" w14:textId="77777777" w:rsidR="002C2510" w:rsidRPr="002C2510" w:rsidRDefault="002C2510" w:rsidP="002C2510">
      <w:pPr>
        <w:keepNext/>
        <w:widowControl w:val="0"/>
        <w:spacing w:before="140" w:line="265" w:lineRule="auto"/>
        <w:ind w:right="4"/>
        <w:rPr>
          <w:rFonts w:ascii="Roboto" w:hAnsi="Roboto" w:cs="Arial"/>
          <w:spacing w:val="-8"/>
          <w:sz w:val="22"/>
          <w:szCs w:val="22"/>
          <w:lang w:val="en-US"/>
          <w14:ligatures w14:val="standardContextual"/>
        </w:rPr>
      </w:pPr>
      <w:r w:rsidRPr="002C2510">
        <w:rPr>
          <w:rFonts w:ascii="Roboto" w:hAnsi="Roboto" w:cs="Arial"/>
          <w:sz w:val="22"/>
          <w:szCs w:val="22"/>
          <w:lang w:val="en-US"/>
          <w14:ligatures w14:val="standardContextual"/>
        </w:rPr>
        <w:t>Below is the approximate number of student responses that were marked in the last cycle. The Contractor is expected to estimate the number of scripts to be marked based on the test design and content.  </w:t>
      </w:r>
    </w:p>
    <w:tbl>
      <w:tblPr>
        <w:tblW w:w="5585" w:type="dxa"/>
        <w:tblInd w:w="1605" w:type="dxa"/>
        <w:tblLook w:val="04A0" w:firstRow="1" w:lastRow="0" w:firstColumn="1" w:lastColumn="0" w:noHBand="0" w:noVBand="1"/>
      </w:tblPr>
      <w:tblGrid>
        <w:gridCol w:w="1580"/>
        <w:gridCol w:w="4005"/>
      </w:tblGrid>
      <w:tr w:rsidR="002C2510" w:rsidRPr="002C2510" w14:paraId="6AA12C1D" w14:textId="77777777" w:rsidTr="004841B2">
        <w:trPr>
          <w:trHeight w:val="840"/>
        </w:trPr>
        <w:tc>
          <w:tcPr>
            <w:tcW w:w="1580" w:type="dxa"/>
            <w:tcBorders>
              <w:top w:val="single" w:sz="8" w:space="0" w:color="auto"/>
              <w:left w:val="single" w:sz="8" w:space="0" w:color="auto"/>
              <w:bottom w:val="single" w:sz="4" w:space="0" w:color="auto"/>
              <w:right w:val="single" w:sz="4" w:space="0" w:color="auto"/>
            </w:tcBorders>
            <w:noWrap/>
            <w:vAlign w:val="bottom"/>
            <w:hideMark/>
          </w:tcPr>
          <w:p w14:paraId="6E353A15" w14:textId="77777777" w:rsidR="002C2510" w:rsidRPr="002C2510" w:rsidRDefault="002C2510" w:rsidP="002C2510">
            <w:pPr>
              <w:rPr>
                <w:rFonts w:ascii="Roboto" w:hAnsi="Roboto" w:cs="Arial"/>
                <w:color w:val="000000"/>
                <w:sz w:val="22"/>
                <w:szCs w:val="22"/>
                <w:lang w:val="en-US" w:eastAsia="en-US"/>
                <w14:ligatures w14:val="standardContextual"/>
              </w:rPr>
            </w:pPr>
            <w:r w:rsidRPr="002C2510">
              <w:rPr>
                <w:rFonts w:ascii="Roboto" w:hAnsi="Roboto" w:cs="Arial"/>
                <w:color w:val="000000"/>
                <w:sz w:val="22"/>
                <w:szCs w:val="22"/>
                <w:lang w:val="en-US" w:eastAsia="en-US"/>
                <w14:ligatures w14:val="standardContextual"/>
              </w:rPr>
              <w:t> </w:t>
            </w:r>
          </w:p>
        </w:tc>
        <w:tc>
          <w:tcPr>
            <w:tcW w:w="4005" w:type="dxa"/>
            <w:tcBorders>
              <w:top w:val="single" w:sz="8" w:space="0" w:color="auto"/>
              <w:left w:val="nil"/>
              <w:bottom w:val="single" w:sz="4" w:space="0" w:color="auto"/>
              <w:right w:val="single" w:sz="8" w:space="0" w:color="auto"/>
            </w:tcBorders>
            <w:vAlign w:val="bottom"/>
            <w:hideMark/>
          </w:tcPr>
          <w:p w14:paraId="0B0219B7" w14:textId="77777777" w:rsidR="002C2510" w:rsidRPr="002C2510" w:rsidRDefault="002C2510" w:rsidP="002C2510">
            <w:pPr>
              <w:jc w:val="center"/>
              <w:rPr>
                <w:rFonts w:ascii="Roboto" w:hAnsi="Roboto" w:cs="Arial"/>
                <w:color w:val="000000"/>
                <w:sz w:val="22"/>
                <w:szCs w:val="22"/>
                <w:lang w:val="en-US" w:eastAsia="en-US"/>
                <w14:ligatures w14:val="standardContextual"/>
              </w:rPr>
            </w:pPr>
            <w:r w:rsidRPr="002C2510">
              <w:rPr>
                <w:rFonts w:ascii="Roboto" w:hAnsi="Roboto" w:cs="Arial"/>
                <w:color w:val="000000"/>
                <w:sz w:val="22"/>
                <w:szCs w:val="22"/>
                <w:lang w:val="en-US" w:eastAsia="en-US"/>
                <w14:ligatures w14:val="standardContextual"/>
              </w:rPr>
              <w:t xml:space="preserve">Estimated number of student responses to be marked </w:t>
            </w:r>
          </w:p>
        </w:tc>
      </w:tr>
      <w:tr w:rsidR="002C2510" w:rsidRPr="002C2510" w14:paraId="7974B475" w14:textId="77777777" w:rsidTr="004841B2">
        <w:trPr>
          <w:trHeight w:val="370"/>
        </w:trPr>
        <w:tc>
          <w:tcPr>
            <w:tcW w:w="1580" w:type="dxa"/>
            <w:tcBorders>
              <w:top w:val="nil"/>
              <w:left w:val="single" w:sz="8" w:space="0" w:color="auto"/>
              <w:bottom w:val="single" w:sz="4" w:space="0" w:color="auto"/>
              <w:right w:val="single" w:sz="4" w:space="0" w:color="auto"/>
            </w:tcBorders>
            <w:noWrap/>
            <w:vAlign w:val="bottom"/>
            <w:hideMark/>
          </w:tcPr>
          <w:p w14:paraId="44263BF0" w14:textId="77777777" w:rsidR="002C2510" w:rsidRPr="002C2510" w:rsidRDefault="002C2510" w:rsidP="002C2510">
            <w:pPr>
              <w:rPr>
                <w:rFonts w:ascii="Roboto" w:hAnsi="Roboto" w:cs="Arial"/>
                <w:b/>
                <w:color w:val="000000"/>
                <w:sz w:val="22"/>
                <w:szCs w:val="22"/>
                <w:lang w:val="en-US" w:eastAsia="en-US"/>
                <w14:ligatures w14:val="standardContextual"/>
              </w:rPr>
            </w:pPr>
            <w:r w:rsidRPr="002C2510">
              <w:rPr>
                <w:rFonts w:ascii="Roboto" w:hAnsi="Roboto" w:cs="Arial"/>
                <w:b/>
                <w:color w:val="000000"/>
                <w:sz w:val="22"/>
                <w:szCs w:val="22"/>
                <w:lang w:val="en-US" w:eastAsia="en-US"/>
                <w14:ligatures w14:val="standardContextual"/>
              </w:rPr>
              <w:t xml:space="preserve">Field </w:t>
            </w:r>
            <w:r w:rsidRPr="002C2510">
              <w:rPr>
                <w:rFonts w:ascii="Roboto" w:hAnsi="Roboto" w:cs="Arial"/>
                <w:b/>
                <w:bCs/>
                <w:color w:val="000000"/>
                <w:sz w:val="22"/>
                <w:szCs w:val="22"/>
                <w:lang w:val="en-US" w:eastAsia="en-US"/>
                <w14:ligatures w14:val="standardContextual"/>
              </w:rPr>
              <w:t>t</w:t>
            </w:r>
            <w:r w:rsidRPr="002C2510">
              <w:rPr>
                <w:rFonts w:ascii="Roboto" w:hAnsi="Roboto" w:cs="Arial"/>
                <w:b/>
                <w:color w:val="000000"/>
                <w:sz w:val="22"/>
                <w:szCs w:val="22"/>
                <w:lang w:val="en-US" w:eastAsia="en-US"/>
                <w14:ligatures w14:val="standardContextual"/>
              </w:rPr>
              <w:t xml:space="preserve">rial </w:t>
            </w:r>
          </w:p>
        </w:tc>
        <w:tc>
          <w:tcPr>
            <w:tcW w:w="4005" w:type="dxa"/>
            <w:tcBorders>
              <w:top w:val="nil"/>
              <w:left w:val="nil"/>
              <w:bottom w:val="single" w:sz="4" w:space="0" w:color="auto"/>
              <w:right w:val="single" w:sz="8" w:space="0" w:color="auto"/>
            </w:tcBorders>
            <w:noWrap/>
            <w:vAlign w:val="bottom"/>
            <w:hideMark/>
          </w:tcPr>
          <w:p w14:paraId="09D63324" w14:textId="77777777" w:rsidR="002C2510" w:rsidRPr="002C2510" w:rsidRDefault="002C2510" w:rsidP="002C2510">
            <w:pPr>
              <w:jc w:val="center"/>
              <w:rPr>
                <w:rFonts w:ascii="Roboto" w:hAnsi="Roboto" w:cs="Arial"/>
                <w:b/>
                <w:color w:val="000000"/>
                <w:sz w:val="22"/>
                <w:szCs w:val="22"/>
                <w:lang w:val="en-US" w:eastAsia="en-US"/>
                <w14:ligatures w14:val="standardContextual"/>
              </w:rPr>
            </w:pPr>
            <w:r w:rsidRPr="002C2510">
              <w:rPr>
                <w:rFonts w:ascii="Roboto" w:hAnsi="Roboto" w:cs="Arial"/>
                <w:b/>
                <w:bCs/>
                <w:color w:val="000000"/>
                <w:sz w:val="22"/>
                <w:szCs w:val="22"/>
                <w:lang w:val="en-US" w:eastAsia="en-US"/>
                <w14:ligatures w14:val="standardContextual"/>
              </w:rPr>
              <w:t>35</w:t>
            </w:r>
            <w:r w:rsidRPr="002C2510">
              <w:rPr>
                <w:rFonts w:ascii="Roboto" w:hAnsi="Roboto" w:cs="Arial"/>
                <w:b/>
                <w:color w:val="000000"/>
                <w:sz w:val="22"/>
                <w:szCs w:val="22"/>
                <w:lang w:val="en-US" w:eastAsia="en-US"/>
                <w14:ligatures w14:val="standardContextual"/>
              </w:rPr>
              <w:t>,000</w:t>
            </w:r>
          </w:p>
        </w:tc>
      </w:tr>
      <w:tr w:rsidR="002C2510" w:rsidRPr="002C2510" w14:paraId="145391D2" w14:textId="77777777" w:rsidTr="004841B2">
        <w:trPr>
          <w:trHeight w:val="470"/>
        </w:trPr>
        <w:tc>
          <w:tcPr>
            <w:tcW w:w="1580" w:type="dxa"/>
            <w:tcBorders>
              <w:top w:val="nil"/>
              <w:left w:val="single" w:sz="8" w:space="0" w:color="auto"/>
              <w:bottom w:val="single" w:sz="8" w:space="0" w:color="auto"/>
              <w:right w:val="single" w:sz="4" w:space="0" w:color="auto"/>
            </w:tcBorders>
            <w:noWrap/>
            <w:vAlign w:val="bottom"/>
            <w:hideMark/>
          </w:tcPr>
          <w:p w14:paraId="0D3BD82E" w14:textId="77777777" w:rsidR="002C2510" w:rsidRPr="002C2510" w:rsidRDefault="002C2510" w:rsidP="002C2510">
            <w:pPr>
              <w:rPr>
                <w:rFonts w:ascii="Roboto" w:hAnsi="Roboto" w:cs="Arial"/>
                <w:b/>
                <w:bCs/>
                <w:color w:val="000000"/>
                <w:sz w:val="22"/>
                <w:szCs w:val="22"/>
                <w:lang w:val="en-US" w:eastAsia="en-US"/>
                <w14:ligatures w14:val="standardContextual"/>
              </w:rPr>
            </w:pPr>
            <w:r w:rsidRPr="002C2510">
              <w:rPr>
                <w:rFonts w:ascii="Roboto" w:hAnsi="Roboto" w:cs="Arial"/>
                <w:b/>
                <w:bCs/>
                <w:color w:val="000000"/>
                <w:sz w:val="22"/>
                <w:szCs w:val="22"/>
                <w:lang w:val="en-US" w:eastAsia="en-US"/>
                <w14:ligatures w14:val="standardContextual"/>
              </w:rPr>
              <w:t>Main study</w:t>
            </w:r>
          </w:p>
        </w:tc>
        <w:tc>
          <w:tcPr>
            <w:tcW w:w="4005" w:type="dxa"/>
            <w:tcBorders>
              <w:top w:val="nil"/>
              <w:left w:val="nil"/>
              <w:bottom w:val="single" w:sz="8" w:space="0" w:color="auto"/>
              <w:right w:val="single" w:sz="8" w:space="0" w:color="auto"/>
            </w:tcBorders>
            <w:noWrap/>
            <w:vAlign w:val="bottom"/>
            <w:hideMark/>
          </w:tcPr>
          <w:p w14:paraId="4BE110F0" w14:textId="77777777" w:rsidR="002C2510" w:rsidRPr="002C2510" w:rsidRDefault="002C2510" w:rsidP="002C2510">
            <w:pPr>
              <w:jc w:val="center"/>
              <w:rPr>
                <w:rFonts w:ascii="Roboto" w:hAnsi="Roboto" w:cs="Arial"/>
                <w:b/>
                <w:bCs/>
                <w:color w:val="000000"/>
                <w:sz w:val="22"/>
                <w:szCs w:val="22"/>
                <w:lang w:val="en-US" w:eastAsia="en-US"/>
                <w14:ligatures w14:val="standardContextual"/>
              </w:rPr>
            </w:pPr>
            <w:r w:rsidRPr="002C2510">
              <w:rPr>
                <w:rFonts w:ascii="Roboto" w:hAnsi="Roboto" w:cs="Arial"/>
                <w:b/>
                <w:bCs/>
                <w:color w:val="000000"/>
                <w:sz w:val="22"/>
                <w:szCs w:val="22"/>
                <w:lang w:val="en-US" w:eastAsia="en-US"/>
                <w14:ligatures w14:val="standardContextual"/>
              </w:rPr>
              <w:t>150,000</w:t>
            </w:r>
          </w:p>
        </w:tc>
      </w:tr>
    </w:tbl>
    <w:p w14:paraId="650DD577" w14:textId="77777777" w:rsidR="002C2510" w:rsidRPr="002C2510" w:rsidRDefault="002C2510" w:rsidP="002C2510">
      <w:pPr>
        <w:widowControl w:val="0"/>
        <w:spacing w:before="167" w:line="265" w:lineRule="auto"/>
        <w:ind w:right="292"/>
        <w:rPr>
          <w:rFonts w:ascii="Roboto" w:eastAsia="Arial" w:hAnsi="Roboto" w:cs="Arial"/>
          <w:spacing w:val="-8"/>
          <w:sz w:val="22"/>
          <w:szCs w:val="22"/>
          <w:lang w:val="en-US" w:eastAsia="en-US"/>
          <w14:ligatures w14:val="standardContextual"/>
        </w:rPr>
      </w:pPr>
      <w:r w:rsidRPr="002C2510">
        <w:rPr>
          <w:rFonts w:ascii="Roboto" w:eastAsia="Arial" w:hAnsi="Roboto" w:cs="Arial"/>
          <w:spacing w:val="-8"/>
          <w:sz w:val="22"/>
          <w:szCs w:val="22"/>
          <w:lang w:val="en-US" w:eastAsia="en-US"/>
          <w14:ligatures w14:val="standardContextual"/>
        </w:rPr>
        <w:tab/>
      </w:r>
    </w:p>
    <w:p w14:paraId="5EC32E90" w14:textId="77777777" w:rsidR="002C2510" w:rsidRPr="002C2510" w:rsidRDefault="002C2510" w:rsidP="002C2510">
      <w:pPr>
        <w:widowControl w:val="0"/>
        <w:spacing w:before="167" w:line="265" w:lineRule="auto"/>
        <w:ind w:right="4"/>
        <w:rPr>
          <w:rFonts w:ascii="Roboto" w:eastAsia="Arial" w:hAnsi="Roboto"/>
          <w:spacing w:val="-8"/>
          <w:sz w:val="22"/>
          <w:szCs w:val="22"/>
          <w:lang w:val="en-US" w:eastAsia="en-US"/>
          <w14:ligatures w14:val="standardContextual"/>
        </w:rPr>
      </w:pPr>
      <w:r w:rsidRPr="002C2510">
        <w:rPr>
          <w:rFonts w:ascii="Roboto" w:eastAsia="Arial" w:hAnsi="Roboto"/>
          <w:sz w:val="22"/>
          <w:szCs w:val="22"/>
          <w:lang w:val="en-US" w:eastAsia="en-US"/>
          <w14:ligatures w14:val="standardContextual"/>
        </w:rPr>
        <w:t>The Contractor is required to provide and use their own secure, online marking system which must be:</w:t>
      </w:r>
    </w:p>
    <w:p w14:paraId="00DE3F94"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able to accept electronic extracts of student responses; ESA/ACARA will provide the Contractor with electronic extracts of student responses from the platform for import into the Contractor’s marking system.</w:t>
      </w:r>
    </w:p>
    <w:p w14:paraId="6939CE81"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configured for implementing criteria specified in the marking guide; and,</w:t>
      </w:r>
    </w:p>
    <w:p w14:paraId="69B41E7A"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configured for quality control features, including frequently available reports. The Contractor’s marking system must be able to accept (quality) control scripts, ensuring that they render in a way that they are indistinguishable from live scripts. The Contractor will also need to provide technical support (i.e. a helpdesk) for, and training in, their own online marking system for the duration of the marking operation.</w:t>
      </w:r>
    </w:p>
    <w:p w14:paraId="3E021E0A" w14:textId="77777777" w:rsidR="002C2510" w:rsidRPr="002C2510" w:rsidRDefault="002C2510" w:rsidP="002C2510">
      <w:pPr>
        <w:widowControl w:val="0"/>
        <w:spacing w:before="167" w:line="265" w:lineRule="auto"/>
        <w:ind w:right="4"/>
        <w:rPr>
          <w:rFonts w:ascii="Roboto" w:eastAsia="Arial" w:hAnsi="Roboto" w:cs="Arial"/>
          <w:spacing w:val="-1"/>
          <w:sz w:val="22"/>
          <w:szCs w:val="22"/>
          <w:lang w:val="en-US" w:eastAsia="en-US"/>
          <w14:ligatures w14:val="standardContextual"/>
        </w:rPr>
      </w:pPr>
      <w:r w:rsidRPr="002C2510">
        <w:rPr>
          <w:rFonts w:ascii="Roboto" w:eastAsia="Arial" w:hAnsi="Roboto" w:cs="Arial"/>
          <w:spacing w:val="-8"/>
          <w:sz w:val="22"/>
          <w:szCs w:val="22"/>
          <w:lang w:val="en-US" w:eastAsia="en-US"/>
          <w14:ligatures w14:val="standardContextual"/>
        </w:rPr>
        <w:t xml:space="preserve">The </w:t>
      </w:r>
      <w:r w:rsidRPr="002C2510">
        <w:rPr>
          <w:rFonts w:ascii="Roboto" w:eastAsia="Arial" w:hAnsi="Roboto" w:cs="Arial"/>
          <w:sz w:val="22"/>
          <w:szCs w:val="22"/>
          <w:lang w:val="en-US" w:eastAsia="en-US"/>
          <w14:ligatures w14:val="standardContextual"/>
        </w:rPr>
        <w:t>marking system</w:t>
      </w:r>
      <w:r w:rsidRPr="002C2510">
        <w:rPr>
          <w:rFonts w:ascii="Roboto" w:eastAsia="Arial" w:hAnsi="Roboto" w:cs="Arial"/>
          <w:spacing w:val="-8"/>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is expected to</w:t>
      </w:r>
      <w:r w:rsidRPr="002C2510">
        <w:rPr>
          <w:rFonts w:ascii="Roboto" w:eastAsia="Arial" w:hAnsi="Roboto" w:cs="Arial"/>
          <w:spacing w:val="-8"/>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enable</w:t>
      </w:r>
      <w:r w:rsidRPr="002C2510">
        <w:rPr>
          <w:rFonts w:ascii="Roboto" w:eastAsia="Arial" w:hAnsi="Roboto" w:cs="Arial"/>
          <w:spacing w:val="28"/>
          <w:w w:val="99"/>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the</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Contractor’s</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suitably</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qualified markers</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to</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mark</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short</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and</w:t>
      </w:r>
      <w:r w:rsidRPr="002C2510">
        <w:rPr>
          <w:rFonts w:ascii="Roboto" w:eastAsia="Arial" w:hAnsi="Roboto" w:cs="Arial"/>
          <w:spacing w:val="-8"/>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extended</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response</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items</w:t>
      </w:r>
      <w:r w:rsidRPr="002C2510">
        <w:rPr>
          <w:rFonts w:ascii="Roboto" w:eastAsia="Arial" w:hAnsi="Roboto" w:cs="Arial"/>
          <w:spacing w:val="43"/>
          <w:w w:val="99"/>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and</w:t>
      </w:r>
      <w:r w:rsidRPr="002C2510">
        <w:rPr>
          <w:rFonts w:ascii="Roboto" w:eastAsia="Arial" w:hAnsi="Roboto" w:cs="Arial"/>
          <w:spacing w:val="-6"/>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inquiry</w:t>
      </w:r>
      <w:r w:rsidRPr="002C2510">
        <w:rPr>
          <w:rFonts w:ascii="Roboto" w:eastAsia="Arial" w:hAnsi="Roboto" w:cs="Arial"/>
          <w:spacing w:val="-6"/>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tasks</w:t>
      </w:r>
      <w:r w:rsidRPr="002C2510">
        <w:rPr>
          <w:rFonts w:ascii="Roboto" w:eastAsia="Arial" w:hAnsi="Roboto" w:cs="Arial"/>
          <w:spacing w:val="-5"/>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 xml:space="preserve">online and allow </w:t>
      </w:r>
      <w:r w:rsidRPr="002C2510">
        <w:rPr>
          <w:rFonts w:ascii="Roboto" w:eastAsia="Arial" w:hAnsi="Roboto" w:cs="Arial"/>
          <w:sz w:val="22"/>
          <w:szCs w:val="22"/>
          <w:lang w:val="en-US" w:eastAsia="en-US"/>
          <w14:ligatures w14:val="standardContextual"/>
        </w:rPr>
        <w:t>markers</w:t>
      </w:r>
      <w:r w:rsidRPr="002C2510">
        <w:rPr>
          <w:rFonts w:ascii="Roboto" w:eastAsia="Arial" w:hAnsi="Roboto" w:cs="Arial"/>
          <w:spacing w:val="-6"/>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to</w:t>
      </w:r>
      <w:r w:rsidRPr="002C2510">
        <w:rPr>
          <w:rFonts w:ascii="Roboto" w:eastAsia="Arial" w:hAnsi="Roboto" w:cs="Arial"/>
          <w:spacing w:val="33"/>
          <w:w w:val="99"/>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record</w:t>
      </w:r>
      <w:r w:rsidRPr="002C2510">
        <w:rPr>
          <w:rFonts w:ascii="Roboto" w:eastAsia="Arial" w:hAnsi="Roboto" w:cs="Arial"/>
          <w:spacing w:val="-8"/>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marks</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and</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comments</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and</w:t>
      </w:r>
      <w:r w:rsidRPr="002C2510">
        <w:rPr>
          <w:rFonts w:ascii="Roboto" w:eastAsia="Arial" w:hAnsi="Roboto" w:cs="Arial"/>
          <w:spacing w:val="-7"/>
          <w:sz w:val="22"/>
          <w:szCs w:val="22"/>
          <w:lang w:val="en-US" w:eastAsia="en-US"/>
          <w14:ligatures w14:val="standardContextual"/>
        </w:rPr>
        <w:t xml:space="preserve"> to have </w:t>
      </w:r>
      <w:r w:rsidRPr="002C2510">
        <w:rPr>
          <w:rFonts w:ascii="Roboto" w:eastAsia="Arial" w:hAnsi="Roboto" w:cs="Arial"/>
          <w:sz w:val="22"/>
          <w:szCs w:val="22"/>
          <w:lang w:val="en-US" w:eastAsia="en-US"/>
          <w14:ligatures w14:val="standardContextual"/>
        </w:rPr>
        <w:t>access</w:t>
      </w:r>
      <w:r w:rsidRPr="002C2510">
        <w:rPr>
          <w:rFonts w:ascii="Roboto" w:eastAsia="Arial" w:hAnsi="Roboto" w:cs="Arial"/>
          <w:spacing w:val="-7"/>
          <w:sz w:val="22"/>
          <w:szCs w:val="22"/>
          <w:lang w:val="en-US" w:eastAsia="en-US"/>
          <w14:ligatures w14:val="standardContextual"/>
        </w:rPr>
        <w:t xml:space="preserve"> to </w:t>
      </w:r>
      <w:r w:rsidRPr="002C2510">
        <w:rPr>
          <w:rFonts w:ascii="Roboto" w:eastAsia="Arial" w:hAnsi="Roboto" w:cs="Arial"/>
          <w:sz w:val="22"/>
          <w:szCs w:val="22"/>
          <w:lang w:val="en-US" w:eastAsia="en-US"/>
          <w14:ligatures w14:val="standardContextual"/>
        </w:rPr>
        <w:t>any</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necessary</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information</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to</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mark</w:t>
      </w:r>
      <w:r w:rsidRPr="002C2510">
        <w:rPr>
          <w:rFonts w:ascii="Roboto" w:eastAsia="Arial" w:hAnsi="Roboto" w:cs="Arial"/>
          <w:spacing w:val="-7"/>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responses</w:t>
      </w:r>
      <w:r w:rsidRPr="002C2510">
        <w:rPr>
          <w:rFonts w:ascii="Roboto" w:eastAsia="Arial" w:hAnsi="Roboto" w:cs="Arial"/>
          <w:spacing w:val="35"/>
          <w:w w:val="99"/>
          <w:sz w:val="22"/>
          <w:szCs w:val="22"/>
          <w:lang w:val="en-US" w:eastAsia="en-US"/>
          <w14:ligatures w14:val="standardContextual"/>
        </w:rPr>
        <w:t xml:space="preserve"> </w:t>
      </w:r>
      <w:r w:rsidRPr="002C2510">
        <w:rPr>
          <w:rFonts w:ascii="Roboto" w:eastAsia="Arial" w:hAnsi="Roboto" w:cs="Arial"/>
          <w:sz w:val="22"/>
          <w:szCs w:val="22"/>
          <w:lang w:val="en-US" w:eastAsia="en-US"/>
          <w14:ligatures w14:val="standardContextual"/>
        </w:rPr>
        <w:t>including</w:t>
      </w:r>
      <w:r w:rsidRPr="002C2510">
        <w:rPr>
          <w:rFonts w:ascii="Roboto" w:eastAsia="Arial" w:hAnsi="Roboto" w:cs="Arial"/>
          <w:spacing w:val="-16"/>
          <w:sz w:val="22"/>
          <w:szCs w:val="22"/>
          <w:lang w:val="en-US" w:eastAsia="en-US"/>
          <w14:ligatures w14:val="standardContextual"/>
        </w:rPr>
        <w:t xml:space="preserve"> </w:t>
      </w:r>
      <w:r w:rsidRPr="002C2510">
        <w:rPr>
          <w:rFonts w:ascii="Roboto" w:eastAsia="Arial" w:hAnsi="Roboto" w:cs="Arial"/>
          <w:spacing w:val="-1"/>
          <w:sz w:val="22"/>
          <w:szCs w:val="22"/>
          <w:lang w:val="en-US" w:eastAsia="en-US"/>
          <w14:ligatures w14:val="standardContextual"/>
        </w:rPr>
        <w:t>rubrics.</w:t>
      </w:r>
    </w:p>
    <w:p w14:paraId="724738CD" w14:textId="77777777" w:rsidR="002C2510" w:rsidRPr="002C2510" w:rsidRDefault="002C2510" w:rsidP="002C2510">
      <w:pPr>
        <w:widowControl w:val="0"/>
        <w:spacing w:before="167" w:line="265" w:lineRule="auto"/>
        <w:ind w:right="4"/>
        <w:rPr>
          <w:rFonts w:ascii="Roboto" w:eastAsia="Arial" w:hAnsi="Roboto" w:cs="Arial"/>
          <w:spacing w:val="-1"/>
          <w:sz w:val="22"/>
          <w:szCs w:val="22"/>
          <w:lang w:val="en-US" w:eastAsia="en-US"/>
          <w14:ligatures w14:val="standardContextual"/>
        </w:rPr>
      </w:pPr>
      <w:r w:rsidRPr="002C2510">
        <w:rPr>
          <w:rFonts w:ascii="Roboto" w:hAnsi="Roboto" w:cs="Arial"/>
          <w:sz w:val="22"/>
          <w:szCs w:val="22"/>
          <w14:ligatures w14:val="standardContextual"/>
        </w:rPr>
        <w:t xml:space="preserve">The Contractor is expected to provide regular reports to ACARA demonstrating marker consistency, reliability and productivity. The Contractor will also supply discrepancy reports for control scripts and check marking as well as frequency distribution reports to assist in the early identification of anomalous marking patterns at team and/or marker level. </w:t>
      </w:r>
    </w:p>
    <w:p w14:paraId="315B0224" w14:textId="77777777" w:rsidR="002C2510" w:rsidRPr="002C2510" w:rsidRDefault="002C2510" w:rsidP="002C2510">
      <w:pPr>
        <w:widowControl w:val="0"/>
        <w:spacing w:before="140" w:line="265" w:lineRule="auto"/>
        <w:ind w:right="4"/>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The Contractor will develop procedures to ensure high accuracy and reliability during the marking and coding of student responses.</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The</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Contractor</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will</w:t>
      </w:r>
      <w:r w:rsidRPr="002C2510">
        <w:rPr>
          <w:rFonts w:ascii="Roboto" w:eastAsia="Arial" w:hAnsi="Roboto"/>
          <w:spacing w:val="29"/>
          <w:w w:val="99"/>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provide</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appropriate</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quality</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control</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statistics</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attesting</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to</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this</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pacing w:val="-1"/>
          <w:sz w:val="22"/>
          <w:szCs w:val="22"/>
          <w:lang w:val="en-US" w:eastAsia="en-US"/>
          <w14:ligatures w14:val="standardContextual"/>
        </w:rPr>
        <w:t>aspect</w:t>
      </w:r>
      <w:r w:rsidRPr="002C2510">
        <w:rPr>
          <w:rFonts w:ascii="Roboto" w:eastAsia="Arial" w:hAnsi="Roboto"/>
          <w:spacing w:val="-6"/>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in</w:t>
      </w:r>
      <w:r w:rsidRPr="002C2510">
        <w:rPr>
          <w:rFonts w:ascii="Roboto" w:eastAsia="Arial" w:hAnsi="Roboto"/>
          <w:spacing w:val="-7"/>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the</w:t>
      </w:r>
      <w:r w:rsidRPr="002C2510">
        <w:rPr>
          <w:rFonts w:ascii="Roboto" w:eastAsia="Arial" w:hAnsi="Roboto"/>
          <w:spacing w:val="-8"/>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technical</w:t>
      </w:r>
      <w:r w:rsidRPr="002C2510">
        <w:rPr>
          <w:rFonts w:ascii="Roboto" w:eastAsia="Arial" w:hAnsi="Roboto"/>
          <w:spacing w:val="28"/>
          <w:w w:val="99"/>
          <w:sz w:val="22"/>
          <w:szCs w:val="22"/>
          <w:lang w:val="en-US" w:eastAsia="en-US"/>
          <w14:ligatures w14:val="standardContextual"/>
        </w:rPr>
        <w:t xml:space="preserve"> </w:t>
      </w:r>
      <w:r w:rsidRPr="002C2510">
        <w:rPr>
          <w:rFonts w:ascii="Roboto" w:eastAsia="Arial" w:hAnsi="Roboto"/>
          <w:sz w:val="22"/>
          <w:szCs w:val="22"/>
          <w:lang w:val="en-US" w:eastAsia="en-US"/>
          <w14:ligatures w14:val="standardContextual"/>
        </w:rPr>
        <w:t>report.</w:t>
      </w:r>
    </w:p>
    <w:p w14:paraId="0B6DE7B0" w14:textId="77777777" w:rsidR="002C2510" w:rsidRPr="002C2510" w:rsidRDefault="002C2510" w:rsidP="002C2510">
      <w:pPr>
        <w:widowControl w:val="0"/>
        <w:spacing w:before="140" w:line="265" w:lineRule="auto"/>
        <w:ind w:right="4"/>
        <w:rPr>
          <w:rFonts w:ascii="Roboto" w:hAnsi="Roboto" w:cs="Arial"/>
          <w:sz w:val="22"/>
          <w:szCs w:val="22"/>
          <w14:ligatures w14:val="standardContextual"/>
        </w:rPr>
      </w:pPr>
      <w:r w:rsidRPr="002C2510">
        <w:rPr>
          <w:rFonts w:ascii="Roboto" w:hAnsi="Roboto" w:cs="Arial"/>
          <w:sz w:val="22"/>
          <w:szCs w:val="22"/>
          <w14:ligatures w14:val="standardContextual"/>
        </w:rPr>
        <w:t xml:space="preserve">Previous NAP-CC public and technical reports provide additional detail relating to check marking and reliability monitoring. </w:t>
      </w:r>
    </w:p>
    <w:p w14:paraId="125DFECA" w14:textId="77777777" w:rsidR="002C2510" w:rsidRPr="002C2510" w:rsidRDefault="002C2510" w:rsidP="00B969C9">
      <w:pPr>
        <w:keepNext/>
        <w:keepLines/>
        <w:numPr>
          <w:ilvl w:val="0"/>
          <w:numId w:val="86"/>
        </w:numPr>
        <w:spacing w:before="80" w:after="40" w:line="259" w:lineRule="auto"/>
        <w:ind w:left="0" w:firstLine="0"/>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Requirements for Team leaders and Lead Marker</w:t>
      </w:r>
    </w:p>
    <w:p w14:paraId="3B045989"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Team leaders and Lead Marker employed by the Contractor are expected to:</w:t>
      </w:r>
    </w:p>
    <w:p w14:paraId="30EBA18E"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proven experience in the marking of national assessments and preferably, the NAP sample assessments;</w:t>
      </w:r>
    </w:p>
    <w:p w14:paraId="5AA194AF"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experience as a team leader in a system-level large scale marking operation;</w:t>
      </w:r>
    </w:p>
    <w:p w14:paraId="03D1DE16"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proven strong communication skills with markers;</w:t>
      </w:r>
    </w:p>
    <w:p w14:paraId="2541A3AC"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demonstrated high levels of accuracy and consistency in previous marking operations;</w:t>
      </w:r>
    </w:p>
    <w:p w14:paraId="6230C15E"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be sufficiently skilled in using computer devices to learn how to mark scripts on an online marking platform; and,</w:t>
      </w:r>
    </w:p>
    <w:p w14:paraId="037722B8"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a mobile phone.</w:t>
      </w:r>
    </w:p>
    <w:p w14:paraId="0C7BB215" w14:textId="77777777" w:rsidR="002C2510" w:rsidRPr="002C2510" w:rsidRDefault="002C2510" w:rsidP="00B969C9">
      <w:pPr>
        <w:keepNext/>
        <w:keepLines/>
        <w:numPr>
          <w:ilvl w:val="0"/>
          <w:numId w:val="86"/>
        </w:numPr>
        <w:spacing w:before="80" w:after="40" w:line="259" w:lineRule="auto"/>
        <w:ind w:left="0" w:firstLine="0"/>
        <w:outlineLvl w:val="4"/>
        <w:rPr>
          <w:rFonts w:ascii="Roboto" w:eastAsia="Yu Gothic Light" w:hAnsi="Roboto"/>
          <w:color w:val="0F4761"/>
          <w:sz w:val="22"/>
          <w:szCs w:val="22"/>
          <w:lang w:val="en-US" w:eastAsia="en-US"/>
          <w14:ligatures w14:val="standardContextual"/>
        </w:rPr>
      </w:pPr>
      <w:r w:rsidRPr="002C2510">
        <w:rPr>
          <w:rFonts w:ascii="Roboto" w:eastAsia="Yu Gothic Light" w:hAnsi="Roboto"/>
          <w:color w:val="0F4761"/>
          <w:sz w:val="22"/>
          <w:szCs w:val="22"/>
          <w:lang w:val="en-US" w:eastAsia="en-US"/>
          <w14:ligatures w14:val="standardContextual"/>
        </w:rPr>
        <w:t>Requirements for markers</w:t>
      </w:r>
    </w:p>
    <w:p w14:paraId="006B7CD1"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Contractor is expected to preference markers that:</w:t>
      </w:r>
    </w:p>
    <w:p w14:paraId="369FFF58"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proven experience in the marking of national assessments and preferably, the NAP-CC assessment;</w:t>
      </w:r>
    </w:p>
    <w:p w14:paraId="3313AD42"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demonstrated high levels of accuracy and consistency in previous marking operations;</w:t>
      </w:r>
    </w:p>
    <w:p w14:paraId="14EA9D90"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be sufficiently skilled in using computer devices to learn how to mark scripts on an online marking platform; and,</w:t>
      </w:r>
    </w:p>
    <w:p w14:paraId="07AB55F6"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have a mobile phone.</w:t>
      </w:r>
    </w:p>
    <w:p w14:paraId="530D7E21"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Contractor will be responsible for all costs associated with the hiring and training of markers,</w:t>
      </w:r>
      <w:r w:rsidRPr="002C2510">
        <w:rPr>
          <w:rFonts w:ascii="Roboto" w:eastAsia="Roboto" w:hAnsi="Roboto" w:cs="Roboto"/>
          <w:sz w:val="22"/>
          <w:szCs w:val="22"/>
          <w:lang w:eastAsia="en-US"/>
          <w14:ligatures w14:val="standardContextual"/>
        </w:rPr>
        <w:t xml:space="preserve"> and for all aspects of their employment,</w:t>
      </w:r>
      <w:r w:rsidRPr="002C2510">
        <w:rPr>
          <w:rFonts w:ascii="Roboto" w:hAnsi="Roboto" w:cs="Arial"/>
          <w:sz w:val="22"/>
          <w:szCs w:val="22"/>
          <w14:ligatures w14:val="standardContextual"/>
        </w:rPr>
        <w:t xml:space="preserve"> for the period from the commencement of training to the </w:t>
      </w:r>
      <w:r w:rsidRPr="002C2510">
        <w:rPr>
          <w:rFonts w:ascii="Roboto" w:hAnsi="Roboto" w:cs="Arial"/>
          <w:sz w:val="22"/>
          <w:szCs w:val="22"/>
          <w14:ligatures w14:val="standardContextual"/>
        </w:rPr>
        <w:lastRenderedPageBreak/>
        <w:t>completion of marking. Marker training must be able to be undertaken remotely in the event of emergency or pandemic disruptions.</w:t>
      </w:r>
    </w:p>
    <w:p w14:paraId="47ACA7EE" w14:textId="77777777" w:rsidR="002C2510" w:rsidRPr="002C2510" w:rsidRDefault="002C2510" w:rsidP="002C2510">
      <w:pPr>
        <w:spacing w:before="140" w:after="140" w:line="280" w:lineRule="atLeast"/>
        <w:rPr>
          <w:rFonts w:ascii="Roboto" w:hAnsi="Roboto" w:cs="Arial"/>
          <w:sz w:val="22"/>
          <w:szCs w:val="22"/>
          <w14:ligatures w14:val="standardContextual"/>
        </w:rPr>
      </w:pPr>
      <w:r w:rsidRPr="002C2510">
        <w:rPr>
          <w:rFonts w:ascii="Roboto" w:hAnsi="Roboto" w:cs="Arial"/>
          <w:sz w:val="22"/>
          <w:szCs w:val="22"/>
          <w14:ligatures w14:val="standardContextual"/>
        </w:rPr>
        <w:t>The Contractor will be responsible for the secure storage of any complete raw data sets and/or reports held outside of the marking and scoring system.</w:t>
      </w:r>
    </w:p>
    <w:p w14:paraId="45B33D89" w14:textId="66CB9E5B"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 xml:space="preserve">Throughout the </w:t>
      </w:r>
      <w:r w:rsidR="1EEDE159" w:rsidRPr="002C2510">
        <w:rPr>
          <w:rFonts w:ascii="Roboto" w:hAnsi="Roboto" w:cs="Arial"/>
          <w:sz w:val="22"/>
          <w:szCs w:val="22"/>
          <w14:ligatures w14:val="standardContextual"/>
        </w:rPr>
        <w:t>P</w:t>
      </w:r>
      <w:r w:rsidRPr="002C2510">
        <w:rPr>
          <w:rFonts w:ascii="Roboto" w:hAnsi="Roboto" w:cs="Arial"/>
          <w:sz w:val="22"/>
          <w:szCs w:val="22"/>
          <w14:ligatures w14:val="standardContextual"/>
        </w:rPr>
        <w:t>roject, marking progress reports, including marking completion, marker quality and adjudication reports, should be made available to ACARA. Marking progress should be monitored and progress reports exported and supplied to ACARA at least once every marking session.</w:t>
      </w:r>
    </w:p>
    <w:p w14:paraId="084C9614"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After the completion of the main study marking the contractor is required to provide marking guides for all the items that required human marking.</w:t>
      </w:r>
    </w:p>
    <w:p w14:paraId="7D26208E" w14:textId="77777777" w:rsidR="002C2510" w:rsidRPr="002C2510" w:rsidRDefault="00312E9F" w:rsidP="00341952">
      <w:pPr>
        <w:keepNext/>
        <w:keepLines/>
        <w:widowControl w:val="0"/>
        <w:spacing w:before="140" w:after="160" w:line="265" w:lineRule="auto"/>
        <w:outlineLvl w:val="2"/>
        <w:rPr>
          <w:rFonts w:ascii="Roboto" w:eastAsia="Arial"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2.4.1</w:t>
      </w:r>
      <w:r w:rsidRPr="00312E9F">
        <w:rPr>
          <w:rFonts w:ascii="Roboto" w:eastAsia="Arial" w:hAnsi="Roboto"/>
          <w:color w:val="0F4761"/>
          <w:sz w:val="28"/>
          <w:szCs w:val="28"/>
          <w:lang w:val="en-US" w:eastAsia="en-US"/>
          <w14:ligatures w14:val="standardContextual"/>
        </w:rPr>
        <w:t xml:space="preserve">1 </w:t>
      </w:r>
      <w:r w:rsidR="002C2510" w:rsidRPr="002C2510">
        <w:rPr>
          <w:rFonts w:ascii="Roboto" w:eastAsia="Arial" w:hAnsi="Roboto"/>
          <w:color w:val="0F4761"/>
          <w:sz w:val="28"/>
          <w:szCs w:val="28"/>
          <w:lang w:val="en-US" w:eastAsia="en-US"/>
          <w14:ligatures w14:val="standardContextual"/>
        </w:rPr>
        <w:t xml:space="preserve">Data processing and psychometric analysis for field trial and main study </w:t>
      </w:r>
    </w:p>
    <w:p w14:paraId="3ABBD6A1"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The Contractor will be required to analyse and present results from both field trial and main study as outlined in Table 5. Where relevant, comparison to historical data from previous cycles or as outlined in the NAP-CC 2024 Technical report should be applied. </w:t>
      </w:r>
    </w:p>
    <w:p w14:paraId="5325BFD2" w14:textId="77777777" w:rsidR="002C2510" w:rsidRPr="002C2510" w:rsidRDefault="002C2510" w:rsidP="002C2510">
      <w:pPr>
        <w:widowControl w:val="0"/>
        <w:spacing w:before="59" w:line="265" w:lineRule="auto"/>
        <w:ind w:right="4"/>
        <w:rPr>
          <w:rFonts w:ascii="Roboto" w:hAnsi="Roboto" w:cs="Arial"/>
          <w:sz w:val="22"/>
          <w:szCs w:val="22"/>
          <w14:ligatures w14:val="standardContextual"/>
        </w:rPr>
      </w:pPr>
      <w:r w:rsidRPr="002C2510">
        <w:rPr>
          <w:rFonts w:ascii="Roboto" w:hAnsi="Roboto" w:cs="Arial"/>
          <w:sz w:val="22"/>
          <w:szCs w:val="22"/>
          <w14:ligatures w14:val="standardContextual"/>
        </w:rPr>
        <w:t xml:space="preserve">The aim of the analysis of field trial student cognitive and questionnaire data is to provide an empirical basis for the selection of material for main study. </w:t>
      </w:r>
    </w:p>
    <w:p w14:paraId="6A3CB341" w14:textId="77777777" w:rsidR="002C2510" w:rsidRPr="002C2510" w:rsidRDefault="002C2510" w:rsidP="002C2510">
      <w:pPr>
        <w:widowControl w:val="0"/>
        <w:spacing w:before="59" w:line="265" w:lineRule="auto"/>
        <w:ind w:right="4"/>
        <w:rPr>
          <w:rFonts w:ascii="Roboto" w:hAnsi="Roboto" w:cs="Arial"/>
          <w:sz w:val="22"/>
          <w:szCs w:val="22"/>
          <w14:ligatures w14:val="standardContextual"/>
        </w:rPr>
      </w:pPr>
    </w:p>
    <w:p w14:paraId="35B5A7E5"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ACARA will schedule a meeting for the Contractor to present the findings to the NAP-CC Working Group and ACARA’s curriculum specialists. Feedback regarding the face validity of items (as a result of this activity) will be considered together with psychometric data to inform the final module and item selection for the main study.</w:t>
      </w:r>
    </w:p>
    <w:p w14:paraId="14F6C985" w14:textId="77777777" w:rsidR="002C2510" w:rsidRPr="002C2510" w:rsidRDefault="002C2510" w:rsidP="002C2510">
      <w:pPr>
        <w:spacing w:after="120"/>
        <w:rPr>
          <w:rFonts w:ascii="Roboto" w:hAnsi="Roboto" w:cs="Arial"/>
          <w:sz w:val="22"/>
          <w:szCs w:val="22"/>
          <w14:ligatures w14:val="standardContextual"/>
        </w:rPr>
      </w:pPr>
      <w:r w:rsidRPr="002C2510">
        <w:rPr>
          <w:rFonts w:ascii="Roboto" w:hAnsi="Roboto" w:cs="Arial"/>
          <w:sz w:val="22"/>
          <w:szCs w:val="22"/>
          <w14:ligatures w14:val="standardContextual"/>
        </w:rPr>
        <w:t>Table 5. Data analysis requirements </w:t>
      </w:r>
    </w:p>
    <w:p w14:paraId="5A9DB82D" w14:textId="77777777" w:rsidR="002C2510" w:rsidRPr="002C2510" w:rsidRDefault="002C2510" w:rsidP="002C2510">
      <w:pPr>
        <w:ind w:left="720"/>
        <w:textAlignment w:val="baseline"/>
        <w:rPr>
          <w:rFonts w:ascii="Roboto" w:hAnsi="Roboto" w:cs="Segoe UI"/>
          <w:sz w:val="18"/>
          <w:szCs w:val="18"/>
          <w14:ligatures w14:val="standardContextu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371"/>
      </w:tblGrid>
      <w:tr w:rsidR="002C2510" w:rsidRPr="002C2510" w14:paraId="1AC895D6" w14:textId="77777777" w:rsidTr="004841B2">
        <w:trPr>
          <w:trHeight w:val="300"/>
        </w:trPr>
        <w:tc>
          <w:tcPr>
            <w:tcW w:w="1985" w:type="dxa"/>
            <w:hideMark/>
          </w:tcPr>
          <w:p w14:paraId="6FAF6D69"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Data Processing/ Data Cleaning</w:t>
            </w:r>
          </w:p>
          <w:p w14:paraId="380557E5" w14:textId="77777777" w:rsidR="002C2510" w:rsidRPr="002C2510" w:rsidRDefault="002C2510" w:rsidP="002C2510">
            <w:pPr>
              <w:spacing w:after="120"/>
              <w:ind w:left="1134"/>
              <w:rPr>
                <w:rFonts w:ascii="Roboto" w:hAnsi="Roboto" w:cs="Arial"/>
                <w:sz w:val="22"/>
                <w:szCs w:val="22"/>
                <w14:ligatures w14:val="standardContextual"/>
              </w:rPr>
            </w:pPr>
            <w:r w:rsidRPr="002C2510">
              <w:rPr>
                <w:rFonts w:ascii="Roboto" w:hAnsi="Roboto" w:cs="Arial"/>
                <w:sz w:val="22"/>
                <w:szCs w:val="22"/>
                <w14:ligatures w14:val="standardContextual"/>
              </w:rPr>
              <w:t> </w:t>
            </w:r>
          </w:p>
        </w:tc>
        <w:tc>
          <w:tcPr>
            <w:tcW w:w="7371" w:type="dxa"/>
            <w:hideMark/>
          </w:tcPr>
          <w:p w14:paraId="4009C4AF"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Data processing is the Contractor’s responsibility. The Contractor will need to check and manage data according to the following requirements: </w:t>
            </w:r>
          </w:p>
          <w:p w14:paraId="51CB34E8" w14:textId="77777777" w:rsidR="002C2510" w:rsidRPr="002C2510" w:rsidRDefault="002C2510" w:rsidP="00B969C9">
            <w:pPr>
              <w:numPr>
                <w:ilvl w:val="0"/>
                <w:numId w:val="83"/>
              </w:numPr>
              <w:spacing w:after="60" w:line="259" w:lineRule="auto"/>
              <w:ind w:left="568" w:hanging="284"/>
              <w:rPr>
                <w:rFonts w:ascii="Roboto" w:hAnsi="Roboto" w:cs="Arial"/>
                <w:sz w:val="22"/>
                <w:szCs w:val="22"/>
                <w14:ligatures w14:val="standardContextual"/>
              </w:rPr>
            </w:pPr>
            <w:r w:rsidRPr="002C2510">
              <w:rPr>
                <w:rFonts w:ascii="Roboto" w:hAnsi="Roboto" w:cs="Arial"/>
                <w:sz w:val="22"/>
                <w:szCs w:val="22"/>
                <w14:ligatures w14:val="standardContextual"/>
              </w:rPr>
              <w:t>ensuring completeness </w:t>
            </w:r>
          </w:p>
          <w:p w14:paraId="7BB97F1F" w14:textId="77777777" w:rsidR="002C2510" w:rsidRPr="002C2510" w:rsidRDefault="002C2510" w:rsidP="00B969C9">
            <w:pPr>
              <w:numPr>
                <w:ilvl w:val="0"/>
                <w:numId w:val="83"/>
              </w:numPr>
              <w:spacing w:after="60" w:line="259" w:lineRule="auto"/>
              <w:ind w:left="568" w:hanging="284"/>
              <w:rPr>
                <w:rFonts w:ascii="Roboto" w:hAnsi="Roboto" w:cs="Arial"/>
                <w:sz w:val="22"/>
                <w:szCs w:val="22"/>
                <w14:ligatures w14:val="standardContextual"/>
              </w:rPr>
            </w:pPr>
            <w:r w:rsidRPr="002C2510">
              <w:rPr>
                <w:rFonts w:ascii="Roboto" w:hAnsi="Roboto" w:cs="Arial"/>
                <w:sz w:val="22"/>
                <w:szCs w:val="22"/>
                <w14:ligatures w14:val="standardContextual"/>
              </w:rPr>
              <w:t>ensuring correct and unique values of identification variables </w:t>
            </w:r>
          </w:p>
          <w:p w14:paraId="164EB61C" w14:textId="77777777" w:rsidR="002C2510" w:rsidRPr="002C2510" w:rsidRDefault="002C2510" w:rsidP="00B969C9">
            <w:pPr>
              <w:numPr>
                <w:ilvl w:val="0"/>
                <w:numId w:val="83"/>
              </w:numPr>
              <w:spacing w:after="60" w:line="259" w:lineRule="auto"/>
              <w:ind w:left="568" w:hanging="284"/>
              <w:rPr>
                <w:rFonts w:ascii="Roboto" w:hAnsi="Roboto" w:cs="Arial"/>
                <w:sz w:val="22"/>
                <w:szCs w:val="22"/>
                <w14:ligatures w14:val="standardContextual"/>
              </w:rPr>
            </w:pPr>
            <w:r w:rsidRPr="002C2510">
              <w:rPr>
                <w:rFonts w:ascii="Roboto" w:hAnsi="Roboto" w:cs="Arial"/>
                <w:sz w:val="22"/>
                <w:szCs w:val="22"/>
                <w14:ligatures w14:val="standardContextual"/>
              </w:rPr>
              <w:t>ensuring valid ranges for values on all variables, including background variables and responses to the test items</w:t>
            </w:r>
          </w:p>
          <w:p w14:paraId="64AD0EBC" w14:textId="77777777" w:rsidR="002C2510" w:rsidRPr="002C2510" w:rsidRDefault="002C2510" w:rsidP="00B969C9">
            <w:pPr>
              <w:numPr>
                <w:ilvl w:val="0"/>
                <w:numId w:val="83"/>
              </w:numPr>
              <w:spacing w:after="60" w:line="259" w:lineRule="auto"/>
              <w:ind w:left="568" w:hanging="284"/>
              <w:rPr>
                <w:rFonts w:ascii="Roboto" w:hAnsi="Roboto" w:cs="Arial"/>
                <w:sz w:val="22"/>
                <w:szCs w:val="22"/>
                <w14:ligatures w14:val="standardContextual"/>
              </w:rPr>
            </w:pPr>
            <w:r w:rsidRPr="002C2510">
              <w:rPr>
                <w:rFonts w:ascii="Roboto" w:hAnsi="Roboto" w:cs="Arial"/>
                <w:sz w:val="22"/>
                <w:szCs w:val="22"/>
                <w14:ligatures w14:val="standardContextual"/>
              </w:rPr>
              <w:t>checking for inconsistencies between variables </w:t>
            </w:r>
          </w:p>
          <w:p w14:paraId="5E1B35D6" w14:textId="77777777" w:rsidR="002C2510" w:rsidRPr="002C2510" w:rsidRDefault="002C2510" w:rsidP="00B969C9">
            <w:pPr>
              <w:numPr>
                <w:ilvl w:val="0"/>
                <w:numId w:val="83"/>
              </w:numPr>
              <w:spacing w:after="60" w:line="259" w:lineRule="auto"/>
              <w:ind w:left="568" w:hanging="284"/>
              <w:rPr>
                <w:rFonts w:ascii="Roboto" w:hAnsi="Roboto" w:cs="Arial"/>
                <w:sz w:val="22"/>
                <w:szCs w:val="22"/>
                <w14:ligatures w14:val="standardContextual"/>
              </w:rPr>
            </w:pPr>
            <w:r w:rsidRPr="002C2510">
              <w:rPr>
                <w:rFonts w:ascii="Roboto" w:hAnsi="Roboto" w:cs="Arial"/>
                <w:sz w:val="22"/>
                <w:szCs w:val="22"/>
                <w14:ligatures w14:val="standardContextual"/>
              </w:rPr>
              <w:t>recoding empty or blank cells, which are not accepted in the cleaned data files</w:t>
            </w:r>
          </w:p>
          <w:p w14:paraId="54ED3007" w14:textId="77777777" w:rsidR="002C2510" w:rsidRPr="002C2510" w:rsidRDefault="002C2510" w:rsidP="00B969C9">
            <w:pPr>
              <w:numPr>
                <w:ilvl w:val="0"/>
                <w:numId w:val="83"/>
              </w:numPr>
              <w:spacing w:after="60" w:line="259" w:lineRule="auto"/>
              <w:ind w:left="568" w:hanging="284"/>
              <w:rPr>
                <w:rFonts w:ascii="Roboto" w:hAnsi="Roboto" w:cs="Arial"/>
                <w:sz w:val="22"/>
                <w:szCs w:val="22"/>
                <w14:ligatures w14:val="standardContextual"/>
              </w:rPr>
            </w:pPr>
            <w:r w:rsidRPr="002C2510">
              <w:rPr>
                <w:rFonts w:ascii="Roboto" w:hAnsi="Roboto" w:cs="Arial"/>
                <w:sz w:val="22"/>
                <w:szCs w:val="22"/>
                <w14:ligatures w14:val="standardContextual"/>
              </w:rPr>
              <w:t>coding of non-responses</w:t>
            </w:r>
          </w:p>
          <w:p w14:paraId="2A585BDA" w14:textId="77777777" w:rsidR="002C2510" w:rsidRPr="002C2510" w:rsidRDefault="002C2510" w:rsidP="00B969C9">
            <w:pPr>
              <w:numPr>
                <w:ilvl w:val="0"/>
                <w:numId w:val="83"/>
              </w:numPr>
              <w:spacing w:after="60" w:line="259" w:lineRule="auto"/>
              <w:ind w:left="568" w:hanging="284"/>
              <w:rPr>
                <w:rFonts w:ascii="Roboto" w:hAnsi="Roboto" w:cs="Arial"/>
                <w:sz w:val="22"/>
                <w:szCs w:val="22"/>
                <w14:ligatures w14:val="standardContextual"/>
              </w:rPr>
            </w:pPr>
            <w:r w:rsidRPr="002C2510">
              <w:rPr>
                <w:rFonts w:ascii="Roboto" w:hAnsi="Roboto" w:cs="Arial"/>
                <w:sz w:val="22"/>
                <w:szCs w:val="22"/>
                <w14:ligatures w14:val="standardContextual"/>
              </w:rPr>
              <w:t>production of a structured data file for use during scaling/analysis with a copy provided to ACARA</w:t>
            </w:r>
          </w:p>
        </w:tc>
      </w:tr>
      <w:tr w:rsidR="002C2510" w:rsidRPr="002C2510" w14:paraId="4E51ACA4" w14:textId="77777777" w:rsidTr="004841B2">
        <w:trPr>
          <w:trHeight w:val="300"/>
        </w:trPr>
        <w:tc>
          <w:tcPr>
            <w:tcW w:w="1985" w:type="dxa"/>
            <w:hideMark/>
          </w:tcPr>
          <w:p w14:paraId="1C28EBD7"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Item Calibration and Item Review </w:t>
            </w:r>
          </w:p>
        </w:tc>
        <w:tc>
          <w:tcPr>
            <w:tcW w:w="7371" w:type="dxa"/>
            <w:hideMark/>
          </w:tcPr>
          <w:p w14:paraId="68EC5A50"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undertake separate item calibrations for each year level using item response (IRT) models appropriate for the data (e.g., 1PL or Partial Credit models). Item and test level statistics will be produced, and review will be undertaken by the Contractor in consultation with ACARA M&amp;E team.</w:t>
            </w:r>
          </w:p>
        </w:tc>
      </w:tr>
      <w:tr w:rsidR="002C2510" w:rsidRPr="002C2510" w14:paraId="710B4F4C" w14:textId="77777777" w:rsidTr="004841B2">
        <w:trPr>
          <w:trHeight w:val="300"/>
        </w:trPr>
        <w:tc>
          <w:tcPr>
            <w:tcW w:w="1985" w:type="dxa"/>
            <w:hideMark/>
          </w:tcPr>
          <w:p w14:paraId="2E58F9E7"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DIF analysis </w:t>
            </w:r>
          </w:p>
          <w:p w14:paraId="2677E318"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 </w:t>
            </w:r>
          </w:p>
        </w:tc>
        <w:tc>
          <w:tcPr>
            <w:tcW w:w="7371" w:type="dxa"/>
            <w:hideMark/>
          </w:tcPr>
          <w:p w14:paraId="604FD0D4"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undertake separate differential item functioning (DIF) analyses for each year level. At a minimum, an analysis of gender DIF is required. Identification of items exhibiting DIF will be undertaken by the Contractor with a summary of results provided to ACARA. </w:t>
            </w:r>
          </w:p>
        </w:tc>
      </w:tr>
      <w:tr w:rsidR="002C2510" w:rsidRPr="002C2510" w14:paraId="3E97C58C" w14:textId="77777777" w:rsidTr="004841B2">
        <w:trPr>
          <w:trHeight w:val="300"/>
        </w:trPr>
        <w:tc>
          <w:tcPr>
            <w:tcW w:w="1985" w:type="dxa"/>
          </w:tcPr>
          <w:p w14:paraId="59EE013B"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Dimensionality analysis</w:t>
            </w:r>
          </w:p>
        </w:tc>
        <w:tc>
          <w:tcPr>
            <w:tcW w:w="7371" w:type="dxa"/>
          </w:tcPr>
          <w:p w14:paraId="1AB2208F"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undertake dimensionality analyses for each year level. At a minimum, these analyses will investigate the latent correlation between Australian Curriculum strands.</w:t>
            </w:r>
          </w:p>
        </w:tc>
      </w:tr>
      <w:tr w:rsidR="002C2510" w:rsidRPr="002C2510" w14:paraId="5C7D65E1" w14:textId="77777777" w:rsidTr="004841B2">
        <w:trPr>
          <w:trHeight w:val="300"/>
        </w:trPr>
        <w:tc>
          <w:tcPr>
            <w:tcW w:w="1985" w:type="dxa"/>
            <w:hideMark/>
          </w:tcPr>
          <w:p w14:paraId="5F825D28"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Vertical Equating Shifts </w:t>
            </w:r>
          </w:p>
        </w:tc>
        <w:tc>
          <w:tcPr>
            <w:tcW w:w="7371" w:type="dxa"/>
            <w:hideMark/>
          </w:tcPr>
          <w:p w14:paraId="273CA472"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estimate vertical equating shifts using common items between the two assessment year levels for both item trial and main study. </w:t>
            </w:r>
          </w:p>
        </w:tc>
      </w:tr>
      <w:tr w:rsidR="002C2510" w:rsidRPr="002C2510" w14:paraId="60E3C462" w14:textId="77777777" w:rsidTr="004841B2">
        <w:trPr>
          <w:trHeight w:val="300"/>
        </w:trPr>
        <w:tc>
          <w:tcPr>
            <w:tcW w:w="1985" w:type="dxa"/>
            <w:hideMark/>
          </w:tcPr>
          <w:p w14:paraId="51BA58FB"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Horizontal Equating Shifts </w:t>
            </w:r>
          </w:p>
        </w:tc>
        <w:tc>
          <w:tcPr>
            <w:tcW w:w="7371" w:type="dxa"/>
            <w:hideMark/>
          </w:tcPr>
          <w:p w14:paraId="74F472C4"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estimate horizontal equating shifts using common items between the two successive NAP-CC assessment cycles for both item trial and main study. </w:t>
            </w:r>
          </w:p>
        </w:tc>
      </w:tr>
      <w:tr w:rsidR="002C2510" w:rsidRPr="002C2510" w14:paraId="4EAC8917" w14:textId="77777777" w:rsidTr="004841B2">
        <w:trPr>
          <w:trHeight w:val="300"/>
        </w:trPr>
        <w:tc>
          <w:tcPr>
            <w:tcW w:w="1985" w:type="dxa"/>
            <w:hideMark/>
          </w:tcPr>
          <w:p w14:paraId="1CF1D51F"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Conditioning and Student Achievement Scores </w:t>
            </w:r>
          </w:p>
          <w:p w14:paraId="0489C0DC"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 </w:t>
            </w:r>
          </w:p>
        </w:tc>
        <w:tc>
          <w:tcPr>
            <w:tcW w:w="7371" w:type="dxa"/>
            <w:hideMark/>
          </w:tcPr>
          <w:p w14:paraId="33B86D0C" w14:textId="77777777" w:rsidR="002C2510" w:rsidRPr="002C2510" w:rsidRDefault="002C2510" w:rsidP="002C2510">
            <w:pPr>
              <w:spacing w:before="120" w:after="120"/>
              <w:ind w:left="142"/>
              <w:rPr>
                <w:rFonts w:ascii="Roboto" w:hAnsi="Roboto" w:cs="Arial"/>
                <w:b/>
                <w:sz w:val="22"/>
                <w:szCs w:val="22"/>
                <w14:ligatures w14:val="standardContextual"/>
              </w:rPr>
            </w:pPr>
            <w:r w:rsidRPr="002C2510">
              <w:rPr>
                <w:rFonts w:ascii="Roboto" w:hAnsi="Roboto" w:cs="Arial"/>
                <w:b/>
                <w:sz w:val="22"/>
                <w:szCs w:val="22"/>
                <w14:ligatures w14:val="standardContextual"/>
              </w:rPr>
              <w:t>Field trial </w:t>
            </w:r>
          </w:p>
          <w:p w14:paraId="453C36E2"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produce Weighted Likelihood Estimates (WLEs) for each year level using item difficulties estimated during calibration. Conditioning (unidimensional latent regression) is not required.</w:t>
            </w:r>
          </w:p>
          <w:p w14:paraId="3212478E" w14:textId="77777777" w:rsidR="002C2510" w:rsidRPr="002C2510" w:rsidRDefault="002C2510" w:rsidP="002C2510">
            <w:pPr>
              <w:spacing w:before="120" w:after="120"/>
              <w:ind w:left="142"/>
              <w:rPr>
                <w:rFonts w:ascii="Roboto" w:hAnsi="Roboto" w:cs="Arial"/>
                <w:b/>
                <w:sz w:val="22"/>
                <w:szCs w:val="22"/>
                <w14:ligatures w14:val="standardContextual"/>
              </w:rPr>
            </w:pPr>
            <w:r w:rsidRPr="002C2510">
              <w:rPr>
                <w:rFonts w:ascii="Roboto" w:hAnsi="Roboto" w:cs="Arial"/>
                <w:b/>
                <w:sz w:val="22"/>
                <w:szCs w:val="22"/>
                <w14:ligatures w14:val="standardContextual"/>
              </w:rPr>
              <w:t>Main study </w:t>
            </w:r>
          </w:p>
          <w:p w14:paraId="024FE90F"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estimate a set of conditional student achievement scores by first implementing a conditioning (unidimensional latent regression) procedure and then producing Weighted Likelihood Estimates (WLEs) and Plausible Values (PVs) for each year level. Regression variables for inclusion will be based on historical precedent and component scores derived from principal components analysis (PCA) using student background and questionnaire data.</w:t>
            </w:r>
          </w:p>
        </w:tc>
      </w:tr>
      <w:tr w:rsidR="002C2510" w:rsidRPr="002C2510" w14:paraId="58391630" w14:textId="77777777" w:rsidTr="004841B2">
        <w:trPr>
          <w:trHeight w:val="300"/>
        </w:trPr>
        <w:tc>
          <w:tcPr>
            <w:tcW w:w="1985" w:type="dxa"/>
            <w:hideMark/>
          </w:tcPr>
          <w:p w14:paraId="4C140A61"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Final Dataset </w:t>
            </w:r>
          </w:p>
          <w:p w14:paraId="37DEFF9C"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 </w:t>
            </w:r>
          </w:p>
        </w:tc>
        <w:tc>
          <w:tcPr>
            <w:tcW w:w="7371" w:type="dxa"/>
            <w:hideMark/>
          </w:tcPr>
          <w:p w14:paraId="0100CB62"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produce a final dataset containing matched achievement data for both cognitive and survey questionnaire items for secondary analysis purposes. </w:t>
            </w:r>
          </w:p>
          <w:p w14:paraId="16871B90"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Student achievement scores will be required to be transformed to the historical NAP-CC scale using the horizontal and vertical equating shifts and appropriate transformations. </w:t>
            </w:r>
          </w:p>
        </w:tc>
      </w:tr>
      <w:tr w:rsidR="002C2510" w:rsidRPr="002C2510" w14:paraId="5843A3BF" w14:textId="77777777" w:rsidTr="004841B2">
        <w:trPr>
          <w:trHeight w:val="694"/>
        </w:trPr>
        <w:tc>
          <w:tcPr>
            <w:tcW w:w="1985" w:type="dxa"/>
            <w:hideMark/>
          </w:tcPr>
          <w:p w14:paraId="21152198"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Questionnaire analysis </w:t>
            </w:r>
          </w:p>
        </w:tc>
        <w:tc>
          <w:tcPr>
            <w:tcW w:w="7371" w:type="dxa"/>
            <w:hideMark/>
          </w:tcPr>
          <w:p w14:paraId="42B68076"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produce frequencies and missing data analysis for all items.</w:t>
            </w:r>
          </w:p>
          <w:p w14:paraId="6E6B0A34" w14:textId="77777777" w:rsidR="002C2510" w:rsidRPr="002C2510" w:rsidRDefault="002C2510" w:rsidP="002C2510">
            <w:pPr>
              <w:spacing w:before="120" w:after="120"/>
              <w:ind w:left="142"/>
              <w:rPr>
                <w:rFonts w:ascii="Roboto" w:hAnsi="Roboto" w:cs="Arial"/>
                <w:b/>
                <w:bCs/>
                <w:sz w:val="22"/>
                <w:szCs w:val="22"/>
                <w14:ligatures w14:val="standardContextual"/>
              </w:rPr>
            </w:pPr>
            <w:r w:rsidRPr="002C2510">
              <w:rPr>
                <w:rFonts w:ascii="Roboto" w:hAnsi="Roboto" w:cs="Arial"/>
                <w:b/>
                <w:bCs/>
                <w:sz w:val="22"/>
                <w:szCs w:val="22"/>
                <w14:ligatures w14:val="standardContextual"/>
              </w:rPr>
              <w:t>Field trial </w:t>
            </w:r>
          </w:p>
          <w:p w14:paraId="1B7356D8"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The Contractor is required to review classical item statistics for questionnaire items, such as the distribution of responses and proportion of missing values. Distributions of student questionnaire items should also be compared with those from previous cycles. </w:t>
            </w:r>
          </w:p>
          <w:p w14:paraId="32D749F4"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For items that are designed to measure latent constructs, the Contractor will implement a combination of either exploratory and confirmatory factor analysis (EFA/CFA) or IRT to review dimensionality. </w:t>
            </w:r>
          </w:p>
          <w:p w14:paraId="083CD2F0" w14:textId="77777777" w:rsidR="002C2510" w:rsidRPr="002C2510" w:rsidRDefault="002C2510" w:rsidP="002C2510">
            <w:pPr>
              <w:spacing w:before="120" w:after="120"/>
              <w:ind w:left="142"/>
              <w:rPr>
                <w:rFonts w:ascii="Roboto" w:hAnsi="Roboto" w:cs="Arial"/>
                <w:b/>
                <w:bCs/>
                <w:sz w:val="22"/>
                <w:szCs w:val="22"/>
                <w14:ligatures w14:val="standardContextual"/>
              </w:rPr>
            </w:pPr>
            <w:r w:rsidRPr="002C2510">
              <w:rPr>
                <w:rFonts w:ascii="Roboto" w:hAnsi="Roboto" w:cs="Arial"/>
                <w:b/>
                <w:bCs/>
                <w:sz w:val="22"/>
                <w:szCs w:val="22"/>
                <w14:ligatures w14:val="standardContextual"/>
              </w:rPr>
              <w:t>Main study </w:t>
            </w:r>
          </w:p>
          <w:p w14:paraId="2074E4A1"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Following dimensionality evaluation using EFA/CFA, classical item statistics (e.g., reliabilities, item-score correlations) as well as item response theory-based statistics should be used to inform the scaling characteristics of these items. Scale scores for these constructs will be derived using a suitable IRT model (e.g., the IRT Rating Scale or Partial Credit model). </w:t>
            </w:r>
          </w:p>
          <w:p w14:paraId="3F73CB1B" w14:textId="77777777" w:rsidR="002C2510" w:rsidRPr="002C2510" w:rsidRDefault="002C2510" w:rsidP="002C2510">
            <w:pPr>
              <w:spacing w:before="120" w:after="120"/>
              <w:ind w:left="142"/>
              <w:rPr>
                <w:rFonts w:ascii="Roboto" w:hAnsi="Roboto" w:cs="Arial"/>
                <w:sz w:val="22"/>
                <w:szCs w:val="22"/>
                <w14:ligatures w14:val="standardContextual"/>
              </w:rPr>
            </w:pPr>
            <w:r w:rsidRPr="002C2510">
              <w:rPr>
                <w:rFonts w:ascii="Roboto" w:hAnsi="Roboto" w:cs="Arial"/>
                <w:sz w:val="22"/>
                <w:szCs w:val="22"/>
                <w14:ligatures w14:val="standardContextual"/>
              </w:rPr>
              <w:t>Distributions of student questionnaire items should also be compared with those from previous cycles both at the national and jurisdictional level. </w:t>
            </w:r>
          </w:p>
        </w:tc>
      </w:tr>
    </w:tbl>
    <w:p w14:paraId="08331D4E" w14:textId="2033D328" w:rsidR="69E0BB9B" w:rsidRDefault="69E0BB9B"/>
    <w:p w14:paraId="35EDC788" w14:textId="77777777" w:rsidR="002C2510" w:rsidRPr="002C2510" w:rsidRDefault="002C2510" w:rsidP="002C2510">
      <w:pPr>
        <w:widowControl w:val="0"/>
        <w:spacing w:before="59" w:line="265" w:lineRule="auto"/>
        <w:ind w:right="4"/>
        <w:rPr>
          <w:rFonts w:ascii="Roboto" w:hAnsi="Roboto" w:cs="Arial"/>
          <w:sz w:val="22"/>
          <w:szCs w:val="22"/>
          <w14:ligatures w14:val="standardContextual"/>
        </w:rPr>
      </w:pPr>
    </w:p>
    <w:p w14:paraId="48898579" w14:textId="20EED653" w:rsidR="00C16B06" w:rsidRPr="006C3E69" w:rsidRDefault="006C3E69" w:rsidP="4721D207">
      <w:pPr>
        <w:pStyle w:val="ListParagraph"/>
        <w:keepNext/>
        <w:keepLines/>
        <w:numPr>
          <w:ilvl w:val="0"/>
          <w:numId w:val="90"/>
        </w:numPr>
        <w:spacing w:before="80" w:after="40" w:line="259" w:lineRule="auto"/>
        <w:outlineLvl w:val="3"/>
        <w:rPr>
          <w:rFonts w:ascii="Roboto" w:eastAsia="Yu Gothic Light" w:hAnsi="Roboto"/>
          <w:i/>
          <w:iCs/>
          <w:color w:val="0F4761"/>
          <w:sz w:val="22"/>
          <w:szCs w:val="22"/>
          <w14:ligatures w14:val="standardContextual"/>
        </w:rPr>
      </w:pPr>
      <w:r w:rsidRPr="43A5F628">
        <w:rPr>
          <w:rFonts w:ascii="Roboto" w:eastAsia="Yu Gothic Light" w:hAnsi="Roboto"/>
          <w:i/>
          <w:iCs/>
          <w:color w:val="0F4761"/>
          <w:sz w:val="22"/>
          <w:szCs w:val="22"/>
        </w:rPr>
        <w:t>Analysis Software</w:t>
      </w:r>
    </w:p>
    <w:p w14:paraId="507F2E38" w14:textId="0EABF391" w:rsidR="2E8FC31C" w:rsidRDefault="2E8FC31C" w:rsidP="191D7455">
      <w:pPr>
        <w:spacing w:before="167" w:line="265" w:lineRule="auto"/>
        <w:ind w:right="4"/>
        <w:rPr>
          <w:rFonts w:ascii="Aptos" w:eastAsia="Aptos" w:hAnsi="Aptos" w:cs="Aptos"/>
          <w:sz w:val="24"/>
          <w:szCs w:val="24"/>
          <w:lang w:val="en-US"/>
        </w:rPr>
      </w:pPr>
      <w:r w:rsidRPr="191D7455">
        <w:rPr>
          <w:rFonts w:ascii="Aptos" w:eastAsia="Aptos" w:hAnsi="Aptos" w:cs="Aptos"/>
          <w:sz w:val="24"/>
          <w:szCs w:val="24"/>
          <w:lang w:val="en-US"/>
        </w:rPr>
        <w:t>The Contractor is required to use appropriate software to conduct each component of the field trial and main study analysis. The software needs to be suitable to enable continuity of NAP-CC reporting, consistent with all processes set out in this document and detailed further in the NAP-CC 2024 technical report.</w:t>
      </w:r>
    </w:p>
    <w:p w14:paraId="7B95F340" w14:textId="77777777" w:rsidR="00FC6BA5" w:rsidRDefault="00FC6BA5" w:rsidP="191D7455">
      <w:pPr>
        <w:spacing w:before="167" w:line="265" w:lineRule="auto"/>
        <w:ind w:right="4"/>
      </w:pPr>
    </w:p>
    <w:p w14:paraId="7D10C7FD" w14:textId="69C02D5B" w:rsidR="2E8FC31C" w:rsidRDefault="2E8FC31C" w:rsidP="00FC6BA5">
      <w:pPr>
        <w:spacing w:line="265" w:lineRule="auto"/>
      </w:pPr>
      <w:r w:rsidRPr="191D7455">
        <w:rPr>
          <w:rFonts w:ascii="Aptos" w:eastAsia="Aptos" w:hAnsi="Aptos" w:cs="Aptos"/>
          <w:sz w:val="24"/>
          <w:szCs w:val="24"/>
          <w:lang w:val="en-US"/>
        </w:rPr>
        <w:t xml:space="preserve">ACARA may require that the Contractor trial their psychometric software for selected analyses. A price for this would be negotiated separately. Following this exercise, ACARA will work with the Contractor to help produce analysis that allows reporting to be comparable to previous cycles. ACARA’s assistance will include the provision of data files and direction on psychometric method. </w:t>
      </w:r>
    </w:p>
    <w:p w14:paraId="55407680" w14:textId="2D999358" w:rsidR="00D13EBB" w:rsidRDefault="00D13EBB" w:rsidP="00341952">
      <w:pPr>
        <w:keepNext/>
        <w:keepLines/>
        <w:spacing w:before="160" w:after="80" w:line="259" w:lineRule="auto"/>
        <w:outlineLvl w:val="2"/>
        <w:rPr>
          <w:rFonts w:ascii="Roboto" w:eastAsia="Roboto" w:hAnsi="Roboto" w:cs="Roboto"/>
          <w:sz w:val="22"/>
          <w:szCs w:val="22"/>
          <w:lang w:val="en-US"/>
        </w:rPr>
      </w:pPr>
    </w:p>
    <w:p w14:paraId="7E0C6A85" w14:textId="77777777" w:rsidR="002C2510" w:rsidRPr="002C2510" w:rsidRDefault="00312E9F" w:rsidP="00341952">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r w:rsidRPr="00312E9F">
        <w:rPr>
          <w:rFonts w:ascii="Roboto" w:eastAsia="Yu Gothic Light" w:hAnsi="Roboto"/>
          <w:color w:val="0F4761"/>
          <w:sz w:val="28"/>
          <w:szCs w:val="28"/>
          <w:lang w:val="en-US" w:eastAsia="en-US"/>
          <w14:ligatures w14:val="standardContextual"/>
        </w:rPr>
        <w:t xml:space="preserve">2.4.12 </w:t>
      </w:r>
      <w:r w:rsidR="002C2510" w:rsidRPr="002C2510">
        <w:rPr>
          <w:rFonts w:ascii="Roboto" w:eastAsia="Yu Gothic Light" w:hAnsi="Roboto"/>
          <w:color w:val="0F4761"/>
          <w:sz w:val="28"/>
          <w:szCs w:val="28"/>
          <w:lang w:val="en-US" w:eastAsia="en-US"/>
          <w14:ligatures w14:val="standardContextual"/>
        </w:rPr>
        <w:t>School summary reporting</w:t>
      </w:r>
    </w:p>
    <w:p w14:paraId="3D5F6069" w14:textId="77777777" w:rsidR="002C2510" w:rsidRPr="002C2510" w:rsidRDefault="002C2510" w:rsidP="002C2510">
      <w:pPr>
        <w:widowControl w:val="0"/>
        <w:spacing w:before="167" w:line="265" w:lineRule="auto"/>
        <w:ind w:right="4"/>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ACARA requires the Contractor to provide main study participating schools with information about their students’ test performance in Term 3 of the 2027 school year.</w:t>
      </w:r>
    </w:p>
    <w:p w14:paraId="0F026BCC" w14:textId="77777777" w:rsidR="002C2510" w:rsidRPr="002C2510" w:rsidRDefault="002C2510" w:rsidP="002C2510">
      <w:pPr>
        <w:widowControl w:val="0"/>
        <w:spacing w:before="141" w:line="265" w:lineRule="auto"/>
        <w:ind w:right="4"/>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The Contractor will provide main study schools with feedback on student performance in a report format like that used in previous national assessments (see NAP-CC Technical Report). These reports, known as School Summary Reports, must display links to the assessment framework and the Australian Curriculum</w:t>
      </w:r>
      <w:r w:rsidR="00312E9F" w:rsidRPr="00312E9F">
        <w:rPr>
          <w:rFonts w:ascii="Roboto" w:eastAsia="Arial" w:hAnsi="Roboto"/>
          <w:sz w:val="22"/>
          <w:szCs w:val="22"/>
          <w:lang w:val="en-US" w:eastAsia="en-US"/>
          <w14:ligatures w14:val="standardContextual"/>
        </w:rPr>
        <w:t xml:space="preserve"> </w:t>
      </w:r>
      <w:r w:rsidR="00312E9F" w:rsidRPr="00312E9F">
        <w:rPr>
          <w:rFonts w:ascii="Roboto" w:eastAsia="Roboto" w:hAnsi="Roboto" w:cs="Roboto"/>
          <w:color w:val="000000"/>
          <w:sz w:val="22"/>
          <w:szCs w:val="22"/>
          <w:lang w:val="en-US" w:eastAsia="en-US"/>
          <w14:ligatures w14:val="standardContextual"/>
        </w:rPr>
        <w:t>where relevant</w:t>
      </w:r>
      <w:r w:rsidR="00312E9F" w:rsidRPr="00312E9F">
        <w:rPr>
          <w:rFonts w:ascii="Roboto" w:eastAsia="Arial" w:hAnsi="Roboto"/>
          <w:sz w:val="22"/>
          <w:szCs w:val="22"/>
          <w:lang w:val="en-US" w:eastAsia="en-US"/>
          <w14:ligatures w14:val="standardContextual"/>
        </w:rPr>
        <w:t>. The contractor is required to confirm appropriate curriculum references</w:t>
      </w:r>
      <w:r w:rsidRPr="002C2510">
        <w:rPr>
          <w:rFonts w:ascii="Roboto" w:eastAsia="Arial" w:hAnsi="Roboto"/>
          <w:sz w:val="22"/>
          <w:szCs w:val="22"/>
          <w:lang w:val="en-US" w:eastAsia="en-US"/>
          <w14:ligatures w14:val="standardContextual"/>
        </w:rPr>
        <w:t xml:space="preserve"> </w:t>
      </w:r>
      <w:r w:rsidR="0E204E33" w:rsidRPr="00312E9F">
        <w:rPr>
          <w:rFonts w:ascii="Roboto" w:eastAsia="Roboto" w:hAnsi="Roboto" w:cs="Roboto"/>
          <w:color w:val="000000"/>
          <w:sz w:val="22"/>
          <w:szCs w:val="22"/>
          <w:lang w:val="en-US" w:eastAsia="en-US"/>
          <w14:ligatures w14:val="standardContextual"/>
        </w:rPr>
        <w:t>where relevant</w:t>
      </w:r>
      <w:r w:rsidRPr="002C2510">
        <w:rPr>
          <w:rFonts w:ascii="Roboto" w:eastAsia="Arial" w:hAnsi="Roboto"/>
          <w:sz w:val="22"/>
          <w:szCs w:val="22"/>
          <w:lang w:val="en-US" w:eastAsia="en-US"/>
          <w14:ligatures w14:val="standardContextual"/>
        </w:rPr>
        <w:t xml:space="preserve"> and item descriptors in consultation with ACARA’s curriculum specialist. </w:t>
      </w:r>
    </w:p>
    <w:p w14:paraId="6AEE27CE" w14:textId="77777777" w:rsidR="002C2510" w:rsidRPr="002C2510" w:rsidRDefault="002C2510" w:rsidP="002C2510">
      <w:pPr>
        <w:widowControl w:val="0"/>
        <w:spacing w:before="141" w:line="265" w:lineRule="auto"/>
        <w:ind w:right="4"/>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The online reports should include the following (non-exhaustive) list of features in consultation with ACARA. </w:t>
      </w:r>
    </w:p>
    <w:p w14:paraId="4D79FA9A"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Australian Curriculum content strands </w:t>
      </w:r>
    </w:p>
    <w:p w14:paraId="5B8FCE05"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content description </w:t>
      </w:r>
    </w:p>
    <w:p w14:paraId="36DF7B1F"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lastRenderedPageBreak/>
        <w:t>general capabilities (related to content descriptions) </w:t>
      </w:r>
    </w:p>
    <w:p w14:paraId="36831DEB"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 xml:space="preserve">cognitive dimensions </w:t>
      </w:r>
    </w:p>
    <w:p w14:paraId="5F1F890D"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item per cent correct </w:t>
      </w:r>
    </w:p>
    <w:p w14:paraId="57D998E7"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maximum item score </w:t>
      </w:r>
    </w:p>
    <w:p w14:paraId="51CBC64F"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item type </w:t>
      </w:r>
    </w:p>
    <w:p w14:paraId="1183B039"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student name  </w:t>
      </w:r>
    </w:p>
    <w:p w14:paraId="040C474A" w14:textId="77777777" w:rsidR="002C2510" w:rsidRPr="002C2510" w:rsidRDefault="002C2510"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2C2510">
        <w:rPr>
          <w:rFonts w:ascii="Roboto" w:hAnsi="Roboto" w:cs="Arial"/>
          <w:sz w:val="22"/>
          <w:szCs w:val="22"/>
          <w14:ligatures w14:val="standardContextual"/>
        </w:rPr>
        <w:t>scored response per item (correct, not correct, not answered, not presented). </w:t>
      </w:r>
    </w:p>
    <w:p w14:paraId="6617876B" w14:textId="77777777" w:rsidR="002C2510" w:rsidRPr="002C2510" w:rsidRDefault="002C2510" w:rsidP="002C2510">
      <w:pPr>
        <w:widowControl w:val="0"/>
        <w:spacing w:before="141" w:line="265" w:lineRule="auto"/>
        <w:ind w:right="4"/>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The report should be designed and provided to schools in Microsoft Excel.  </w:t>
      </w:r>
    </w:p>
    <w:p w14:paraId="2FB31426" w14:textId="77777777" w:rsidR="002C2510" w:rsidRPr="002C2510" w:rsidRDefault="002C2510" w:rsidP="002C2510">
      <w:pPr>
        <w:widowControl w:val="0"/>
        <w:spacing w:before="141" w:line="265" w:lineRule="auto"/>
        <w:ind w:right="4"/>
        <w:rPr>
          <w:rFonts w:ascii="Roboto" w:eastAsia="Arial" w:hAnsi="Roboto"/>
          <w:sz w:val="22"/>
          <w:szCs w:val="22"/>
          <w:lang w:val="en-US" w:eastAsia="en-US"/>
          <w14:ligatures w14:val="standardContextual"/>
        </w:rPr>
      </w:pPr>
      <w:r w:rsidRPr="002C2510">
        <w:rPr>
          <w:rFonts w:ascii="Roboto" w:eastAsia="Arial" w:hAnsi="Roboto"/>
          <w:sz w:val="22"/>
          <w:szCs w:val="22"/>
          <w:lang w:val="en-US" w:eastAsia="en-US"/>
          <w14:ligatures w14:val="standardContextual"/>
        </w:rPr>
        <w:t>When corresponding with schools to provide login details, the Contractor should also provide a helpdesk email and phone number for several weeks to ensure that schools are able to access the reports. </w:t>
      </w:r>
    </w:p>
    <w:bookmarkEnd w:id="0"/>
    <w:bookmarkEnd w:id="1"/>
    <w:bookmarkEnd w:id="2"/>
    <w:p w14:paraId="0418CE73" w14:textId="77777777" w:rsidR="00312E9F" w:rsidRPr="00312E9F" w:rsidRDefault="00312E9F" w:rsidP="4BF1B759">
      <w:pPr>
        <w:spacing w:after="160" w:line="259" w:lineRule="auto"/>
        <w:rPr>
          <w:rFonts w:ascii="Roboto" w:eastAsia="Aptos" w:hAnsi="Roboto" w:cs="Arial"/>
          <w:spacing w:val="-1"/>
          <w:sz w:val="22"/>
          <w:szCs w:val="22"/>
          <w:lang w:val="en-US" w:eastAsia="en-US"/>
          <w14:ligatures w14:val="standardContextual"/>
        </w:rPr>
      </w:pPr>
    </w:p>
    <w:p w14:paraId="46B4C0AF" w14:textId="77777777" w:rsidR="00312E9F" w:rsidRPr="00312E9F" w:rsidRDefault="00312E9F" w:rsidP="00341952">
      <w:pPr>
        <w:keepNext/>
        <w:keepLines/>
        <w:spacing w:before="160" w:after="80" w:line="259" w:lineRule="auto"/>
        <w:outlineLvl w:val="2"/>
        <w:rPr>
          <w:rFonts w:ascii="Roboto" w:eastAsia="Arial" w:hAnsi="Roboto"/>
          <w:color w:val="0F4761"/>
          <w:sz w:val="28"/>
          <w:szCs w:val="28"/>
          <w:lang w:val="en-US" w:eastAsia="en-US"/>
          <w14:ligatures w14:val="standardContextual"/>
        </w:rPr>
      </w:pPr>
      <w:bookmarkStart w:id="100" w:name="_Toc2133896221"/>
      <w:bookmarkStart w:id="101" w:name="_Toc234606992"/>
      <w:r w:rsidRPr="00312E9F">
        <w:rPr>
          <w:rFonts w:ascii="Roboto" w:eastAsia="Yu Gothic Light" w:hAnsi="Roboto"/>
          <w:color w:val="0F4761"/>
          <w:sz w:val="28"/>
          <w:szCs w:val="28"/>
          <w:lang w:val="en-US" w:eastAsia="en-US"/>
          <w14:ligatures w14:val="standardContextual"/>
        </w:rPr>
        <w:t>2.4.1</w:t>
      </w:r>
      <w:r w:rsidRPr="00312E9F">
        <w:rPr>
          <w:rFonts w:ascii="Roboto" w:eastAsia="Arial" w:hAnsi="Roboto"/>
          <w:color w:val="0F4761"/>
          <w:sz w:val="28"/>
          <w:szCs w:val="28"/>
          <w:lang w:val="en-US" w:eastAsia="en-US"/>
          <w14:ligatures w14:val="standardContextual"/>
        </w:rPr>
        <w:t>3 Public report</w:t>
      </w:r>
      <w:bookmarkEnd w:id="100"/>
      <w:bookmarkEnd w:id="101"/>
      <w:r w:rsidRPr="00312E9F">
        <w:rPr>
          <w:rFonts w:ascii="Roboto" w:eastAsia="Arial" w:hAnsi="Roboto"/>
          <w:color w:val="0F4761"/>
          <w:sz w:val="28"/>
          <w:szCs w:val="28"/>
          <w:lang w:val="en-US" w:eastAsia="en-US"/>
          <w14:ligatures w14:val="standardContextual"/>
        </w:rPr>
        <w:t xml:space="preserve"> </w:t>
      </w:r>
    </w:p>
    <w:p w14:paraId="1F50C82D" w14:textId="77777777" w:rsidR="00312E9F" w:rsidRPr="00312E9F" w:rsidRDefault="00312E9F" w:rsidP="00312E9F">
      <w:pPr>
        <w:widowControl w:val="0"/>
        <w:spacing w:before="167" w:line="265" w:lineRule="auto"/>
        <w:ind w:right="4"/>
        <w:rPr>
          <w:rFonts w:ascii="Roboto" w:eastAsia="Arial" w:hAnsi="Roboto"/>
          <w:spacing w:val="-7"/>
          <w:sz w:val="22"/>
          <w:szCs w:val="22"/>
          <w:lang w:val="en-US" w:eastAsia="en-US"/>
          <w14:ligatures w14:val="standardContextual"/>
        </w:rPr>
      </w:pPr>
      <w:r w:rsidRPr="00312E9F">
        <w:rPr>
          <w:rFonts w:ascii="Roboto" w:eastAsia="Arial" w:hAnsi="Roboto"/>
          <w:sz w:val="22"/>
          <w:szCs w:val="22"/>
          <w:lang w:val="en-US" w:eastAsia="en-US"/>
          <w14:ligatures w14:val="standardContextual"/>
        </w:rPr>
        <w:t>The Contractor will prepare a report describing students’ Civics and Citizenship literacy performance, general capability skills, and longitudinal trends in consultation with ACARA’s psychometricians and subject matter experts.</w:t>
      </w:r>
      <w:r w:rsidRPr="00312E9F">
        <w:rPr>
          <w:rFonts w:ascii="Roboto" w:eastAsia="Arial" w:hAnsi="Roboto"/>
          <w:spacing w:val="-7"/>
          <w:sz w:val="22"/>
          <w:szCs w:val="22"/>
          <w:lang w:val="en-US" w:eastAsia="en-US"/>
          <w14:ligatures w14:val="standardContextual"/>
        </w:rPr>
        <w:t xml:space="preserve"> This will require secondary analysis of the achievement and questionnaire scales and of background data and individual questions from the questionnaire.</w:t>
      </w:r>
    </w:p>
    <w:p w14:paraId="791C2E93" w14:textId="77777777" w:rsidR="00312E9F" w:rsidRPr="00312E9F" w:rsidRDefault="00312E9F" w:rsidP="00312E9F">
      <w:pPr>
        <w:widowControl w:val="0"/>
        <w:spacing w:before="59"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 xml:space="preserve">As sampling is not included in this contract, weights and replicate weights will be provided to the Contractor for estimation of population statistics and their standard errors. The replicate weights will be based on Jackknife methodology and will consider the effect the sampling design has on the uncertainty in </w:t>
      </w:r>
      <w:bookmarkStart w:id="102" w:name="_Int_RfHVRuGD"/>
      <w:r w:rsidRPr="00312E9F">
        <w:rPr>
          <w:rFonts w:ascii="Roboto" w:eastAsia="Arial" w:hAnsi="Roboto"/>
          <w:sz w:val="22"/>
          <w:szCs w:val="22"/>
          <w:lang w:val="en-US" w:eastAsia="en-US"/>
          <w14:ligatures w14:val="standardContextual"/>
        </w:rPr>
        <w:t>the population</w:t>
      </w:r>
      <w:bookmarkEnd w:id="102"/>
      <w:r w:rsidRPr="00312E9F">
        <w:rPr>
          <w:rFonts w:ascii="Roboto" w:eastAsia="Arial" w:hAnsi="Roboto"/>
          <w:sz w:val="22"/>
          <w:szCs w:val="22"/>
          <w:lang w:val="en-US" w:eastAsia="en-US"/>
          <w14:ligatures w14:val="standardContextual"/>
        </w:rPr>
        <w:t xml:space="preserve"> statistics. The use of plausible values for achievement scores will ensure unbiased estimation of population statistics and further improve the estimation of the standard errors by including a measurement error. Uncertainties in the population estimates will be reported as confidence intervals. The contractor is expected to coordinate with the sampling contractor to complete the drafting of relevant sections of the public report.</w:t>
      </w:r>
    </w:p>
    <w:p w14:paraId="4933C180" w14:textId="77777777" w:rsidR="00312E9F" w:rsidRPr="00312E9F" w:rsidRDefault="00312E9F" w:rsidP="00312E9F">
      <w:pPr>
        <w:widowControl w:val="0"/>
        <w:spacing w:before="59"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Differences in means or percentages should be tested for statistical significance. Statistical comparisons of achievement between assessment cycles should take uncertainty in equating into account (i.e. the equating error; equating errors from previous cycles will be provided by ACARA).</w:t>
      </w:r>
    </w:p>
    <w:p w14:paraId="61932E54" w14:textId="77777777" w:rsidR="00312E9F" w:rsidRPr="00312E9F" w:rsidRDefault="00312E9F" w:rsidP="00312E9F">
      <w:pPr>
        <w:widowControl w:val="0"/>
        <w:spacing w:before="122" w:line="251" w:lineRule="auto"/>
        <w:ind w:right="4"/>
        <w:rPr>
          <w:rFonts w:ascii="Roboto" w:eastAsia="Arial" w:hAnsi="Roboto" w:cs="Arial"/>
          <w:sz w:val="22"/>
          <w:szCs w:val="22"/>
          <w:lang w:val="en-US"/>
          <w14:ligatures w14:val="standardContextual"/>
        </w:rPr>
      </w:pPr>
      <w:r w:rsidRPr="00312E9F">
        <w:rPr>
          <w:rFonts w:ascii="Roboto" w:eastAsia="Arial" w:hAnsi="Roboto" w:cs="Arial"/>
          <w:sz w:val="22"/>
          <w:szCs w:val="22"/>
          <w:lang w:val="en-US"/>
          <w14:ligatures w14:val="standardContextual"/>
        </w:rPr>
        <w:t>The Contractor is also expected to review and ensure that the current proficiency level descriptions appropriately reflect the performance of items in the NAP-CC 2027 cycle and refine them accordingly, if required.</w:t>
      </w:r>
    </w:p>
    <w:p w14:paraId="66653CC2" w14:textId="77777777" w:rsidR="00312E9F" w:rsidRPr="00312E9F" w:rsidRDefault="00312E9F" w:rsidP="00312E9F">
      <w:pPr>
        <w:widowControl w:val="0"/>
        <w:spacing w:before="142" w:line="265" w:lineRule="auto"/>
        <w:ind w:right="4"/>
        <w:rPr>
          <w:rFonts w:ascii="Roboto" w:eastAsia="Arial" w:hAnsi="Roboto"/>
          <w:spacing w:val="-7"/>
          <w:sz w:val="22"/>
          <w:szCs w:val="22"/>
          <w:lang w:val="en-US" w:eastAsia="en-US"/>
          <w14:ligatures w14:val="standardContextual"/>
        </w:rPr>
      </w:pPr>
      <w:r w:rsidRPr="00312E9F">
        <w:rPr>
          <w:rFonts w:ascii="Roboto" w:eastAsia="Arial" w:hAnsi="Roboto"/>
          <w:sz w:val="22"/>
          <w:szCs w:val="22"/>
          <w:lang w:val="en-US" w:eastAsia="en-US"/>
          <w14:ligatures w14:val="standardContextual"/>
        </w:rPr>
        <w:t>The</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Contractor</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will</w:t>
      </w:r>
      <w:r w:rsidRPr="00312E9F">
        <w:rPr>
          <w:rFonts w:ascii="Roboto" w:eastAsia="Arial" w:hAnsi="Roboto"/>
          <w:spacing w:val="-5"/>
          <w:sz w:val="22"/>
          <w:szCs w:val="22"/>
          <w:lang w:val="en-US" w:eastAsia="en-US"/>
          <w14:ligatures w14:val="standardContextual"/>
        </w:rPr>
        <w:t xml:space="preserve"> be required to model the structure and content </w:t>
      </w:r>
      <w:r w:rsidRPr="00312E9F">
        <w:rPr>
          <w:rFonts w:ascii="Roboto" w:eastAsia="Arial" w:hAnsi="Roboto"/>
          <w:sz w:val="22"/>
          <w:szCs w:val="22"/>
          <w:lang w:val="en-US" w:eastAsia="en-US"/>
          <w14:ligatures w14:val="standardContextual"/>
        </w:rPr>
        <w:t>of</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5"/>
          <w:sz w:val="22"/>
          <w:szCs w:val="22"/>
          <w:lang w:val="en-US" w:eastAsia="en-US"/>
          <w14:ligatures w14:val="standardContextual"/>
        </w:rPr>
        <w:t xml:space="preserve"> r</w:t>
      </w:r>
      <w:r w:rsidRPr="00312E9F">
        <w:rPr>
          <w:rFonts w:ascii="Roboto" w:eastAsia="Arial" w:hAnsi="Roboto"/>
          <w:sz w:val="22"/>
          <w:szCs w:val="22"/>
          <w:lang w:val="en-US" w:eastAsia="en-US"/>
          <w14:ligatures w14:val="standardContextual"/>
        </w:rPr>
        <w:t>eport</w:t>
      </w:r>
      <w:r w:rsidRPr="00312E9F">
        <w:rPr>
          <w:rFonts w:ascii="Roboto" w:eastAsia="Arial" w:hAnsi="Roboto"/>
          <w:spacing w:val="-5"/>
          <w:sz w:val="22"/>
          <w:szCs w:val="22"/>
          <w:lang w:val="en-US" w:eastAsia="en-US"/>
          <w14:ligatures w14:val="standardContextual"/>
        </w:rPr>
        <w:t xml:space="preserve"> on the latest NAP sample public reports and format the document using ACARA’s Microsoft Word template. </w:t>
      </w:r>
    </w:p>
    <w:p w14:paraId="54D8BC10" w14:textId="77777777" w:rsidR="00312E9F" w:rsidRPr="00312E9F" w:rsidRDefault="00312E9F" w:rsidP="00312E9F">
      <w:pPr>
        <w:widowControl w:val="0"/>
        <w:spacing w:before="140" w:line="266"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ACARA</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will</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provide</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advice, feedback and quality control</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on</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progressive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drafts</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of</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public</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report</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that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will</w:t>
      </w:r>
      <w:r w:rsidRPr="00312E9F">
        <w:rPr>
          <w:rFonts w:ascii="Roboto" w:eastAsia="Arial" w:hAnsi="Roboto"/>
          <w:spacing w:val="51"/>
          <w:w w:val="9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inform</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further</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development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and</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finalisation</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of</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the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report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by</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Contractor.</w:t>
      </w:r>
    </w:p>
    <w:p w14:paraId="19B386A2" w14:textId="77777777" w:rsidR="00312E9F" w:rsidRPr="00312E9F" w:rsidRDefault="00312E9F" w:rsidP="00312E9F">
      <w:pPr>
        <w:widowControl w:val="0"/>
        <w:spacing w:before="140" w:line="266"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The Report will undergo a review cycle with ACARA’s executive and key external stakeholders and will be approved by the ACARA Board and</w:t>
      </w:r>
      <w:r w:rsidRPr="00312E9F">
        <w:rPr>
          <w:rFonts w:ascii="Roboto" w:hAnsi="Roboto" w:cs="Arial"/>
          <w:sz w:val="22"/>
          <w:szCs w:val="22"/>
          <w14:ligatures w14:val="standardContextual"/>
        </w:rPr>
        <w:t xml:space="preserve"> noted by</w:t>
      </w:r>
      <w:r w:rsidRPr="00312E9F">
        <w:rPr>
          <w:rFonts w:ascii="Roboto" w:eastAsia="Arial" w:hAnsi="Roboto"/>
          <w:sz w:val="22"/>
          <w:szCs w:val="22"/>
          <w:lang w:val="en-US" w:eastAsia="en-US"/>
          <w14:ligatures w14:val="standardContextual"/>
        </w:rPr>
        <w:t xml:space="preserve"> </w:t>
      </w:r>
      <w:r w:rsidRPr="00312E9F">
        <w:rPr>
          <w:rFonts w:ascii="Roboto" w:eastAsia="Aptos" w:hAnsi="Roboto" w:cs="Arial"/>
          <w:color w:val="1F1F11"/>
          <w:sz w:val="22"/>
          <w:szCs w:val="22"/>
          <w:shd w:val="clear" w:color="auto" w:fill="FFFFFF"/>
          <w:lang w:val="en-US" w:eastAsia="en-US"/>
          <w14:ligatures w14:val="standardContextual"/>
        </w:rPr>
        <w:t xml:space="preserve">all of Australia’s education ministers in the form of the Education Ministers Meeting. </w:t>
      </w:r>
      <w:r w:rsidRPr="00312E9F">
        <w:rPr>
          <w:rFonts w:ascii="Roboto" w:eastAsia="Arial" w:hAnsi="Roboto"/>
          <w:sz w:val="22"/>
          <w:szCs w:val="22"/>
          <w:shd w:val="clear" w:color="auto" w:fill="FFFFFF"/>
          <w:lang w:val="en-US" w:eastAsia="en-US"/>
          <w14:ligatures w14:val="standardContextual"/>
        </w:rPr>
        <w:t xml:space="preserve">The Contractor will </w:t>
      </w:r>
      <w:r w:rsidRPr="00312E9F">
        <w:rPr>
          <w:rFonts w:ascii="Roboto" w:eastAsia="Arial" w:hAnsi="Roboto"/>
          <w:sz w:val="22"/>
          <w:szCs w:val="22"/>
          <w:lang w:val="en-US" w:eastAsia="en-US"/>
          <w14:ligatures w14:val="standardContextual"/>
        </w:rPr>
        <w:t xml:space="preserve">help with collating feedback from various reviews and manage subsequent changes in consultation with ACARA. </w:t>
      </w:r>
    </w:p>
    <w:p w14:paraId="1740C002" w14:textId="77777777" w:rsidR="00312E9F" w:rsidRPr="00312E9F" w:rsidRDefault="00312E9F" w:rsidP="00312E9F">
      <w:pPr>
        <w:widowControl w:val="0"/>
        <w:spacing w:before="140"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lastRenderedPageBreak/>
        <w:t>The contractor is required to provide alternative text for all visual elements—including images, illustrations, graphs, logos, and screenshots—in the draft public report to ensure compliance with accessibility standards for online publications.</w:t>
      </w:r>
    </w:p>
    <w:p w14:paraId="2A12C752" w14:textId="77777777" w:rsidR="00312E9F" w:rsidRPr="00312E9F" w:rsidRDefault="00312E9F" w:rsidP="00312E9F">
      <w:pPr>
        <w:widowControl w:val="0"/>
        <w:spacing w:before="140"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On</w:t>
      </w:r>
      <w:r w:rsidRPr="00312E9F">
        <w:rPr>
          <w:rFonts w:ascii="Roboto" w:eastAsia="Arial" w:hAnsi="Roboto"/>
          <w:spacing w:val="30"/>
          <w:w w:val="9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endorsement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of</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content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and</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format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of</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report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by</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ACARA,</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Contractor</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will</w:t>
      </w:r>
      <w:r w:rsidRPr="00312E9F">
        <w:rPr>
          <w:rFonts w:ascii="Roboto" w:eastAsia="Arial" w:hAnsi="Roboto"/>
          <w:spacing w:val="27"/>
          <w:w w:val="9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provide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final</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report</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to</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ACARA’s</w:t>
      </w:r>
      <w:r w:rsidRPr="00312E9F">
        <w:rPr>
          <w:rFonts w:ascii="Roboto" w:eastAsia="Arial" w:hAnsi="Roboto"/>
          <w:spacing w:val="-6"/>
          <w:sz w:val="22"/>
          <w:szCs w:val="22"/>
          <w:lang w:val="en-US" w:eastAsia="en-US"/>
          <w14:ligatures w14:val="standardContextual"/>
        </w:rPr>
        <w:t xml:space="preserve"> graphic designer for publication purposes. </w:t>
      </w:r>
    </w:p>
    <w:p w14:paraId="2D757047" w14:textId="77777777" w:rsidR="00312E9F" w:rsidRPr="00312E9F" w:rsidRDefault="00312E9F" w:rsidP="00341952">
      <w:pPr>
        <w:keepNext/>
        <w:keepLines/>
        <w:widowControl w:val="0"/>
        <w:spacing w:before="140" w:after="160" w:line="265" w:lineRule="auto"/>
        <w:ind w:right="4"/>
        <w:outlineLvl w:val="2"/>
        <w:rPr>
          <w:rFonts w:ascii="Roboto" w:eastAsia="Arial" w:hAnsi="Roboto"/>
          <w:color w:val="0F4761"/>
          <w:sz w:val="28"/>
          <w:szCs w:val="28"/>
          <w:lang w:val="en-US" w:eastAsia="en-US"/>
          <w14:ligatures w14:val="standardContextual"/>
        </w:rPr>
      </w:pPr>
      <w:bookmarkStart w:id="103" w:name="_Toc539363937"/>
      <w:bookmarkStart w:id="104" w:name="_Toc1197562198"/>
      <w:r w:rsidRPr="00312E9F">
        <w:rPr>
          <w:rFonts w:ascii="Roboto" w:eastAsia="Yu Gothic Light" w:hAnsi="Roboto"/>
          <w:color w:val="0F4761"/>
          <w:sz w:val="28"/>
          <w:szCs w:val="28"/>
          <w:lang w:val="en-US" w:eastAsia="en-US"/>
          <w14:ligatures w14:val="standardContextual"/>
        </w:rPr>
        <w:t>2.4.1</w:t>
      </w:r>
      <w:r w:rsidRPr="00312E9F">
        <w:rPr>
          <w:rFonts w:ascii="Roboto" w:eastAsia="Arial" w:hAnsi="Roboto"/>
          <w:color w:val="0F4761"/>
          <w:sz w:val="28"/>
          <w:szCs w:val="28"/>
          <w:lang w:val="en-US" w:eastAsia="en-US"/>
          <w14:ligatures w14:val="standardContextual"/>
        </w:rPr>
        <w:t>4 Technical report</w:t>
      </w:r>
      <w:bookmarkEnd w:id="103"/>
      <w:bookmarkEnd w:id="104"/>
    </w:p>
    <w:p w14:paraId="0D612552" w14:textId="77777777" w:rsidR="00312E9F" w:rsidRPr="00312E9F" w:rsidRDefault="00312E9F" w:rsidP="00312E9F">
      <w:pPr>
        <w:widowControl w:val="0"/>
        <w:spacing w:before="140"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 xml:space="preserve">The Contractor will prepare a comprehensive technical report that, with contributions regarding sampling provided by ACARA via its sampling contractor, documents technical details of the complete study for future reference by external stakeholders. The technical report will be critical to ensuring that those conducting future rounds of national civics and citizenship literacy assessments can replicate the analyses and statistics. </w:t>
      </w:r>
    </w:p>
    <w:p w14:paraId="62E15FE0" w14:textId="77777777" w:rsidR="00312E9F" w:rsidRPr="00312E9F" w:rsidRDefault="00312E9F" w:rsidP="00312E9F">
      <w:pPr>
        <w:widowControl w:val="0"/>
        <w:spacing w:before="140"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Additionally, decisions regarding the construction of the scale for 2027 that may have implications for scaling and equating in 2030 are to be documented. The technical report must include:</w:t>
      </w:r>
    </w:p>
    <w:p w14:paraId="7B281134" w14:textId="77777777" w:rsidR="00312E9F" w:rsidRPr="00312E9F" w:rsidRDefault="00312E9F" w:rsidP="00B969C9">
      <w:pPr>
        <w:widowControl w:val="0"/>
        <w:numPr>
          <w:ilvl w:val="0"/>
          <w:numId w:val="87"/>
        </w:numPr>
        <w:spacing w:after="160" w:line="265" w:lineRule="auto"/>
        <w:ind w:left="993" w:right="4"/>
        <w:rPr>
          <w:rFonts w:ascii="Roboto" w:eastAsia="Arial" w:hAnsi="Roboto" w:cs="Arial"/>
          <w:sz w:val="22"/>
          <w:szCs w:val="22"/>
          <w:lang w:val="en-US" w:eastAsia="en-US"/>
          <w14:ligatures w14:val="standardContextual"/>
        </w:rPr>
      </w:pPr>
      <w:r w:rsidRPr="00312E9F">
        <w:rPr>
          <w:rFonts w:ascii="Roboto" w:eastAsia="Arial" w:hAnsi="Roboto" w:cs="Arial"/>
          <w:sz w:val="22"/>
          <w:szCs w:val="22"/>
          <w:lang w:val="en-US" w:eastAsia="en-US"/>
          <w14:ligatures w14:val="standardContextual"/>
        </w:rPr>
        <w:t>An introduction</w:t>
      </w:r>
    </w:p>
    <w:p w14:paraId="4B28E942" w14:textId="77777777" w:rsidR="00312E9F" w:rsidRPr="00312E9F" w:rsidRDefault="00312E9F" w:rsidP="00B969C9">
      <w:pPr>
        <w:widowControl w:val="0"/>
        <w:numPr>
          <w:ilvl w:val="0"/>
          <w:numId w:val="87"/>
        </w:numPr>
        <w:spacing w:after="160" w:line="265" w:lineRule="auto"/>
        <w:ind w:left="993" w:right="4"/>
        <w:rPr>
          <w:rFonts w:ascii="Roboto" w:eastAsia="Arial" w:hAnsi="Roboto" w:cs="Arial"/>
          <w:sz w:val="22"/>
          <w:szCs w:val="22"/>
          <w:lang w:val="en-US" w:eastAsia="en-US"/>
          <w14:ligatures w14:val="standardContextual"/>
        </w:rPr>
      </w:pPr>
      <w:r w:rsidRPr="00312E9F">
        <w:rPr>
          <w:rFonts w:ascii="Roboto" w:eastAsia="Arial" w:hAnsi="Roboto" w:cs="Arial"/>
          <w:sz w:val="22"/>
          <w:szCs w:val="22"/>
          <w:lang w:val="en-US" w:eastAsia="en-US"/>
          <w14:ligatures w14:val="standardContextual"/>
        </w:rPr>
        <w:t>Description of the assessment framework and instrument design</w:t>
      </w:r>
    </w:p>
    <w:p w14:paraId="7B895C12" w14:textId="77777777" w:rsidR="00312E9F" w:rsidRPr="00312E9F" w:rsidRDefault="00312E9F" w:rsidP="00B969C9">
      <w:pPr>
        <w:widowControl w:val="0"/>
        <w:numPr>
          <w:ilvl w:val="0"/>
          <w:numId w:val="87"/>
        </w:numPr>
        <w:spacing w:after="160" w:line="265" w:lineRule="auto"/>
        <w:ind w:left="993" w:right="4"/>
        <w:rPr>
          <w:rFonts w:ascii="Roboto" w:eastAsia="Arial" w:hAnsi="Roboto" w:cs="Arial"/>
          <w:sz w:val="22"/>
          <w:szCs w:val="22"/>
          <w:lang w:val="en-US" w:eastAsia="en-US"/>
          <w14:ligatures w14:val="standardContextual"/>
        </w:rPr>
      </w:pPr>
      <w:r w:rsidRPr="00312E9F">
        <w:rPr>
          <w:rFonts w:ascii="Roboto" w:eastAsia="Arial" w:hAnsi="Roboto" w:cs="Arial"/>
          <w:sz w:val="22"/>
          <w:szCs w:val="22"/>
          <w:lang w:val="en-US" w:eastAsia="en-US"/>
          <w14:ligatures w14:val="standardContextual"/>
        </w:rPr>
        <w:t>Sampling and weighting (including response rates, provided by ACARA via its sampling contractor)</w:t>
      </w:r>
    </w:p>
    <w:p w14:paraId="5F9E093C" w14:textId="77777777" w:rsidR="00312E9F" w:rsidRPr="00312E9F" w:rsidRDefault="00312E9F" w:rsidP="00B969C9">
      <w:pPr>
        <w:widowControl w:val="0"/>
        <w:numPr>
          <w:ilvl w:val="0"/>
          <w:numId w:val="87"/>
        </w:numPr>
        <w:spacing w:after="160" w:line="265" w:lineRule="auto"/>
        <w:ind w:left="993" w:right="4"/>
        <w:rPr>
          <w:rFonts w:ascii="Roboto" w:eastAsia="Arial" w:hAnsi="Roboto" w:cs="Arial"/>
          <w:sz w:val="22"/>
          <w:szCs w:val="22"/>
          <w:lang w:val="en-US" w:eastAsia="en-US"/>
          <w14:ligatures w14:val="standardContextual"/>
        </w:rPr>
      </w:pPr>
      <w:r w:rsidRPr="00312E9F">
        <w:rPr>
          <w:rFonts w:ascii="Roboto" w:eastAsia="Arial" w:hAnsi="Roboto" w:cs="Arial"/>
          <w:sz w:val="22"/>
          <w:szCs w:val="22"/>
          <w:lang w:val="en-US" w:eastAsia="en-US"/>
          <w14:ligatures w14:val="standardContextual"/>
        </w:rPr>
        <w:t>Data collection and processing (including marking)</w:t>
      </w:r>
    </w:p>
    <w:p w14:paraId="4CD535D0" w14:textId="77777777" w:rsidR="00312E9F" w:rsidRPr="00312E9F" w:rsidRDefault="00312E9F" w:rsidP="00B969C9">
      <w:pPr>
        <w:widowControl w:val="0"/>
        <w:numPr>
          <w:ilvl w:val="0"/>
          <w:numId w:val="87"/>
        </w:numPr>
        <w:spacing w:after="160" w:line="265" w:lineRule="auto"/>
        <w:ind w:left="993" w:right="4"/>
        <w:rPr>
          <w:rFonts w:ascii="Roboto" w:eastAsia="Arial" w:hAnsi="Roboto" w:cs="Arial"/>
          <w:sz w:val="22"/>
          <w:szCs w:val="22"/>
          <w:lang w:val="en-US" w:eastAsia="en-US"/>
          <w14:ligatures w14:val="standardContextual"/>
        </w:rPr>
      </w:pPr>
      <w:r w:rsidRPr="00312E9F">
        <w:rPr>
          <w:rFonts w:ascii="Roboto" w:eastAsia="Arial" w:hAnsi="Roboto" w:cs="Arial"/>
          <w:sz w:val="22"/>
          <w:szCs w:val="22"/>
          <w:lang w:val="en-US" w:eastAsia="en-US"/>
          <w14:ligatures w14:val="standardContextual"/>
        </w:rPr>
        <w:t>Scaling and equating methods and outcomes (with historical information provided by ACARA as required)</w:t>
      </w:r>
    </w:p>
    <w:p w14:paraId="2A7E3F6F" w14:textId="77777777" w:rsidR="00312E9F" w:rsidRPr="00312E9F" w:rsidRDefault="00312E9F" w:rsidP="00B969C9">
      <w:pPr>
        <w:widowControl w:val="0"/>
        <w:numPr>
          <w:ilvl w:val="0"/>
          <w:numId w:val="87"/>
        </w:numPr>
        <w:spacing w:after="160" w:line="265" w:lineRule="auto"/>
        <w:ind w:left="993" w:right="4"/>
        <w:rPr>
          <w:rFonts w:ascii="Roboto" w:eastAsia="Arial" w:hAnsi="Roboto" w:cs="Arial"/>
          <w:sz w:val="22"/>
          <w:szCs w:val="22"/>
          <w:lang w:val="en-US" w:eastAsia="en-US"/>
          <w14:ligatures w14:val="standardContextual"/>
        </w:rPr>
      </w:pPr>
      <w:r w:rsidRPr="00312E9F">
        <w:rPr>
          <w:rFonts w:ascii="Roboto" w:eastAsia="Arial" w:hAnsi="Roboto" w:cs="Arial"/>
          <w:sz w:val="22"/>
          <w:szCs w:val="22"/>
          <w:lang w:val="en-US" w:eastAsia="en-US"/>
          <w14:ligatures w14:val="standardContextual"/>
        </w:rPr>
        <w:t>Proficiency level and standards</w:t>
      </w:r>
    </w:p>
    <w:p w14:paraId="48545B1E" w14:textId="77777777" w:rsidR="00312E9F" w:rsidRPr="00312E9F" w:rsidRDefault="00312E9F" w:rsidP="00B969C9">
      <w:pPr>
        <w:widowControl w:val="0"/>
        <w:numPr>
          <w:ilvl w:val="0"/>
          <w:numId w:val="87"/>
        </w:numPr>
        <w:spacing w:after="160" w:line="265" w:lineRule="auto"/>
        <w:ind w:left="993" w:right="4"/>
        <w:contextualSpacing/>
        <w:rPr>
          <w:rFonts w:ascii="Roboto" w:eastAsia="Arial" w:hAnsi="Roboto" w:cs="Arial"/>
          <w:sz w:val="22"/>
          <w:szCs w:val="22"/>
          <w:lang w:val="en-US" w:eastAsia="en-US"/>
          <w14:ligatures w14:val="standardContextual"/>
        </w:rPr>
      </w:pPr>
      <w:bookmarkStart w:id="105" w:name="_Int_IVba1pPT"/>
      <w:r w:rsidRPr="00312E9F">
        <w:rPr>
          <w:rFonts w:ascii="Roboto" w:eastAsia="Arial" w:hAnsi="Roboto" w:cs="Arial"/>
          <w:sz w:val="22"/>
          <w:szCs w:val="22"/>
          <w:lang w:val="en-US" w:eastAsia="en-US"/>
          <w14:ligatures w14:val="standardContextual"/>
        </w:rPr>
        <w:t>Reporting of</w:t>
      </w:r>
      <w:bookmarkEnd w:id="105"/>
      <w:r w:rsidRPr="00312E9F">
        <w:rPr>
          <w:rFonts w:ascii="Roboto" w:eastAsia="Arial" w:hAnsi="Roboto" w:cs="Arial"/>
          <w:sz w:val="22"/>
          <w:szCs w:val="22"/>
          <w:lang w:val="en-US" w:eastAsia="en-US"/>
          <w14:ligatures w14:val="standardContextual"/>
        </w:rPr>
        <w:t xml:space="preserve"> results.</w:t>
      </w:r>
    </w:p>
    <w:p w14:paraId="673866E9" w14:textId="77777777" w:rsidR="00312E9F" w:rsidRPr="00312E9F" w:rsidRDefault="00312E9F" w:rsidP="00312E9F">
      <w:pPr>
        <w:widowControl w:val="0"/>
        <w:spacing w:before="165" w:line="265" w:lineRule="auto"/>
        <w:ind w:right="4"/>
        <w:rPr>
          <w:rFonts w:ascii="Roboto" w:eastAsia="Arial" w:hAnsi="Roboto"/>
          <w:color w:val="202020"/>
          <w:spacing w:val="-1"/>
          <w:sz w:val="22"/>
          <w:szCs w:val="22"/>
          <w:lang w:val="en-US" w:eastAsia="en-US"/>
          <w14:ligatures w14:val="standardContextual"/>
        </w:rPr>
      </w:pPr>
      <w:r w:rsidRPr="00312E9F">
        <w:rPr>
          <w:rFonts w:ascii="Roboto" w:hAnsi="Roboto" w:cs="Arial"/>
          <w:sz w:val="22"/>
          <w:szCs w:val="22"/>
          <w14:ligatures w14:val="standardContextual"/>
        </w:rPr>
        <w:t xml:space="preserve">More details for each of these sections are provided in previous NAP Sample Technical Reports, located on the </w:t>
      </w:r>
      <w:hyperlink r:id="rId21">
        <w:r w:rsidRPr="00312E9F">
          <w:rPr>
            <w:rFonts w:ascii="Roboto" w:hAnsi="Roboto" w:cs="Arial"/>
            <w:color w:val="0000FF"/>
            <w:sz w:val="22"/>
            <w:szCs w:val="22"/>
            <w:u w:val="single"/>
            <w14:ligatures w14:val="standardContextual"/>
          </w:rPr>
          <w:t>Results and Reports</w:t>
        </w:r>
      </w:hyperlink>
      <w:r w:rsidRPr="00312E9F">
        <w:rPr>
          <w:rFonts w:ascii="Roboto" w:hAnsi="Roboto" w:cs="Arial"/>
          <w:sz w:val="22"/>
          <w:szCs w:val="22"/>
          <w14:ligatures w14:val="standardContextual"/>
        </w:rPr>
        <w:t xml:space="preserve"> page of the ACARA website. The same structure used in the latest technical reports will be discussed and approved by ACARA.</w:t>
      </w:r>
    </w:p>
    <w:p w14:paraId="79D0F0C0" w14:textId="77777777" w:rsidR="00312E9F" w:rsidRPr="00312E9F" w:rsidRDefault="00312E9F" w:rsidP="00312E9F">
      <w:pPr>
        <w:widowControl w:val="0"/>
        <w:spacing w:before="140"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On</w:t>
      </w:r>
      <w:r w:rsidRPr="00312E9F">
        <w:rPr>
          <w:rFonts w:ascii="Roboto" w:eastAsia="Arial" w:hAnsi="Roboto"/>
          <w:spacing w:val="30"/>
          <w:w w:val="9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endorsement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of</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content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and</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format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of</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report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by</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ACARA,</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Contractor</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will</w:t>
      </w:r>
      <w:r w:rsidRPr="00312E9F">
        <w:rPr>
          <w:rFonts w:ascii="Roboto" w:eastAsia="Arial" w:hAnsi="Roboto"/>
          <w:spacing w:val="27"/>
          <w:w w:val="9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provide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final</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report</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for</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ACARA’s</w:t>
      </w:r>
      <w:r w:rsidRPr="00312E9F">
        <w:rPr>
          <w:rFonts w:ascii="Roboto" w:eastAsia="Arial" w:hAnsi="Roboto"/>
          <w:spacing w:val="-6"/>
          <w:sz w:val="22"/>
          <w:szCs w:val="22"/>
          <w:lang w:val="en-US" w:eastAsia="en-US"/>
          <w14:ligatures w14:val="standardContextual"/>
        </w:rPr>
        <w:t xml:space="preserve"> graphic designer. </w:t>
      </w:r>
    </w:p>
    <w:p w14:paraId="5FB0FC78" w14:textId="77777777" w:rsidR="00312E9F" w:rsidRPr="00312E9F" w:rsidRDefault="00312E9F" w:rsidP="00341952">
      <w:pPr>
        <w:keepNext/>
        <w:keepLines/>
        <w:spacing w:before="160" w:after="80" w:line="259" w:lineRule="auto"/>
        <w:outlineLvl w:val="2"/>
        <w:rPr>
          <w:rFonts w:ascii="Roboto" w:eastAsia="Arial" w:hAnsi="Roboto"/>
          <w:color w:val="0F4761"/>
          <w:sz w:val="28"/>
          <w:szCs w:val="28"/>
          <w:lang w:val="en-US" w:eastAsia="en-US"/>
          <w14:ligatures w14:val="standardContextual"/>
        </w:rPr>
      </w:pPr>
      <w:bookmarkStart w:id="106" w:name="_Toc195568825"/>
      <w:bookmarkStart w:id="107" w:name="_Toc584096799"/>
      <w:r w:rsidRPr="00312E9F">
        <w:rPr>
          <w:rFonts w:ascii="Roboto" w:eastAsia="Yu Gothic Light" w:hAnsi="Roboto"/>
          <w:color w:val="0F4761"/>
          <w:sz w:val="28"/>
          <w:szCs w:val="28"/>
          <w:lang w:val="en-US" w:eastAsia="en-US"/>
          <w14:ligatures w14:val="standardContextual"/>
        </w:rPr>
        <w:t>2.4.1</w:t>
      </w:r>
      <w:r w:rsidRPr="00312E9F">
        <w:rPr>
          <w:rFonts w:ascii="Roboto" w:eastAsia="Arial" w:hAnsi="Roboto"/>
          <w:color w:val="0F4761"/>
          <w:sz w:val="28"/>
          <w:szCs w:val="28"/>
          <w:lang w:val="en-US" w:eastAsia="en-US"/>
          <w14:ligatures w14:val="standardContextual"/>
        </w:rPr>
        <w:t>5 Fully documented database</w:t>
      </w:r>
      <w:bookmarkEnd w:id="106"/>
      <w:bookmarkEnd w:id="107"/>
    </w:p>
    <w:p w14:paraId="23D27837" w14:textId="77777777" w:rsidR="00312E9F" w:rsidRPr="00312E9F" w:rsidRDefault="00312E9F" w:rsidP="00312E9F">
      <w:pPr>
        <w:widowControl w:val="0"/>
        <w:spacing w:before="167" w:line="265" w:lineRule="auto"/>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 xml:space="preserve">The Contractor will also prepare a fully documented database of the student data and tables in Microsoft Excel containing all statistics used in the public </w:t>
      </w:r>
      <w:bookmarkStart w:id="108" w:name="_Int_Fixefs9Y"/>
      <w:r w:rsidRPr="00312E9F">
        <w:rPr>
          <w:rFonts w:ascii="Roboto" w:eastAsia="Arial" w:hAnsi="Roboto"/>
          <w:sz w:val="22"/>
          <w:szCs w:val="22"/>
          <w:lang w:val="en-US" w:eastAsia="en-US"/>
          <w14:ligatures w14:val="standardContextual"/>
        </w:rPr>
        <w:t>report's</w:t>
      </w:r>
      <w:bookmarkEnd w:id="108"/>
      <w:r w:rsidRPr="00312E9F">
        <w:rPr>
          <w:rFonts w:ascii="Roboto" w:eastAsia="Arial" w:hAnsi="Roboto"/>
          <w:sz w:val="22"/>
          <w:szCs w:val="22"/>
          <w:lang w:val="en-US" w:eastAsia="en-US"/>
          <w14:ligatures w14:val="standardContextual"/>
        </w:rPr>
        <w:t xml:space="preserve"> construction.</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The</w:t>
      </w:r>
      <w:r w:rsidRPr="00312E9F">
        <w:rPr>
          <w:rFonts w:ascii="Roboto" w:eastAsia="Arial" w:hAnsi="Roboto"/>
          <w:spacing w:val="-5"/>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database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is</w:t>
      </w:r>
      <w:r w:rsidRPr="00312E9F">
        <w:rPr>
          <w:rFonts w:ascii="Roboto" w:eastAsia="Arial" w:hAnsi="Roboto"/>
          <w:spacing w:val="37"/>
          <w:w w:val="9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expected</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to</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be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used</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by</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researchers</w:t>
      </w:r>
      <w:r w:rsidRPr="00312E9F">
        <w:rPr>
          <w:rFonts w:ascii="Roboto" w:eastAsia="Arial" w:hAnsi="Roboto"/>
          <w:spacing w:val="22"/>
          <w:w w:val="9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undertaking</w:t>
      </w:r>
      <w:r w:rsidRPr="00312E9F">
        <w:rPr>
          <w:rFonts w:ascii="Roboto" w:eastAsia="Arial" w:hAnsi="Roboto"/>
          <w:spacing w:val="-1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approved</w:t>
      </w:r>
      <w:r w:rsidRPr="00312E9F">
        <w:rPr>
          <w:rFonts w:ascii="Roboto" w:eastAsia="Arial" w:hAnsi="Roboto"/>
          <w:spacing w:val="-17"/>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investigations.</w:t>
      </w:r>
    </w:p>
    <w:p w14:paraId="5C5A89AE" w14:textId="77777777" w:rsidR="00312E9F" w:rsidRPr="00312E9F" w:rsidRDefault="00312E9F" w:rsidP="00312E9F">
      <w:pPr>
        <w:widowControl w:val="0"/>
        <w:spacing w:before="140"/>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Along</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with</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7"/>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database,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Contractor</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is</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to</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supply</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ACARA</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with</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w:t>
      </w:r>
      <w:r w:rsidRPr="00312E9F">
        <w:rPr>
          <w:rFonts w:ascii="Roboto" w:eastAsia="Arial" w:hAnsi="Roboto"/>
          <w:spacing w:val="-6"/>
          <w:sz w:val="22"/>
          <w:szCs w:val="22"/>
          <w:lang w:val="en-US" w:eastAsia="en-US"/>
          <w14:ligatures w14:val="standardContextual"/>
        </w:rPr>
        <w:t xml:space="preserve"> database manual and data </w:t>
      </w:r>
      <w:r w:rsidRPr="00312E9F">
        <w:rPr>
          <w:rFonts w:ascii="Roboto" w:eastAsia="Arial" w:hAnsi="Roboto"/>
          <w:sz w:val="22"/>
          <w:szCs w:val="22"/>
          <w:lang w:val="en-US" w:eastAsia="en-US"/>
          <w14:ligatures w14:val="standardContextual"/>
        </w:rPr>
        <w:t xml:space="preserve">dictionary. The database manual is practical and aimed at researchers who analyse the data without needing to read the full technical report. </w:t>
      </w:r>
    </w:p>
    <w:p w14:paraId="1860BECA" w14:textId="77777777" w:rsidR="00312E9F" w:rsidRPr="00312E9F" w:rsidRDefault="00312E9F" w:rsidP="00312E9F">
      <w:pPr>
        <w:widowControl w:val="0"/>
        <w:spacing w:before="140"/>
        <w:ind w:right="4"/>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Occasionally, the Contractor may be asked to help respond to queries from researchers about analysing the database.</w:t>
      </w:r>
    </w:p>
    <w:p w14:paraId="52841869" w14:textId="77777777" w:rsidR="00312E9F" w:rsidRPr="00312E9F" w:rsidRDefault="00312E9F" w:rsidP="00341952">
      <w:pPr>
        <w:keepNext/>
        <w:keepLines/>
        <w:spacing w:before="160" w:after="80" w:line="259" w:lineRule="auto"/>
        <w:outlineLvl w:val="2"/>
        <w:rPr>
          <w:rFonts w:ascii="Roboto" w:eastAsia="Yu Gothic Light" w:hAnsi="Roboto"/>
          <w:color w:val="0F4761"/>
          <w:sz w:val="28"/>
          <w:szCs w:val="28"/>
          <w:lang w:val="en-US" w:eastAsia="en-US"/>
          <w14:ligatures w14:val="standardContextual"/>
        </w:rPr>
      </w:pPr>
      <w:bookmarkStart w:id="109" w:name="_Toc708801209"/>
      <w:bookmarkStart w:id="110" w:name="_Toc465779127"/>
      <w:r w:rsidRPr="00312E9F">
        <w:rPr>
          <w:rFonts w:ascii="Roboto" w:eastAsia="Yu Gothic Light" w:hAnsi="Roboto"/>
          <w:color w:val="0F4761"/>
          <w:sz w:val="28"/>
          <w:szCs w:val="28"/>
          <w:lang w:val="en-US" w:eastAsia="en-US"/>
          <w14:ligatures w14:val="standardContextual"/>
        </w:rPr>
        <w:lastRenderedPageBreak/>
        <w:t>2.4.16 Project close-out report</w:t>
      </w:r>
      <w:bookmarkEnd w:id="109"/>
      <w:bookmarkEnd w:id="110"/>
    </w:p>
    <w:p w14:paraId="30A9437F" w14:textId="14025A5A" w:rsidR="00312E9F" w:rsidRPr="00312E9F" w:rsidRDefault="00312E9F" w:rsidP="00312E9F">
      <w:pPr>
        <w:spacing w:after="120" w:line="280" w:lineRule="atLeast"/>
        <w:rPr>
          <w:rFonts w:ascii="Roboto" w:hAnsi="Roboto" w:cs="Arial"/>
          <w:sz w:val="22"/>
          <w:szCs w:val="22"/>
          <w14:ligatures w14:val="standardContextual"/>
        </w:rPr>
      </w:pPr>
      <w:r w:rsidRPr="00312E9F">
        <w:rPr>
          <w:rFonts w:ascii="Roboto" w:hAnsi="Roboto" w:cs="Arial"/>
          <w:sz w:val="22"/>
          <w:szCs w:val="22"/>
          <w14:ligatures w14:val="standardContextual"/>
        </w:rPr>
        <w:t xml:space="preserve">The Contractor must also provide a </w:t>
      </w:r>
      <w:r w:rsidR="12D37FED" w:rsidRPr="00312E9F">
        <w:rPr>
          <w:rFonts w:ascii="Roboto" w:hAnsi="Roboto" w:cs="Arial"/>
          <w:sz w:val="22"/>
          <w:szCs w:val="22"/>
          <w14:ligatures w14:val="standardContextual"/>
        </w:rPr>
        <w:t>P</w:t>
      </w:r>
      <w:r w:rsidRPr="00312E9F">
        <w:rPr>
          <w:rFonts w:ascii="Roboto" w:hAnsi="Roboto" w:cs="Arial"/>
          <w:sz w:val="22"/>
          <w:szCs w:val="22"/>
          <w14:ligatures w14:val="standardContextual"/>
        </w:rPr>
        <w:t>roject completion/evaluation report outlining in a template provided by ACARA, as a minimum, the following:</w:t>
      </w:r>
    </w:p>
    <w:p w14:paraId="688F2052" w14:textId="7096DA6D" w:rsidR="00312E9F" w:rsidRPr="00312E9F" w:rsidRDefault="00312E9F"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 xml:space="preserve">an outline of successful components of the </w:t>
      </w:r>
      <w:r w:rsidR="293B1B01" w:rsidRPr="00312E9F">
        <w:rPr>
          <w:rFonts w:ascii="Roboto" w:hAnsi="Roboto" w:cs="Arial"/>
          <w:sz w:val="22"/>
          <w:szCs w:val="22"/>
          <w14:ligatures w14:val="standardContextual"/>
        </w:rPr>
        <w:t>P</w:t>
      </w:r>
      <w:r w:rsidRPr="00312E9F">
        <w:rPr>
          <w:rFonts w:ascii="Roboto" w:hAnsi="Roboto" w:cs="Arial"/>
          <w:sz w:val="22"/>
          <w:szCs w:val="22"/>
          <w14:ligatures w14:val="standardContextual"/>
        </w:rPr>
        <w:t>roject delivery;</w:t>
      </w:r>
    </w:p>
    <w:p w14:paraId="55D7EB0A" w14:textId="60693453" w:rsidR="00312E9F" w:rsidRPr="00312E9F" w:rsidRDefault="00312E9F"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 xml:space="preserve">an outline of any obstacles, incidents or issues encountered that affected the delivery or reputation of the </w:t>
      </w:r>
      <w:r w:rsidR="3A1DD857" w:rsidRPr="6149B4A6">
        <w:rPr>
          <w:rFonts w:ascii="Roboto" w:hAnsi="Roboto" w:cs="Arial"/>
          <w:sz w:val="22"/>
          <w:szCs w:val="22"/>
        </w:rPr>
        <w:t>P</w:t>
      </w:r>
      <w:r w:rsidRPr="00312E9F">
        <w:rPr>
          <w:rFonts w:ascii="Roboto" w:hAnsi="Roboto" w:cs="Arial"/>
          <w:sz w:val="22"/>
          <w:szCs w:val="22"/>
          <w14:ligatures w14:val="standardContextual"/>
        </w:rPr>
        <w:t xml:space="preserve">roject, and any potential obstacles, incidents or issues that may affect the </w:t>
      </w:r>
      <w:r w:rsidR="359B8A34" w:rsidRPr="00312E9F">
        <w:rPr>
          <w:rFonts w:ascii="Roboto" w:hAnsi="Roboto" w:cs="Arial"/>
          <w:sz w:val="22"/>
          <w:szCs w:val="22"/>
          <w14:ligatures w14:val="standardContextual"/>
        </w:rPr>
        <w:t>P</w:t>
      </w:r>
      <w:r w:rsidRPr="00312E9F">
        <w:rPr>
          <w:rFonts w:ascii="Roboto" w:hAnsi="Roboto" w:cs="Arial"/>
          <w:sz w:val="22"/>
          <w:szCs w:val="22"/>
          <w14:ligatures w14:val="standardContextual"/>
        </w:rPr>
        <w:t>roject in subsequent years;</w:t>
      </w:r>
    </w:p>
    <w:p w14:paraId="5760C522" w14:textId="77777777" w:rsidR="00312E9F" w:rsidRPr="00312E9F" w:rsidRDefault="00312E9F"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an outline of any areas requiring improvement where a variation may improve any future work.</w:t>
      </w:r>
    </w:p>
    <w:p w14:paraId="367795C6" w14:textId="77777777" w:rsidR="00312E9F" w:rsidRPr="00312E9F" w:rsidRDefault="00312E9F"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acknowledgement of data deletion.</w:t>
      </w:r>
    </w:p>
    <w:p w14:paraId="24B9A067" w14:textId="4D862AC4" w:rsidR="00312E9F" w:rsidRPr="00312E9F" w:rsidRDefault="00312E9F" w:rsidP="00B969C9">
      <w:pPr>
        <w:numPr>
          <w:ilvl w:val="2"/>
          <w:numId w:val="78"/>
        </w:numPr>
        <w:spacing w:before="140" w:after="120" w:line="259" w:lineRule="auto"/>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 xml:space="preserve">an outline of any areas requiring improvement where a variation may improve any future work. The Contractor will also conduct a half-day </w:t>
      </w:r>
      <w:r w:rsidR="2007A2E3" w:rsidRPr="2F2A7378">
        <w:rPr>
          <w:rFonts w:ascii="Roboto" w:hAnsi="Roboto" w:cs="Arial"/>
          <w:sz w:val="22"/>
          <w:szCs w:val="22"/>
        </w:rPr>
        <w:t>P</w:t>
      </w:r>
      <w:r w:rsidRPr="00312E9F">
        <w:rPr>
          <w:rFonts w:ascii="Roboto" w:hAnsi="Roboto" w:cs="Arial"/>
          <w:sz w:val="22"/>
          <w:szCs w:val="22"/>
          <w14:ligatures w14:val="standardContextual"/>
        </w:rPr>
        <w:t xml:space="preserve">roject close-out meeting via videoconference for key members of ACARA’s executive and NAP sample </w:t>
      </w:r>
      <w:r w:rsidR="4AFC41B4" w:rsidRPr="00312E9F">
        <w:rPr>
          <w:rFonts w:ascii="Roboto" w:hAnsi="Roboto" w:cs="Arial"/>
          <w:sz w:val="22"/>
          <w:szCs w:val="22"/>
          <w14:ligatures w14:val="standardContextual"/>
        </w:rPr>
        <w:t>P</w:t>
      </w:r>
      <w:r w:rsidRPr="00312E9F">
        <w:rPr>
          <w:rFonts w:ascii="Roboto" w:hAnsi="Roboto" w:cs="Arial"/>
          <w:sz w:val="22"/>
          <w:szCs w:val="22"/>
          <w14:ligatures w14:val="standardContextual"/>
        </w:rPr>
        <w:t>roject team.</w:t>
      </w:r>
    </w:p>
    <w:p w14:paraId="004B503C" w14:textId="77777777" w:rsidR="00312E9F" w:rsidRPr="00312E9F" w:rsidRDefault="00312E9F" w:rsidP="00312E9F">
      <w:pPr>
        <w:widowControl w:val="0"/>
        <w:spacing w:before="4"/>
        <w:rPr>
          <w:rFonts w:ascii="Roboto" w:eastAsia="Arial" w:hAnsi="Roboto" w:cs="Arial"/>
          <w:sz w:val="18"/>
          <w:szCs w:val="18"/>
          <w:lang w:val="en-US" w:eastAsia="en-US"/>
          <w14:ligatures w14:val="standardContextual"/>
        </w:rPr>
      </w:pPr>
    </w:p>
    <w:p w14:paraId="6451C5D7" w14:textId="77777777" w:rsidR="00312E9F" w:rsidRPr="00312E9F" w:rsidRDefault="00312E9F" w:rsidP="00341952">
      <w:pPr>
        <w:keepNext/>
        <w:keepLines/>
        <w:spacing w:before="160" w:after="80" w:line="259" w:lineRule="auto"/>
        <w:outlineLvl w:val="1"/>
        <w:rPr>
          <w:rFonts w:ascii="Roboto" w:eastAsia="Yu Gothic Light" w:hAnsi="Roboto"/>
          <w:color w:val="0F4761"/>
          <w:sz w:val="32"/>
          <w:szCs w:val="32"/>
          <w:lang w:val="en-US" w:eastAsia="en-US"/>
          <w14:ligatures w14:val="standardContextual"/>
        </w:rPr>
      </w:pPr>
      <w:bookmarkStart w:id="111" w:name="_Toc928036504"/>
      <w:bookmarkStart w:id="112" w:name="_Toc312826816"/>
      <w:r w:rsidRPr="00312E9F">
        <w:rPr>
          <w:rFonts w:ascii="Roboto" w:eastAsia="Yu Gothic Light" w:hAnsi="Roboto"/>
          <w:color w:val="0F4761"/>
          <w:sz w:val="32"/>
          <w:szCs w:val="32"/>
          <w:lang w:val="en-US" w:eastAsia="en-US"/>
          <w14:ligatures w14:val="standardContextual"/>
        </w:rPr>
        <w:t>2.5 ACARA intellectual property</w:t>
      </w:r>
      <w:bookmarkEnd w:id="111"/>
      <w:bookmarkEnd w:id="112"/>
      <w:r w:rsidRPr="00312E9F">
        <w:rPr>
          <w:rFonts w:ascii="Roboto" w:eastAsia="Yu Gothic Light" w:hAnsi="Roboto"/>
          <w:color w:val="0F4761"/>
          <w:sz w:val="32"/>
          <w:szCs w:val="32"/>
          <w:lang w:val="en-US" w:eastAsia="en-US"/>
          <w14:ligatures w14:val="standardContextual"/>
        </w:rPr>
        <w:t xml:space="preserve"> </w:t>
      </w:r>
    </w:p>
    <w:p w14:paraId="301FC437" w14:textId="77777777" w:rsidR="00312E9F" w:rsidRPr="00312E9F" w:rsidRDefault="00312E9F" w:rsidP="00312E9F">
      <w:pPr>
        <w:spacing w:before="140" w:after="120"/>
        <w:ind w:right="4"/>
        <w:rPr>
          <w:rFonts w:ascii="Roboto" w:hAnsi="Roboto" w:cs="Arial"/>
          <w:sz w:val="22"/>
          <w:szCs w:val="22"/>
          <w14:ligatures w14:val="standardContextual"/>
        </w:rPr>
      </w:pPr>
      <w:r w:rsidRPr="00312E9F">
        <w:rPr>
          <w:rFonts w:ascii="Roboto" w:hAnsi="Roboto" w:cs="Arial"/>
          <w:sz w:val="22"/>
          <w:szCs w:val="22"/>
          <w14:ligatures w14:val="standardContextual"/>
        </w:rPr>
        <w:t xml:space="preserve">The Contractor will develop the following list of deliverables for which ACARA will retain intellectual property. </w:t>
      </w:r>
    </w:p>
    <w:p w14:paraId="4DB7448D"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 xml:space="preserve">All assessment items and associated metadata developed by the Contractor remain the property of ACARA whether items have been used at trial or main study </w:t>
      </w:r>
      <w:r w:rsidRPr="00312E9F" w:rsidDel="00C755CB">
        <w:rPr>
          <w:rFonts w:ascii="Roboto" w:hAnsi="Roboto" w:cs="Arial"/>
          <w:sz w:val="22"/>
          <w:szCs w:val="22"/>
          <w14:ligatures w14:val="standardContextual"/>
        </w:rPr>
        <w:t xml:space="preserve">or </w:t>
      </w:r>
      <w:r w:rsidRPr="00312E9F">
        <w:rPr>
          <w:rFonts w:ascii="Roboto" w:hAnsi="Roboto" w:cs="Arial"/>
          <w:sz w:val="22"/>
          <w:szCs w:val="22"/>
          <w14:ligatures w14:val="standardContextual"/>
        </w:rPr>
        <w:t>discarded due to unacceptable psychometric properties or other review feedback;</w:t>
      </w:r>
    </w:p>
    <w:p w14:paraId="0ACDB582"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 xml:space="preserve">All materials associated with test design and specifications and code frames; </w:t>
      </w:r>
    </w:p>
    <w:p w14:paraId="10B8FF5E"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All support materials developed to assist schools and test administrators with the administration of the assessments;</w:t>
      </w:r>
    </w:p>
    <w:p w14:paraId="24296309"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All marking guides and supporting documentation;</w:t>
      </w:r>
    </w:p>
    <w:p w14:paraId="62C91859"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All other documents and/or reports relating to the assessment framework, sampling and equating;</w:t>
      </w:r>
    </w:p>
    <w:p w14:paraId="57B8047E"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All data analyses conducted for field trial and main study, including fully documented database and user manual;</w:t>
      </w:r>
    </w:p>
    <w:p w14:paraId="499140C5"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All reports submitted by the Contractor to ACARA at the end of each critical phase;</w:t>
      </w:r>
    </w:p>
    <w:p w14:paraId="646EAE17"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All reports (public and technical) published on ACARA’s website; and,</w:t>
      </w:r>
    </w:p>
    <w:p w14:paraId="0519911C"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All material relating to school summary reporting.</w:t>
      </w:r>
    </w:p>
    <w:p w14:paraId="40E0901A" w14:textId="77777777" w:rsidR="00312E9F" w:rsidRPr="00312E9F" w:rsidRDefault="00312E9F" w:rsidP="00341952">
      <w:pPr>
        <w:keepNext/>
        <w:keepLines/>
        <w:spacing w:before="160" w:after="80" w:line="259" w:lineRule="auto"/>
        <w:outlineLvl w:val="1"/>
        <w:rPr>
          <w:rFonts w:ascii="Roboto" w:eastAsia="Yu Gothic Light" w:hAnsi="Roboto"/>
          <w:color w:val="0F4761"/>
          <w:sz w:val="32"/>
          <w:szCs w:val="32"/>
          <w:lang w:val="en-US" w:eastAsia="en-US"/>
          <w14:ligatures w14:val="standardContextual"/>
        </w:rPr>
      </w:pPr>
      <w:bookmarkStart w:id="113" w:name="_Toc785009474"/>
      <w:bookmarkStart w:id="114" w:name="_Toc870046909"/>
      <w:r w:rsidRPr="00312E9F">
        <w:rPr>
          <w:rFonts w:ascii="Roboto" w:eastAsia="Yu Gothic Light" w:hAnsi="Roboto"/>
          <w:color w:val="0F4761"/>
          <w:sz w:val="32"/>
          <w:szCs w:val="32"/>
          <w:lang w:val="en-US" w:eastAsia="en-US"/>
          <w14:ligatures w14:val="standardContextual"/>
        </w:rPr>
        <w:t>2.6 Secure deletion of data</w:t>
      </w:r>
      <w:bookmarkEnd w:id="113"/>
      <w:bookmarkEnd w:id="114"/>
    </w:p>
    <w:p w14:paraId="02050061" w14:textId="5B6899FE" w:rsidR="00312E9F" w:rsidRPr="00312E9F" w:rsidRDefault="00312E9F" w:rsidP="00312E9F">
      <w:pPr>
        <w:widowControl w:val="0"/>
        <w:spacing w:before="167" w:line="265" w:lineRule="auto"/>
        <w:ind w:right="537"/>
        <w:rPr>
          <w:rFonts w:ascii="Roboto" w:eastAsia="Arial" w:hAnsi="Roboto"/>
          <w:sz w:val="22"/>
          <w:szCs w:val="22"/>
          <w:lang w:val="en-US" w:eastAsia="en-US"/>
          <w14:ligatures w14:val="standardContextual"/>
        </w:rPr>
      </w:pPr>
      <w:r w:rsidRPr="00312E9F">
        <w:rPr>
          <w:rFonts w:ascii="Roboto" w:eastAsia="Arial" w:hAnsi="Roboto"/>
          <w:sz w:val="22"/>
          <w:szCs w:val="22"/>
          <w:lang w:val="en-US" w:eastAsia="en-US"/>
          <w14:ligatures w14:val="standardContextual"/>
        </w:rPr>
        <w:t xml:space="preserve">The Contractor must delete data on </w:t>
      </w:r>
      <w:r w:rsidR="755A9865" w:rsidRPr="00312E9F">
        <w:rPr>
          <w:rFonts w:ascii="Roboto" w:eastAsia="Arial" w:hAnsi="Roboto"/>
          <w:sz w:val="22"/>
          <w:szCs w:val="22"/>
          <w:lang w:val="en-US" w:eastAsia="en-US"/>
          <w14:ligatures w14:val="standardContextual"/>
        </w:rPr>
        <w:t>P</w:t>
      </w:r>
      <w:r w:rsidRPr="00312E9F">
        <w:rPr>
          <w:rFonts w:ascii="Roboto" w:eastAsia="Arial" w:hAnsi="Roboto"/>
          <w:sz w:val="22"/>
          <w:szCs w:val="22"/>
          <w:lang w:val="en-US" w:eastAsia="en-US"/>
          <w14:ligatures w14:val="standardContextual"/>
        </w:rPr>
        <w:t>roject completion as specified by ACARA.</w:t>
      </w:r>
      <w:r w:rsidRPr="00312E9F">
        <w:rPr>
          <w:rFonts w:ascii="Roboto" w:eastAsia="Arial" w:hAnsi="Roboto"/>
          <w:spacing w:val="49"/>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ACARA</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will</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require</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confirmation</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that</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data</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has</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been</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z w:val="22"/>
          <w:szCs w:val="22"/>
          <w:lang w:val="en-US" w:eastAsia="en-US"/>
          <w14:ligatures w14:val="standardContextual"/>
        </w:rPr>
        <w:t>deleted</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as</w:t>
      </w:r>
      <w:r w:rsidRPr="00312E9F">
        <w:rPr>
          <w:rFonts w:ascii="Roboto" w:eastAsia="Arial" w:hAnsi="Roboto"/>
          <w:spacing w:val="-6"/>
          <w:sz w:val="22"/>
          <w:szCs w:val="22"/>
          <w:lang w:val="en-US" w:eastAsia="en-US"/>
          <w14:ligatures w14:val="standardContextual"/>
        </w:rPr>
        <w:t xml:space="preserve"> </w:t>
      </w:r>
      <w:r w:rsidRPr="00312E9F">
        <w:rPr>
          <w:rFonts w:ascii="Roboto" w:eastAsia="Arial" w:hAnsi="Roboto"/>
          <w:spacing w:val="-1"/>
          <w:sz w:val="22"/>
          <w:szCs w:val="22"/>
          <w:lang w:val="en-US" w:eastAsia="en-US"/>
          <w14:ligatures w14:val="standardContextual"/>
        </w:rPr>
        <w:t>specified.</w:t>
      </w:r>
    </w:p>
    <w:p w14:paraId="14EC2EEE" w14:textId="77777777" w:rsidR="00312E9F" w:rsidRPr="00312E9F" w:rsidRDefault="00312E9F" w:rsidP="00341952">
      <w:pPr>
        <w:keepNext/>
        <w:keepLines/>
        <w:spacing w:before="160" w:after="80" w:line="259" w:lineRule="auto"/>
        <w:outlineLvl w:val="1"/>
        <w:rPr>
          <w:rFonts w:ascii="Roboto" w:eastAsia="Yu Gothic Light" w:hAnsi="Roboto"/>
          <w:color w:val="0F4761"/>
          <w:sz w:val="32"/>
          <w:szCs w:val="32"/>
          <w:lang w:val="en-US" w:eastAsia="en-US"/>
          <w14:ligatures w14:val="standardContextual"/>
        </w:rPr>
      </w:pPr>
      <w:bookmarkStart w:id="115" w:name="_Toc603801967"/>
      <w:bookmarkStart w:id="116" w:name="_Toc447424362"/>
      <w:r w:rsidRPr="00312E9F">
        <w:rPr>
          <w:rFonts w:ascii="Roboto" w:eastAsia="Yu Gothic Light" w:hAnsi="Roboto"/>
          <w:color w:val="0F4761"/>
          <w:sz w:val="32"/>
          <w:szCs w:val="32"/>
          <w:lang w:val="en-US" w:eastAsia="en-US"/>
          <w14:ligatures w14:val="standardContextual"/>
        </w:rPr>
        <w:t>2.7 Policies, Standards and Guidelines</w:t>
      </w:r>
      <w:bookmarkEnd w:id="115"/>
      <w:bookmarkEnd w:id="116"/>
    </w:p>
    <w:p w14:paraId="43D121F3" w14:textId="77777777" w:rsidR="00312E9F" w:rsidRPr="00312E9F" w:rsidRDefault="00312E9F" w:rsidP="00312E9F">
      <w:pPr>
        <w:widowControl w:val="0"/>
        <w:spacing w:line="20" w:lineRule="atLeast"/>
        <w:rPr>
          <w:rFonts w:ascii="Roboto" w:eastAsia="Arial" w:hAnsi="Roboto" w:cs="Arial"/>
          <w:sz w:val="2"/>
          <w:szCs w:val="2"/>
          <w:lang w:val="en-US" w:eastAsia="en-US"/>
          <w14:ligatures w14:val="standardContextual"/>
        </w:rPr>
      </w:pPr>
    </w:p>
    <w:p w14:paraId="49104EAE" w14:textId="77777777" w:rsidR="00312E9F" w:rsidRPr="00312E9F" w:rsidRDefault="00312E9F" w:rsidP="00312E9F">
      <w:pPr>
        <w:autoSpaceDE w:val="0"/>
        <w:autoSpaceDN w:val="0"/>
        <w:adjustRightInd w:val="0"/>
        <w:rPr>
          <w:rFonts w:ascii="Roboto" w:hAnsi="Roboto" w:cs="Arial"/>
          <w:color w:val="000000"/>
          <w:sz w:val="22"/>
          <w:szCs w:val="22"/>
          <w14:ligatures w14:val="standardContextual"/>
        </w:rPr>
      </w:pPr>
      <w:r w:rsidRPr="00312E9F">
        <w:rPr>
          <w:rFonts w:ascii="Roboto" w:hAnsi="Roboto" w:cs="Arial"/>
          <w:color w:val="000000"/>
          <w:sz w:val="22"/>
          <w:szCs w:val="22"/>
          <w14:ligatures w14:val="standardContextual"/>
        </w:rPr>
        <w:lastRenderedPageBreak/>
        <w:t>All deliverables and work completed by the Contractor must meet the following standards. The Contractor should seek guidance from ACARA if these guidelines do not clearly prescribe a course of action.</w:t>
      </w:r>
    </w:p>
    <w:p w14:paraId="11A7362A"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ACARA Item Development Guidelines 2025</w:t>
      </w:r>
    </w:p>
    <w:p w14:paraId="56D5B1A3"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 xml:space="preserve">ACARA Language Style Guide 2021 </w:t>
      </w:r>
    </w:p>
    <w:p w14:paraId="5F0CA5E3"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ACARA Style Guide 2023</w:t>
      </w:r>
    </w:p>
    <w:p w14:paraId="0344CFFB" w14:textId="77777777" w:rsidR="00312E9F" w:rsidRPr="00312E9F" w:rsidRDefault="00312E9F" w:rsidP="00B969C9">
      <w:pPr>
        <w:numPr>
          <w:ilvl w:val="2"/>
          <w:numId w:val="78"/>
        </w:numPr>
        <w:spacing w:before="140" w:after="120"/>
        <w:ind w:left="709" w:right="4" w:hanging="422"/>
        <w:rPr>
          <w:rFonts w:ascii="Roboto" w:eastAsia="Roboto" w:hAnsi="Roboto" w:cs="Roboto"/>
          <w:sz w:val="22"/>
          <w:szCs w:val="22"/>
          <w:lang w:eastAsia="en-US"/>
          <w14:ligatures w14:val="standardContextual"/>
        </w:rPr>
      </w:pPr>
      <w:r w:rsidRPr="00312E9F">
        <w:rPr>
          <w:rFonts w:ascii="Roboto" w:hAnsi="Roboto" w:cs="Arial"/>
          <w:sz w:val="22"/>
          <w:szCs w:val="22"/>
          <w14:ligatures w14:val="standardContextual"/>
        </w:rPr>
        <w:t>ACARA Data Standards Manual: Student Background Characteristics 2022</w:t>
      </w:r>
    </w:p>
    <w:p w14:paraId="01EB93D9" w14:textId="77777777" w:rsidR="00312E9F" w:rsidRPr="00312E9F" w:rsidRDefault="00312E9F" w:rsidP="00B969C9">
      <w:pPr>
        <w:numPr>
          <w:ilvl w:val="2"/>
          <w:numId w:val="78"/>
        </w:numPr>
        <w:spacing w:before="140" w:after="120"/>
        <w:ind w:left="709" w:right="4" w:hanging="422"/>
        <w:rPr>
          <w:rFonts w:ascii="Roboto" w:eastAsia="Roboto" w:hAnsi="Roboto" w:cs="Roboto"/>
          <w:sz w:val="22"/>
          <w:szCs w:val="22"/>
          <w:lang w:eastAsia="en-US"/>
          <w14:ligatures w14:val="standardContextual"/>
        </w:rPr>
      </w:pPr>
      <w:r w:rsidRPr="00312E9F">
        <w:rPr>
          <w:rFonts w:ascii="Roboto" w:hAnsi="Roboto" w:cs="Roboto"/>
          <w:sz w:val="22"/>
          <w:szCs w:val="22"/>
          <w14:ligatures w14:val="standardContextual"/>
        </w:rPr>
        <w:t xml:space="preserve">ACARA NAPLAN Online Accessibility Guidelines </w:t>
      </w:r>
    </w:p>
    <w:p w14:paraId="4593A022" w14:textId="77777777" w:rsidR="00312E9F" w:rsidRPr="00312E9F" w:rsidRDefault="00312E9F" w:rsidP="00B969C9">
      <w:pPr>
        <w:numPr>
          <w:ilvl w:val="2"/>
          <w:numId w:val="78"/>
        </w:numPr>
        <w:spacing w:before="140" w:after="120"/>
        <w:ind w:left="709" w:right="4" w:hanging="422"/>
        <w:rPr>
          <w:rFonts w:ascii="Roboto" w:eastAsia="Roboto" w:hAnsi="Roboto" w:cs="Roboto"/>
          <w:sz w:val="22"/>
          <w:szCs w:val="22"/>
          <w:lang w:eastAsia="en-US"/>
          <w14:ligatures w14:val="standardContextual"/>
        </w:rPr>
      </w:pPr>
      <w:r w:rsidRPr="00312E9F">
        <w:rPr>
          <w:rFonts w:ascii="Roboto" w:eastAsia="Roboto" w:hAnsi="Roboto" w:cs="Roboto"/>
          <w:sz w:val="22"/>
          <w:szCs w:val="22"/>
          <w:lang w:eastAsia="en-US"/>
          <w14:ligatures w14:val="standardContextual"/>
        </w:rPr>
        <w:t xml:space="preserve">ACARA. Terri Janke and Company &amp; the Australian Curriculum, Assessment and Reporting Authority (ACARA), </w:t>
      </w:r>
      <w:r w:rsidRPr="00312E9F">
        <w:rPr>
          <w:rFonts w:ascii="Roboto" w:eastAsia="Roboto" w:hAnsi="Roboto" w:cs="Roboto"/>
          <w:i/>
          <w:iCs/>
          <w:sz w:val="22"/>
          <w:szCs w:val="22"/>
          <w:lang w:eastAsia="en-US"/>
          <w14:ligatures w14:val="standardContextual"/>
        </w:rPr>
        <w:t xml:space="preserve">Indigenous Cultural and Intellectual Property (ICIP) Protocol for the National Assessment Program (NAP), </w:t>
      </w:r>
      <w:r w:rsidRPr="00312E9F">
        <w:rPr>
          <w:rFonts w:ascii="Roboto" w:eastAsia="Roboto" w:hAnsi="Roboto" w:cs="Roboto"/>
          <w:sz w:val="22"/>
          <w:szCs w:val="22"/>
          <w:lang w:eastAsia="en-US"/>
          <w14:ligatures w14:val="standardContextual"/>
        </w:rPr>
        <w:t>ACARA, 2022.</w:t>
      </w:r>
    </w:p>
    <w:p w14:paraId="4B7320F2"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Peters, P. (2007). Cambridge guide to English usage. Macquarie University.</w:t>
      </w:r>
    </w:p>
    <w:p w14:paraId="1AC3CBFE"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hyperlink r:id="rId22">
        <w:r w:rsidRPr="00312E9F">
          <w:rPr>
            <w:rFonts w:ascii="Roboto" w:hAnsi="Roboto" w:cs="Arial"/>
            <w:sz w:val="22"/>
            <w:szCs w:val="22"/>
            <w14:ligatures w14:val="standardContextual"/>
          </w:rPr>
          <w:t>Web Content Accessibility Guidelines (WCAG) 2.0</w:t>
        </w:r>
      </w:hyperlink>
      <w:r w:rsidRPr="00312E9F">
        <w:rPr>
          <w:rFonts w:ascii="Roboto" w:hAnsi="Roboto" w:cs="Arial"/>
          <w:sz w:val="22"/>
          <w:szCs w:val="22"/>
          <w14:ligatures w14:val="standardContextual"/>
        </w:rPr>
        <w:t xml:space="preserve"> AA</w:t>
      </w:r>
    </w:p>
    <w:p w14:paraId="64758E36"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Australian Standards for Document Management (AS ISO 15489)</w:t>
      </w:r>
    </w:p>
    <w:p w14:paraId="0CDD9DA3" w14:textId="77777777" w:rsidR="00312E9F" w:rsidRPr="00312E9F" w:rsidRDefault="00312E9F" w:rsidP="00B969C9">
      <w:pPr>
        <w:numPr>
          <w:ilvl w:val="2"/>
          <w:numId w:val="78"/>
        </w:numPr>
        <w:spacing w:before="140" w:after="120"/>
        <w:ind w:left="709" w:right="4" w:hanging="422"/>
        <w:rPr>
          <w:rFonts w:ascii="Roboto" w:hAnsi="Roboto" w:cs="Arial"/>
          <w:sz w:val="22"/>
          <w:szCs w:val="22"/>
          <w14:ligatures w14:val="standardContextual"/>
        </w:rPr>
      </w:pPr>
      <w:r w:rsidRPr="00312E9F">
        <w:rPr>
          <w:rFonts w:ascii="Roboto" w:hAnsi="Roboto" w:cs="Arial"/>
          <w:sz w:val="22"/>
          <w:szCs w:val="22"/>
          <w14:ligatures w14:val="standardContextual"/>
        </w:rPr>
        <w:t>Commonwealth Fraud Control Guidelines 2024</w:t>
      </w:r>
    </w:p>
    <w:p w14:paraId="577AB85F" w14:textId="1009274C" w:rsidR="00312E9F" w:rsidRPr="00312E9F" w:rsidRDefault="00312E9F" w:rsidP="00341952">
      <w:pPr>
        <w:keepNext/>
        <w:keepLines/>
        <w:spacing w:before="160" w:after="80" w:line="259" w:lineRule="auto"/>
        <w:outlineLvl w:val="1"/>
        <w:rPr>
          <w:rFonts w:ascii="Roboto" w:eastAsia="Yu Gothic Light" w:hAnsi="Roboto"/>
          <w:color w:val="0F4761"/>
          <w:sz w:val="32"/>
          <w:szCs w:val="32"/>
          <w:lang w:val="en-US" w:eastAsia="en-US"/>
          <w14:ligatures w14:val="standardContextual"/>
        </w:rPr>
      </w:pPr>
      <w:bookmarkStart w:id="117" w:name="_Toc756591305"/>
      <w:bookmarkStart w:id="118" w:name="_Toc1800184641"/>
      <w:r w:rsidRPr="00312E9F">
        <w:rPr>
          <w:rFonts w:ascii="Roboto" w:eastAsia="Yu Gothic Light" w:hAnsi="Roboto"/>
          <w:color w:val="0F4761"/>
          <w:sz w:val="32"/>
          <w:szCs w:val="32"/>
          <w:lang w:val="en-US" w:eastAsia="en-US"/>
          <w14:ligatures w14:val="standardContextual"/>
        </w:rPr>
        <w:t>2.8 Timeframe</w:t>
      </w:r>
      <w:bookmarkEnd w:id="117"/>
      <w:bookmarkEnd w:id="118"/>
    </w:p>
    <w:p w14:paraId="1A0004E8" w14:textId="77777777" w:rsidR="00312E9F" w:rsidRPr="00312E9F" w:rsidRDefault="00312E9F" w:rsidP="00312E9F">
      <w:pPr>
        <w:widowControl w:val="0"/>
        <w:spacing w:before="71"/>
        <w:outlineLvl w:val="1"/>
        <w:rPr>
          <w:rFonts w:ascii="Roboto" w:hAnsi="Roboto" w:cs="Arial"/>
          <w:sz w:val="22"/>
          <w:szCs w:val="22"/>
          <w:lang w:val="en-US"/>
          <w14:ligatures w14:val="standardContextual"/>
        </w:rPr>
      </w:pPr>
    </w:p>
    <w:p w14:paraId="0DC8FD72" w14:textId="33FEE634" w:rsidR="00312E9F" w:rsidRPr="00312E9F" w:rsidRDefault="00312E9F" w:rsidP="00312E9F">
      <w:pPr>
        <w:spacing w:after="160" w:line="259" w:lineRule="auto"/>
        <w:rPr>
          <w:rFonts w:ascii="Roboto" w:eastAsia="Roboto" w:hAnsi="Roboto" w:cs="Roboto"/>
          <w:sz w:val="22"/>
          <w:szCs w:val="22"/>
          <w:lang w:val="en-US"/>
          <w14:ligatures w14:val="standardContextual"/>
        </w:rPr>
      </w:pPr>
      <w:r w:rsidRPr="00312E9F">
        <w:rPr>
          <w:rFonts w:ascii="Roboto" w:eastAsia="Roboto" w:hAnsi="Roboto" w:cs="Roboto"/>
          <w:sz w:val="22"/>
          <w:szCs w:val="22"/>
          <w:lang w:val="en-US"/>
          <w14:ligatures w14:val="standardContextual"/>
        </w:rPr>
        <w:t xml:space="preserve">Indicative periods are provided below. A detailed timeline should be developed for each phase of the </w:t>
      </w:r>
      <w:r w:rsidR="6BC53375" w:rsidRPr="1E662D65">
        <w:rPr>
          <w:rFonts w:ascii="Roboto" w:eastAsia="Roboto" w:hAnsi="Roboto" w:cs="Roboto"/>
          <w:sz w:val="22"/>
          <w:szCs w:val="22"/>
          <w:lang w:val="en-US"/>
        </w:rPr>
        <w:t>P</w:t>
      </w:r>
      <w:r w:rsidRPr="00312E9F">
        <w:rPr>
          <w:rFonts w:ascii="Roboto" w:eastAsia="Roboto" w:hAnsi="Roboto" w:cs="Roboto"/>
          <w:sz w:val="22"/>
          <w:szCs w:val="22"/>
          <w:lang w:val="en-US"/>
          <w14:ligatures w14:val="standardContextual"/>
        </w:rPr>
        <w:t xml:space="preserve">roject and may deviate from the timeline below by agreement between the parties during the </w:t>
      </w:r>
      <w:r w:rsidR="5B56D46E" w:rsidRPr="00312E9F">
        <w:rPr>
          <w:rFonts w:ascii="Roboto" w:eastAsia="Roboto" w:hAnsi="Roboto" w:cs="Roboto"/>
          <w:sz w:val="22"/>
          <w:szCs w:val="22"/>
          <w:lang w:val="en-US"/>
          <w14:ligatures w14:val="standardContextual"/>
        </w:rPr>
        <w:t>P</w:t>
      </w:r>
      <w:r w:rsidRPr="00312E9F">
        <w:rPr>
          <w:rFonts w:ascii="Roboto" w:eastAsia="Roboto" w:hAnsi="Roboto" w:cs="Roboto"/>
          <w:sz w:val="22"/>
          <w:szCs w:val="22"/>
          <w:lang w:val="en-US"/>
          <w14:ligatures w14:val="standardContextual"/>
        </w:rPr>
        <w:t>roject implementation.</w:t>
      </w:r>
    </w:p>
    <w:p w14:paraId="72AFA4A0" w14:textId="77777777" w:rsidR="00312E9F" w:rsidRPr="00312E9F" w:rsidRDefault="00312E9F" w:rsidP="00312E9F">
      <w:pPr>
        <w:widowControl w:val="0"/>
        <w:spacing w:before="71"/>
        <w:outlineLvl w:val="1"/>
        <w:rPr>
          <w:rFonts w:ascii="Roboto" w:eastAsia="Arial" w:hAnsi="Roboto"/>
          <w:sz w:val="22"/>
          <w:szCs w:val="22"/>
          <w:lang w:val="en-US" w:eastAsia="en-US"/>
          <w14:ligatures w14:val="standardContextual"/>
        </w:rPr>
      </w:pPr>
    </w:p>
    <w:tbl>
      <w:tblPr>
        <w:tblW w:w="5404" w:type="pct"/>
        <w:tblInd w:w="-318" w:type="dxa"/>
        <w:tblLook w:val="04A0" w:firstRow="1" w:lastRow="0" w:firstColumn="1" w:lastColumn="0" w:noHBand="0" w:noVBand="1"/>
      </w:tblPr>
      <w:tblGrid>
        <w:gridCol w:w="1853"/>
        <w:gridCol w:w="5413"/>
        <w:gridCol w:w="1425"/>
        <w:gridCol w:w="1710"/>
      </w:tblGrid>
      <w:tr w:rsidR="003A4CAD" w:rsidRPr="00312E9F" w14:paraId="523722D8" w14:textId="77777777" w:rsidTr="0A8A59EB">
        <w:trPr>
          <w:trHeight w:val="320"/>
        </w:trPr>
        <w:tc>
          <w:tcPr>
            <w:tcW w:w="891" w:type="pct"/>
            <w:tcBorders>
              <w:top w:val="single" w:sz="4" w:space="0" w:color="auto"/>
              <w:left w:val="single" w:sz="4" w:space="0" w:color="auto"/>
              <w:bottom w:val="nil"/>
              <w:right w:val="single" w:sz="4" w:space="0" w:color="auto"/>
            </w:tcBorders>
            <w:shd w:val="clear" w:color="auto" w:fill="0E2841"/>
            <w:vAlign w:val="center"/>
            <w:hideMark/>
          </w:tcPr>
          <w:p w14:paraId="574B8064" w14:textId="77777777" w:rsidR="00312E9F" w:rsidRPr="00312E9F" w:rsidRDefault="00312E9F" w:rsidP="00312E9F">
            <w:pPr>
              <w:rPr>
                <w:rFonts w:ascii="Roboto" w:hAnsi="Roboto" w:cs="Arial"/>
                <w:b/>
                <w:color w:val="FFFFFF"/>
                <w:sz w:val="24"/>
                <w:szCs w:val="24"/>
                <w14:ligatures w14:val="standardContextual"/>
              </w:rPr>
            </w:pPr>
            <w:r w:rsidRPr="00312E9F">
              <w:rPr>
                <w:rFonts w:ascii="Roboto" w:hAnsi="Roboto" w:cs="Arial"/>
                <w:b/>
                <w:color w:val="FFFFFF"/>
                <w:sz w:val="24"/>
                <w:szCs w:val="24"/>
                <w14:ligatures w14:val="standardContextual"/>
              </w:rPr>
              <w:t>Project Phases</w:t>
            </w:r>
          </w:p>
        </w:tc>
        <w:tc>
          <w:tcPr>
            <w:tcW w:w="2602" w:type="pct"/>
            <w:tcBorders>
              <w:top w:val="single" w:sz="4" w:space="0" w:color="000000" w:themeColor="text1"/>
              <w:left w:val="nil"/>
              <w:bottom w:val="single" w:sz="8" w:space="0" w:color="auto"/>
              <w:right w:val="nil"/>
            </w:tcBorders>
            <w:shd w:val="clear" w:color="auto" w:fill="0E2841"/>
            <w:vAlign w:val="center"/>
            <w:hideMark/>
          </w:tcPr>
          <w:p w14:paraId="06895652" w14:textId="77777777" w:rsidR="00312E9F" w:rsidRPr="00312E9F" w:rsidRDefault="00312E9F" w:rsidP="00312E9F">
            <w:pPr>
              <w:rPr>
                <w:rFonts w:ascii="Roboto" w:hAnsi="Roboto" w:cs="Arial"/>
                <w:b/>
                <w:color w:val="FFFFFF"/>
                <w:sz w:val="24"/>
                <w:szCs w:val="24"/>
                <w14:ligatures w14:val="standardContextual"/>
              </w:rPr>
            </w:pPr>
            <w:r w:rsidRPr="00312E9F">
              <w:rPr>
                <w:rFonts w:ascii="Roboto" w:hAnsi="Roboto" w:cs="Arial"/>
                <w:b/>
                <w:color w:val="FFFFFF"/>
                <w:sz w:val="24"/>
                <w:szCs w:val="24"/>
                <w:lang w:val="en-US"/>
                <w14:ligatures w14:val="standardContextual"/>
              </w:rPr>
              <w:t>Task Name</w:t>
            </w:r>
            <w:r w:rsidRPr="00312E9F">
              <w:rPr>
                <w:color w:val="FFFFFF"/>
                <w:sz w:val="24"/>
                <w:szCs w:val="24"/>
                <w:lang w:val="en-US"/>
                <w14:ligatures w14:val="standardContextual"/>
              </w:rPr>
              <w:t>  </w:t>
            </w:r>
            <w:r w:rsidRPr="00312E9F">
              <w:rPr>
                <w:rFonts w:ascii="Roboto" w:hAnsi="Roboto" w:cs="Roboto"/>
                <w:color w:val="FFFFFF"/>
                <w:sz w:val="24"/>
                <w:szCs w:val="24"/>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shd w:val="clear" w:color="auto" w:fill="0E2841"/>
            <w:vAlign w:val="center"/>
            <w:hideMark/>
          </w:tcPr>
          <w:p w14:paraId="5DC14108" w14:textId="77777777" w:rsidR="00312E9F" w:rsidRPr="00312E9F" w:rsidRDefault="00312E9F" w:rsidP="00312E9F">
            <w:pPr>
              <w:jc w:val="center"/>
              <w:rPr>
                <w:rFonts w:ascii="Roboto" w:hAnsi="Roboto" w:cs="Arial"/>
                <w:b/>
                <w:color w:val="FFFFFF"/>
                <w:sz w:val="24"/>
                <w:szCs w:val="24"/>
                <w14:ligatures w14:val="standardContextual"/>
              </w:rPr>
            </w:pPr>
            <w:r w:rsidRPr="00312E9F">
              <w:rPr>
                <w:rFonts w:ascii="Roboto" w:hAnsi="Roboto" w:cs="Arial"/>
                <w:b/>
                <w:color w:val="FFFFFF"/>
                <w:sz w:val="24"/>
                <w:szCs w:val="24"/>
                <w:lang w:val="en-US"/>
                <w14:ligatures w14:val="standardContextual"/>
              </w:rPr>
              <w:t>Start</w:t>
            </w:r>
            <w:r w:rsidRPr="00312E9F">
              <w:rPr>
                <w:color w:val="FFFFFF"/>
                <w:sz w:val="24"/>
                <w:szCs w:val="24"/>
                <w:lang w:val="en-US"/>
                <w14:ligatures w14:val="standardContextual"/>
              </w:rPr>
              <w:t>  </w:t>
            </w:r>
            <w:r w:rsidRPr="00312E9F">
              <w:rPr>
                <w:rFonts w:ascii="Roboto" w:hAnsi="Roboto" w:cs="Roboto"/>
                <w:color w:val="FFFFFF"/>
                <w:sz w:val="24"/>
                <w:szCs w:val="24"/>
                <w:lang w:val="en-US"/>
                <w14:ligatures w14:val="standardContextual"/>
              </w:rPr>
              <w:t> </w:t>
            </w:r>
          </w:p>
        </w:tc>
        <w:tc>
          <w:tcPr>
            <w:tcW w:w="822" w:type="pct"/>
            <w:tcBorders>
              <w:top w:val="single" w:sz="4" w:space="0" w:color="auto"/>
              <w:left w:val="nil"/>
              <w:bottom w:val="single" w:sz="4" w:space="0" w:color="auto"/>
              <w:right w:val="single" w:sz="4" w:space="0" w:color="auto"/>
            </w:tcBorders>
            <w:shd w:val="clear" w:color="auto" w:fill="0E2841"/>
            <w:vAlign w:val="center"/>
            <w:hideMark/>
          </w:tcPr>
          <w:p w14:paraId="59E8C76A" w14:textId="77777777" w:rsidR="00312E9F" w:rsidRPr="00312E9F" w:rsidRDefault="00312E9F" w:rsidP="00312E9F">
            <w:pPr>
              <w:jc w:val="center"/>
              <w:rPr>
                <w:rFonts w:ascii="Roboto" w:hAnsi="Roboto" w:cs="Arial"/>
                <w:b/>
                <w:color w:val="FFFFFF"/>
                <w:sz w:val="24"/>
                <w:szCs w:val="24"/>
                <w:lang w:val="en-US"/>
                <w14:ligatures w14:val="standardContextual"/>
              </w:rPr>
            </w:pPr>
            <w:r w:rsidRPr="00312E9F">
              <w:rPr>
                <w:rFonts w:ascii="Roboto" w:hAnsi="Roboto" w:cs="Arial"/>
                <w:b/>
                <w:color w:val="FFFFFF"/>
                <w:sz w:val="24"/>
                <w:szCs w:val="24"/>
                <w:lang w:val="en-US"/>
                <w14:ligatures w14:val="standardContextual"/>
              </w:rPr>
              <w:t>End</w:t>
            </w:r>
            <w:r w:rsidRPr="00312E9F">
              <w:rPr>
                <w:color w:val="FFFFFF"/>
                <w:sz w:val="24"/>
                <w:szCs w:val="24"/>
                <w:lang w:val="en-US"/>
                <w14:ligatures w14:val="standardContextual"/>
              </w:rPr>
              <w:t>  </w:t>
            </w:r>
            <w:r w:rsidRPr="00312E9F">
              <w:rPr>
                <w:rFonts w:ascii="Roboto" w:hAnsi="Roboto" w:cs="Roboto"/>
                <w:color w:val="FFFFFF"/>
                <w:sz w:val="24"/>
                <w:szCs w:val="24"/>
                <w:lang w:val="en-US"/>
                <w14:ligatures w14:val="standardContextual"/>
              </w:rPr>
              <w:t> </w:t>
            </w:r>
          </w:p>
        </w:tc>
      </w:tr>
      <w:tr w:rsidR="003A4CAD" w:rsidRPr="00312E9F" w14:paraId="45CB0910" w14:textId="77777777" w:rsidTr="0A8A59EB">
        <w:trPr>
          <w:trHeight w:val="290"/>
        </w:trPr>
        <w:tc>
          <w:tcPr>
            <w:tcW w:w="891" w:type="pct"/>
            <w:tcBorders>
              <w:top w:val="single" w:sz="8" w:space="0" w:color="auto"/>
              <w:left w:val="single" w:sz="8" w:space="0" w:color="auto"/>
              <w:bottom w:val="nil"/>
              <w:right w:val="single" w:sz="4" w:space="0" w:color="auto"/>
            </w:tcBorders>
            <w:vAlign w:val="bottom"/>
            <w:hideMark/>
          </w:tcPr>
          <w:p w14:paraId="2840A38B" w14:textId="77777777" w:rsidR="00312E9F" w:rsidRPr="00312E9F" w:rsidRDefault="00312E9F" w:rsidP="00312E9F">
            <w:pPr>
              <w:spacing w:before="120"/>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Project Initiation</w:t>
            </w:r>
            <w:r w:rsidRPr="00312E9F">
              <w:rPr>
                <w:b/>
                <w:color w:val="000000"/>
                <w:sz w:val="22"/>
                <w:szCs w:val="22"/>
                <w14:ligatures w14:val="standardContextual"/>
              </w:rPr>
              <w:t>  </w:t>
            </w:r>
            <w:r w:rsidRPr="00312E9F">
              <w:rPr>
                <w:rFonts w:ascii="Roboto" w:hAnsi="Roboto"/>
                <w:b/>
                <w:color w:val="000000"/>
                <w:sz w:val="22"/>
                <w:szCs w:val="22"/>
                <w14:ligatures w14:val="standardContextual"/>
              </w:rPr>
              <w:t> </w:t>
            </w:r>
          </w:p>
        </w:tc>
        <w:tc>
          <w:tcPr>
            <w:tcW w:w="2602" w:type="pct"/>
            <w:tcBorders>
              <w:top w:val="single" w:sz="8" w:space="0" w:color="auto"/>
              <w:left w:val="single" w:sz="4" w:space="0" w:color="auto"/>
              <w:bottom w:val="nil"/>
              <w:right w:val="nil"/>
            </w:tcBorders>
            <w:vAlign w:val="center"/>
            <w:hideMark/>
          </w:tcPr>
          <w:p w14:paraId="52CED4A0"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The Project Plan will be finalised during this period and will include:</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63BFE2C0"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Oct-25</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536ADDC7"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Dec-25</w:t>
            </w:r>
          </w:p>
        </w:tc>
      </w:tr>
      <w:tr w:rsidR="00512E45" w:rsidRPr="00312E9F" w14:paraId="7FA36297" w14:textId="77777777" w:rsidTr="0A8A59EB">
        <w:trPr>
          <w:trHeight w:val="290"/>
        </w:trPr>
        <w:tc>
          <w:tcPr>
            <w:tcW w:w="891" w:type="pct"/>
            <w:tcBorders>
              <w:top w:val="nil"/>
              <w:left w:val="single" w:sz="8" w:space="0" w:color="auto"/>
              <w:bottom w:val="nil"/>
              <w:right w:val="single" w:sz="4" w:space="0" w:color="auto"/>
            </w:tcBorders>
            <w:vAlign w:val="bottom"/>
            <w:hideMark/>
          </w:tcPr>
          <w:p w14:paraId="192788A0"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nil"/>
              <w:left w:val="single" w:sz="4" w:space="0" w:color="auto"/>
              <w:bottom w:val="nil"/>
              <w:right w:val="single" w:sz="4" w:space="0" w:color="auto"/>
            </w:tcBorders>
            <w:vAlign w:val="center"/>
            <w:hideMark/>
          </w:tcPr>
          <w:p w14:paraId="1CB1257D" w14:textId="299A10F7" w:rsidR="00312E9F" w:rsidRPr="00312E9F" w:rsidRDefault="00312E9F" w:rsidP="00312E9F">
            <w:pPr>
              <w:rPr>
                <w:rFonts w:ascii="Roboto" w:hAnsi="Roboto" w:cs="Arial"/>
                <w:color w:val="000000"/>
                <w:sz w:val="22"/>
                <w:szCs w:val="22"/>
                <w14:ligatures w14:val="standardContextual"/>
              </w:rPr>
            </w:pPr>
            <w:r w:rsidRPr="00312E9F">
              <w:rPr>
                <w:color w:val="000000"/>
                <w:sz w:val="22"/>
                <w:szCs w:val="22"/>
                <w:lang w:val="en-US"/>
                <w14:ligatures w14:val="standardContextual"/>
              </w:rPr>
              <w:t>        </w:t>
            </w:r>
            <w:r w:rsidRPr="00312E9F">
              <w:rPr>
                <w:rFonts w:ascii="Roboto" w:hAnsi="Roboto" w:cs="Arial"/>
                <w:color w:val="000000"/>
                <w:sz w:val="22"/>
                <w:szCs w:val="22"/>
                <w:lang w:val="en-US"/>
                <w14:ligatures w14:val="standardContextual"/>
              </w:rPr>
              <w:t xml:space="preserve"> - Detailed timeline (to be confirmed at each phase of the </w:t>
            </w:r>
            <w:r w:rsidR="0CDA87B6" w:rsidRPr="00312E9F">
              <w:rPr>
                <w:rFonts w:ascii="Roboto" w:hAnsi="Roboto" w:cs="Arial"/>
                <w:color w:val="000000"/>
                <w:sz w:val="22"/>
                <w:szCs w:val="22"/>
                <w:lang w:val="en-US"/>
                <w14:ligatures w14:val="standardContextual"/>
              </w:rPr>
              <w:t>P</w:t>
            </w:r>
            <w:r w:rsidRPr="00312E9F">
              <w:rPr>
                <w:rFonts w:ascii="Roboto" w:hAnsi="Roboto" w:cs="Arial"/>
                <w:color w:val="000000"/>
                <w:sz w:val="22"/>
                <w:szCs w:val="22"/>
                <w:lang w:val="en-US"/>
                <w14:ligatures w14:val="standardContextual"/>
              </w:rPr>
              <w:t>roject implementation)</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ign w:val="center"/>
            <w:hideMark/>
          </w:tcPr>
          <w:p w14:paraId="52F7EB33" w14:textId="77777777" w:rsidR="00312E9F" w:rsidRPr="00312E9F" w:rsidRDefault="00312E9F" w:rsidP="00312E9F">
            <w:pPr>
              <w:jc w:val="center"/>
              <w:rPr>
                <w:rFonts w:ascii="Roboto" w:hAnsi="Roboto" w:cs="Arial"/>
                <w:color w:val="000000"/>
                <w:sz w:val="22"/>
                <w:szCs w:val="22"/>
                <w14:ligatures w14:val="standardContextual"/>
              </w:rPr>
            </w:pPr>
          </w:p>
        </w:tc>
        <w:tc>
          <w:tcPr>
            <w:tcW w:w="822" w:type="pct"/>
            <w:vMerge/>
            <w:vAlign w:val="center"/>
            <w:hideMark/>
          </w:tcPr>
          <w:p w14:paraId="0C06E59D" w14:textId="77777777" w:rsidR="00312E9F" w:rsidRPr="00312E9F" w:rsidRDefault="00312E9F" w:rsidP="00312E9F">
            <w:pPr>
              <w:jc w:val="center"/>
              <w:rPr>
                <w:rFonts w:ascii="Roboto" w:hAnsi="Roboto" w:cs="Arial"/>
                <w:color w:val="000000"/>
                <w:sz w:val="22"/>
                <w:szCs w:val="22"/>
                <w:lang w:val="en-US"/>
                <w14:ligatures w14:val="standardContextual"/>
              </w:rPr>
            </w:pPr>
          </w:p>
        </w:tc>
      </w:tr>
      <w:tr w:rsidR="00512E45" w:rsidRPr="00312E9F" w14:paraId="3C67E79E" w14:textId="77777777" w:rsidTr="0A8A59EB">
        <w:trPr>
          <w:trHeight w:val="290"/>
        </w:trPr>
        <w:tc>
          <w:tcPr>
            <w:tcW w:w="891" w:type="pct"/>
            <w:tcBorders>
              <w:top w:val="nil"/>
              <w:left w:val="single" w:sz="8" w:space="0" w:color="auto"/>
              <w:bottom w:val="nil"/>
              <w:right w:val="single" w:sz="4" w:space="0" w:color="auto"/>
            </w:tcBorders>
            <w:vAlign w:val="bottom"/>
            <w:hideMark/>
          </w:tcPr>
          <w:p w14:paraId="3A0A41A7"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nil"/>
              <w:left w:val="single" w:sz="4" w:space="0" w:color="auto"/>
              <w:bottom w:val="nil"/>
              <w:right w:val="single" w:sz="4" w:space="0" w:color="auto"/>
            </w:tcBorders>
            <w:vAlign w:val="center"/>
            <w:hideMark/>
          </w:tcPr>
          <w:p w14:paraId="368574D1" w14:textId="77777777" w:rsidR="00312E9F" w:rsidRPr="00312E9F" w:rsidRDefault="00312E9F" w:rsidP="00312E9F">
            <w:pPr>
              <w:rPr>
                <w:rFonts w:ascii="Roboto" w:hAnsi="Roboto" w:cs="Arial"/>
                <w:color w:val="000000"/>
                <w:sz w:val="22"/>
                <w:szCs w:val="22"/>
                <w14:ligatures w14:val="standardContextual"/>
              </w:rPr>
            </w:pPr>
            <w:r w:rsidRPr="00312E9F">
              <w:rPr>
                <w:color w:val="000000"/>
                <w:sz w:val="22"/>
                <w:szCs w:val="22"/>
                <w:lang w:val="en-US"/>
                <w14:ligatures w14:val="standardContextual"/>
              </w:rPr>
              <w:t>        </w:t>
            </w:r>
            <w:r w:rsidRPr="00312E9F">
              <w:rPr>
                <w:rFonts w:ascii="Roboto" w:hAnsi="Roboto" w:cs="Arial"/>
                <w:color w:val="000000"/>
                <w:sz w:val="22"/>
                <w:szCs w:val="22"/>
                <w:lang w:val="en-US"/>
                <w14:ligatures w14:val="standardContextual"/>
              </w:rPr>
              <w:t xml:space="preserve"> - Communication Plan</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ign w:val="center"/>
            <w:hideMark/>
          </w:tcPr>
          <w:p w14:paraId="38DF44E7" w14:textId="77777777" w:rsidR="00312E9F" w:rsidRPr="00312E9F" w:rsidRDefault="00312E9F" w:rsidP="00312E9F">
            <w:pPr>
              <w:jc w:val="center"/>
              <w:rPr>
                <w:rFonts w:ascii="Roboto" w:hAnsi="Roboto" w:cs="Arial"/>
                <w:color w:val="000000"/>
                <w:sz w:val="22"/>
                <w:szCs w:val="22"/>
                <w14:ligatures w14:val="standardContextual"/>
              </w:rPr>
            </w:pPr>
          </w:p>
        </w:tc>
        <w:tc>
          <w:tcPr>
            <w:tcW w:w="822" w:type="pct"/>
            <w:vMerge/>
            <w:vAlign w:val="center"/>
            <w:hideMark/>
          </w:tcPr>
          <w:p w14:paraId="686316A0" w14:textId="77777777" w:rsidR="00312E9F" w:rsidRPr="00312E9F" w:rsidRDefault="00312E9F" w:rsidP="00312E9F">
            <w:pPr>
              <w:jc w:val="center"/>
              <w:rPr>
                <w:rFonts w:ascii="Roboto" w:hAnsi="Roboto" w:cs="Arial"/>
                <w:color w:val="000000"/>
                <w:sz w:val="22"/>
                <w:szCs w:val="22"/>
                <w:lang w:val="en-US"/>
                <w14:ligatures w14:val="standardContextual"/>
              </w:rPr>
            </w:pPr>
          </w:p>
        </w:tc>
      </w:tr>
      <w:tr w:rsidR="00512E45" w:rsidRPr="00312E9F" w14:paraId="0C8B1692" w14:textId="77777777" w:rsidTr="0A8A59EB">
        <w:trPr>
          <w:trHeight w:val="290"/>
        </w:trPr>
        <w:tc>
          <w:tcPr>
            <w:tcW w:w="891" w:type="pct"/>
            <w:tcBorders>
              <w:top w:val="nil"/>
              <w:left w:val="single" w:sz="8" w:space="0" w:color="auto"/>
              <w:bottom w:val="nil"/>
              <w:right w:val="single" w:sz="4" w:space="0" w:color="auto"/>
            </w:tcBorders>
            <w:vAlign w:val="bottom"/>
            <w:hideMark/>
          </w:tcPr>
          <w:p w14:paraId="792D7D06"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nil"/>
              <w:left w:val="single" w:sz="4" w:space="0" w:color="auto"/>
              <w:bottom w:val="nil"/>
              <w:right w:val="single" w:sz="4" w:space="0" w:color="auto"/>
            </w:tcBorders>
            <w:vAlign w:val="center"/>
            <w:hideMark/>
          </w:tcPr>
          <w:p w14:paraId="61224D35" w14:textId="77777777" w:rsidR="00312E9F" w:rsidRPr="00312E9F" w:rsidRDefault="00312E9F" w:rsidP="00312E9F">
            <w:pPr>
              <w:rPr>
                <w:rFonts w:ascii="Roboto" w:hAnsi="Roboto" w:cs="Arial"/>
                <w:color w:val="000000"/>
                <w:sz w:val="22"/>
                <w:szCs w:val="22"/>
                <w14:ligatures w14:val="standardContextual"/>
              </w:rPr>
            </w:pPr>
            <w:r w:rsidRPr="00312E9F">
              <w:rPr>
                <w:color w:val="000000"/>
                <w:sz w:val="22"/>
                <w:szCs w:val="22"/>
                <w:lang w:val="en-US"/>
                <w14:ligatures w14:val="standardContextual"/>
              </w:rPr>
              <w:t>        </w:t>
            </w:r>
            <w:r w:rsidRPr="00312E9F">
              <w:rPr>
                <w:rFonts w:ascii="Roboto" w:hAnsi="Roboto" w:cs="Arial"/>
                <w:color w:val="000000"/>
                <w:sz w:val="22"/>
                <w:szCs w:val="22"/>
                <w:lang w:val="en-US"/>
                <w14:ligatures w14:val="standardContextual"/>
              </w:rPr>
              <w:t xml:space="preserve"> - Risk Management Plan</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ign w:val="center"/>
            <w:hideMark/>
          </w:tcPr>
          <w:p w14:paraId="7BF8D82C" w14:textId="77777777" w:rsidR="00312E9F" w:rsidRPr="00312E9F" w:rsidRDefault="00312E9F" w:rsidP="00312E9F">
            <w:pPr>
              <w:jc w:val="center"/>
              <w:rPr>
                <w:rFonts w:ascii="Roboto" w:hAnsi="Roboto" w:cs="Arial"/>
                <w:color w:val="000000"/>
                <w:sz w:val="22"/>
                <w:szCs w:val="22"/>
                <w14:ligatures w14:val="standardContextual"/>
              </w:rPr>
            </w:pPr>
          </w:p>
        </w:tc>
        <w:tc>
          <w:tcPr>
            <w:tcW w:w="822" w:type="pct"/>
            <w:vMerge/>
            <w:vAlign w:val="center"/>
            <w:hideMark/>
          </w:tcPr>
          <w:p w14:paraId="1489FBBC" w14:textId="77777777" w:rsidR="00312E9F" w:rsidRPr="00312E9F" w:rsidRDefault="00312E9F" w:rsidP="00312E9F">
            <w:pPr>
              <w:jc w:val="center"/>
              <w:rPr>
                <w:rFonts w:ascii="Roboto" w:hAnsi="Roboto" w:cs="Arial"/>
                <w:color w:val="000000"/>
                <w:sz w:val="22"/>
                <w:szCs w:val="22"/>
                <w:lang w:val="en-US"/>
                <w14:ligatures w14:val="standardContextual"/>
              </w:rPr>
            </w:pPr>
          </w:p>
        </w:tc>
      </w:tr>
      <w:tr w:rsidR="00512E45" w:rsidRPr="00312E9F" w14:paraId="53113894" w14:textId="77777777" w:rsidTr="0A8A59EB">
        <w:trPr>
          <w:trHeight w:val="290"/>
        </w:trPr>
        <w:tc>
          <w:tcPr>
            <w:tcW w:w="891" w:type="pct"/>
            <w:tcBorders>
              <w:top w:val="nil"/>
              <w:left w:val="single" w:sz="8" w:space="0" w:color="auto"/>
              <w:bottom w:val="nil"/>
              <w:right w:val="single" w:sz="4" w:space="0" w:color="auto"/>
            </w:tcBorders>
            <w:vAlign w:val="bottom"/>
            <w:hideMark/>
          </w:tcPr>
          <w:p w14:paraId="4EED8627"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nil"/>
              <w:left w:val="single" w:sz="4" w:space="0" w:color="auto"/>
              <w:bottom w:val="nil"/>
              <w:right w:val="single" w:sz="4" w:space="0" w:color="auto"/>
            </w:tcBorders>
            <w:vAlign w:val="center"/>
            <w:hideMark/>
          </w:tcPr>
          <w:p w14:paraId="094058F8" w14:textId="77777777" w:rsidR="00312E9F" w:rsidRPr="00312E9F" w:rsidRDefault="00312E9F" w:rsidP="00312E9F">
            <w:pPr>
              <w:rPr>
                <w:rFonts w:ascii="Roboto" w:hAnsi="Roboto" w:cs="Arial"/>
                <w:color w:val="000000"/>
                <w:sz w:val="22"/>
                <w:szCs w:val="22"/>
                <w14:ligatures w14:val="standardContextual"/>
              </w:rPr>
            </w:pPr>
            <w:r w:rsidRPr="00312E9F">
              <w:rPr>
                <w:color w:val="000000"/>
                <w:sz w:val="22"/>
                <w:szCs w:val="22"/>
                <w:lang w:val="en-US"/>
                <w14:ligatures w14:val="standardContextual"/>
              </w:rPr>
              <w:t>        </w:t>
            </w:r>
            <w:r w:rsidRPr="00312E9F">
              <w:rPr>
                <w:rFonts w:ascii="Roboto" w:hAnsi="Roboto" w:cs="Arial"/>
                <w:color w:val="000000"/>
                <w:sz w:val="22"/>
                <w:szCs w:val="22"/>
                <w:lang w:val="en-US"/>
                <w14:ligatures w14:val="standardContextual"/>
              </w:rPr>
              <w:t xml:space="preserve"> - Security Plan</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ign w:val="center"/>
            <w:hideMark/>
          </w:tcPr>
          <w:p w14:paraId="04A1CA8F" w14:textId="77777777" w:rsidR="00312E9F" w:rsidRPr="00312E9F" w:rsidRDefault="00312E9F" w:rsidP="00312E9F">
            <w:pPr>
              <w:jc w:val="center"/>
              <w:rPr>
                <w:rFonts w:ascii="Roboto" w:hAnsi="Roboto" w:cs="Arial"/>
                <w:color w:val="000000"/>
                <w:sz w:val="22"/>
                <w:szCs w:val="22"/>
                <w14:ligatures w14:val="standardContextual"/>
              </w:rPr>
            </w:pPr>
          </w:p>
        </w:tc>
        <w:tc>
          <w:tcPr>
            <w:tcW w:w="822" w:type="pct"/>
            <w:vMerge/>
            <w:vAlign w:val="center"/>
            <w:hideMark/>
          </w:tcPr>
          <w:p w14:paraId="4DE486B9" w14:textId="77777777" w:rsidR="00312E9F" w:rsidRPr="00312E9F" w:rsidRDefault="00312E9F" w:rsidP="00312E9F">
            <w:pPr>
              <w:jc w:val="center"/>
              <w:rPr>
                <w:rFonts w:ascii="Roboto" w:hAnsi="Roboto" w:cs="Arial"/>
                <w:color w:val="000000"/>
                <w:sz w:val="22"/>
                <w:szCs w:val="22"/>
                <w:lang w:val="en-US"/>
                <w14:ligatures w14:val="standardContextual"/>
              </w:rPr>
            </w:pPr>
          </w:p>
        </w:tc>
      </w:tr>
      <w:tr w:rsidR="00512E45" w:rsidRPr="00312E9F" w14:paraId="3D1E74B0" w14:textId="77777777" w:rsidTr="0A8A59EB">
        <w:trPr>
          <w:trHeight w:val="290"/>
        </w:trPr>
        <w:tc>
          <w:tcPr>
            <w:tcW w:w="891" w:type="pct"/>
            <w:tcBorders>
              <w:top w:val="nil"/>
              <w:left w:val="single" w:sz="8" w:space="0" w:color="auto"/>
              <w:bottom w:val="nil"/>
              <w:right w:val="single" w:sz="4" w:space="0" w:color="auto"/>
            </w:tcBorders>
            <w:vAlign w:val="bottom"/>
            <w:hideMark/>
          </w:tcPr>
          <w:p w14:paraId="56B469A5"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nil"/>
              <w:left w:val="single" w:sz="4" w:space="0" w:color="auto"/>
              <w:bottom w:val="nil"/>
              <w:right w:val="single" w:sz="4" w:space="0" w:color="auto"/>
            </w:tcBorders>
            <w:vAlign w:val="center"/>
            <w:hideMark/>
          </w:tcPr>
          <w:p w14:paraId="6245BDA6" w14:textId="77777777" w:rsidR="00312E9F" w:rsidRPr="00312E9F" w:rsidRDefault="00312E9F" w:rsidP="00312E9F">
            <w:pPr>
              <w:rPr>
                <w:rFonts w:ascii="Roboto" w:hAnsi="Roboto" w:cs="Arial"/>
                <w:color w:val="000000"/>
                <w:sz w:val="22"/>
                <w:szCs w:val="22"/>
                <w14:ligatures w14:val="standardContextual"/>
              </w:rPr>
            </w:pPr>
            <w:r w:rsidRPr="00312E9F">
              <w:rPr>
                <w:color w:val="000000"/>
                <w:sz w:val="22"/>
                <w:szCs w:val="22"/>
                <w:lang w:val="en-US"/>
                <w14:ligatures w14:val="standardContextual"/>
              </w:rPr>
              <w:t>        </w:t>
            </w:r>
            <w:r w:rsidRPr="00312E9F">
              <w:rPr>
                <w:rFonts w:ascii="Roboto" w:hAnsi="Roboto" w:cs="Arial"/>
                <w:color w:val="000000"/>
                <w:sz w:val="22"/>
                <w:szCs w:val="22"/>
                <w:lang w:val="en-US"/>
                <w14:ligatures w14:val="standardContextual"/>
              </w:rPr>
              <w:t xml:space="preserve"> - Quality Assurance Plan</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ign w:val="center"/>
            <w:hideMark/>
          </w:tcPr>
          <w:p w14:paraId="288979EC" w14:textId="77777777" w:rsidR="00312E9F" w:rsidRPr="00312E9F" w:rsidRDefault="00312E9F" w:rsidP="00312E9F">
            <w:pPr>
              <w:jc w:val="center"/>
              <w:rPr>
                <w:rFonts w:ascii="Roboto" w:hAnsi="Roboto" w:cs="Arial"/>
                <w:color w:val="000000"/>
                <w:sz w:val="22"/>
                <w:szCs w:val="22"/>
                <w14:ligatures w14:val="standardContextual"/>
              </w:rPr>
            </w:pPr>
          </w:p>
        </w:tc>
        <w:tc>
          <w:tcPr>
            <w:tcW w:w="822" w:type="pct"/>
            <w:vMerge/>
            <w:vAlign w:val="center"/>
            <w:hideMark/>
          </w:tcPr>
          <w:p w14:paraId="3D172CCC" w14:textId="77777777" w:rsidR="00312E9F" w:rsidRPr="00312E9F" w:rsidRDefault="00312E9F" w:rsidP="00312E9F">
            <w:pPr>
              <w:jc w:val="center"/>
              <w:rPr>
                <w:rFonts w:ascii="Roboto" w:hAnsi="Roboto" w:cs="Arial"/>
                <w:color w:val="000000"/>
                <w:sz w:val="22"/>
                <w:szCs w:val="22"/>
                <w:lang w:val="en-US"/>
                <w14:ligatures w14:val="standardContextual"/>
              </w:rPr>
            </w:pPr>
          </w:p>
        </w:tc>
      </w:tr>
      <w:tr w:rsidR="00C86CAB" w:rsidRPr="00312E9F" w14:paraId="34EB1311" w14:textId="77777777" w:rsidTr="0A8A59EB">
        <w:trPr>
          <w:trHeight w:val="300"/>
        </w:trPr>
        <w:tc>
          <w:tcPr>
            <w:tcW w:w="891" w:type="pct"/>
            <w:tcBorders>
              <w:top w:val="nil"/>
              <w:left w:val="single" w:sz="8" w:space="0" w:color="auto"/>
              <w:bottom w:val="single" w:sz="8" w:space="0" w:color="auto"/>
              <w:right w:val="single" w:sz="4" w:space="0" w:color="auto"/>
            </w:tcBorders>
            <w:vAlign w:val="bottom"/>
            <w:hideMark/>
          </w:tcPr>
          <w:p w14:paraId="546F50F6"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nil"/>
              <w:left w:val="single" w:sz="4" w:space="0" w:color="auto"/>
              <w:bottom w:val="single" w:sz="8" w:space="0" w:color="auto"/>
              <w:right w:val="single" w:sz="4" w:space="0" w:color="auto"/>
            </w:tcBorders>
            <w:vAlign w:val="center"/>
            <w:hideMark/>
          </w:tcPr>
          <w:p w14:paraId="4D81E314"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Meet with ACARA's technology provider</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ign w:val="center"/>
            <w:hideMark/>
          </w:tcPr>
          <w:p w14:paraId="0AF15DD2" w14:textId="77777777" w:rsidR="00312E9F" w:rsidRPr="00312E9F" w:rsidRDefault="00312E9F" w:rsidP="00312E9F">
            <w:pPr>
              <w:jc w:val="center"/>
              <w:rPr>
                <w:rFonts w:ascii="Roboto" w:hAnsi="Roboto" w:cs="Arial"/>
                <w:color w:val="000000"/>
                <w:sz w:val="22"/>
                <w:szCs w:val="22"/>
                <w14:ligatures w14:val="standardContextual"/>
              </w:rPr>
            </w:pPr>
          </w:p>
        </w:tc>
        <w:tc>
          <w:tcPr>
            <w:tcW w:w="822" w:type="pct"/>
            <w:vMerge/>
            <w:vAlign w:val="center"/>
            <w:hideMark/>
          </w:tcPr>
          <w:p w14:paraId="68A8F5D0" w14:textId="77777777" w:rsidR="00312E9F" w:rsidRPr="00312E9F" w:rsidRDefault="00312E9F" w:rsidP="00312E9F">
            <w:pPr>
              <w:jc w:val="center"/>
              <w:rPr>
                <w:rFonts w:ascii="Roboto" w:hAnsi="Roboto" w:cs="Arial"/>
                <w:color w:val="000000"/>
                <w:sz w:val="22"/>
                <w:szCs w:val="22"/>
                <w:lang w:val="en-US"/>
                <w14:ligatures w14:val="standardContextual"/>
              </w:rPr>
            </w:pPr>
          </w:p>
        </w:tc>
      </w:tr>
      <w:tr w:rsidR="00C86CAB" w:rsidRPr="00312E9F" w14:paraId="402B916B" w14:textId="77777777" w:rsidTr="0A8A59EB">
        <w:trPr>
          <w:trHeight w:val="840"/>
        </w:trPr>
        <w:tc>
          <w:tcPr>
            <w:tcW w:w="891" w:type="pct"/>
            <w:tcBorders>
              <w:top w:val="nil"/>
              <w:left w:val="single" w:sz="8" w:space="0" w:color="auto"/>
              <w:bottom w:val="nil"/>
              <w:right w:val="single" w:sz="4" w:space="0" w:color="auto"/>
            </w:tcBorders>
            <w:hideMark/>
          </w:tcPr>
          <w:p w14:paraId="3947393C" w14:textId="77777777" w:rsidR="00312E9F" w:rsidRPr="00312E9F" w:rsidRDefault="00312E9F" w:rsidP="00312E9F">
            <w:pPr>
              <w:spacing w:before="120"/>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Assessment Framework Revision</w:t>
            </w:r>
          </w:p>
        </w:tc>
        <w:tc>
          <w:tcPr>
            <w:tcW w:w="2602" w:type="pct"/>
            <w:tcBorders>
              <w:top w:val="nil"/>
              <w:left w:val="nil"/>
              <w:bottom w:val="nil"/>
              <w:right w:val="nil"/>
            </w:tcBorders>
            <w:vAlign w:val="center"/>
            <w:hideMark/>
          </w:tcPr>
          <w:p w14:paraId="7C6B8643"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14:ligatures w14:val="standardContextual"/>
              </w:rPr>
              <w:t>Review Assessment Framework - consult with ACARA’s Curriculum Specialist, HASS.</w:t>
            </w:r>
            <w:r w:rsidRPr="00312E9F">
              <w:rPr>
                <w:color w:val="000000"/>
                <w:sz w:val="22"/>
                <w:szCs w:val="22"/>
                <w14:ligatures w14:val="standardContextual"/>
              </w:rPr>
              <w:t>  </w:t>
            </w:r>
            <w:r w:rsidRPr="00312E9F">
              <w:rPr>
                <w:rFonts w:ascii="Roboto" w:hAnsi="Roboto" w:cs="Roboto"/>
                <w:color w:val="000000"/>
                <w:sz w:val="22"/>
                <w:szCs w:val="22"/>
                <w14:ligatures w14:val="standardContextual"/>
              </w:rPr>
              <w:t> </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440AC5E1"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Oct-25</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6C562738"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Nov-25</w:t>
            </w:r>
          </w:p>
        </w:tc>
      </w:tr>
      <w:tr w:rsidR="00512E45" w:rsidRPr="00312E9F" w14:paraId="72421225" w14:textId="77777777" w:rsidTr="0A8A59EB">
        <w:trPr>
          <w:trHeight w:val="440"/>
        </w:trPr>
        <w:tc>
          <w:tcPr>
            <w:tcW w:w="891" w:type="pct"/>
            <w:tcBorders>
              <w:top w:val="nil"/>
              <w:left w:val="single" w:sz="8" w:space="0" w:color="auto"/>
              <w:bottom w:val="nil"/>
              <w:right w:val="single" w:sz="4" w:space="0" w:color="auto"/>
            </w:tcBorders>
            <w:hideMark/>
          </w:tcPr>
          <w:p w14:paraId="62769C4C"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nil"/>
              <w:left w:val="nil"/>
              <w:bottom w:val="single" w:sz="4" w:space="0" w:color="auto"/>
              <w:right w:val="single" w:sz="4" w:space="0" w:color="auto"/>
            </w:tcBorders>
            <w:vAlign w:val="center"/>
            <w:hideMark/>
          </w:tcPr>
          <w:p w14:paraId="7B56F50F" w14:textId="77777777" w:rsidR="00312E9F" w:rsidRPr="00312E9F" w:rsidRDefault="00312E9F" w:rsidP="00312E9F">
            <w:pP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Scope and plan review of Assessment Framework.</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vMerge/>
            <w:vAlign w:val="center"/>
            <w:hideMark/>
          </w:tcPr>
          <w:p w14:paraId="52043E67" w14:textId="77777777" w:rsidR="00312E9F" w:rsidRPr="00312E9F" w:rsidRDefault="00312E9F" w:rsidP="00312E9F">
            <w:pPr>
              <w:jc w:val="center"/>
              <w:rPr>
                <w:rFonts w:ascii="Roboto" w:hAnsi="Roboto" w:cs="Arial"/>
                <w:color w:val="000000"/>
                <w:sz w:val="22"/>
                <w:szCs w:val="22"/>
                <w:lang w:val="en-US"/>
                <w14:ligatures w14:val="standardContextual"/>
              </w:rPr>
            </w:pPr>
          </w:p>
        </w:tc>
        <w:tc>
          <w:tcPr>
            <w:tcW w:w="822" w:type="pct"/>
            <w:vMerge/>
            <w:vAlign w:val="center"/>
            <w:hideMark/>
          </w:tcPr>
          <w:p w14:paraId="07DADC4C" w14:textId="77777777" w:rsidR="00312E9F" w:rsidRPr="00312E9F" w:rsidRDefault="00312E9F" w:rsidP="00312E9F">
            <w:pPr>
              <w:jc w:val="center"/>
              <w:rPr>
                <w:rFonts w:ascii="Roboto" w:hAnsi="Roboto" w:cs="Arial"/>
                <w:color w:val="000000"/>
                <w:sz w:val="22"/>
                <w:szCs w:val="22"/>
                <w14:ligatures w14:val="standardContextual"/>
              </w:rPr>
            </w:pPr>
          </w:p>
        </w:tc>
      </w:tr>
      <w:tr w:rsidR="00C86CAB" w:rsidRPr="00312E9F" w14:paraId="178E3AAA" w14:textId="77777777" w:rsidTr="0A8A59EB">
        <w:trPr>
          <w:trHeight w:val="560"/>
        </w:trPr>
        <w:tc>
          <w:tcPr>
            <w:tcW w:w="891" w:type="pct"/>
            <w:tcBorders>
              <w:top w:val="nil"/>
              <w:left w:val="single" w:sz="8" w:space="0" w:color="auto"/>
              <w:bottom w:val="nil"/>
              <w:right w:val="single" w:sz="4" w:space="0" w:color="auto"/>
            </w:tcBorders>
            <w:vAlign w:val="bottom"/>
            <w:hideMark/>
          </w:tcPr>
          <w:p w14:paraId="6BBEFAAB"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nil"/>
              <w:bottom w:val="single" w:sz="4" w:space="0" w:color="auto"/>
              <w:right w:val="nil"/>
            </w:tcBorders>
            <w:vAlign w:val="center"/>
            <w:hideMark/>
          </w:tcPr>
          <w:p w14:paraId="18A35B40"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 xml:space="preserve">Draft revised Assessment Framework in consultation with ACARA’s </w:t>
            </w:r>
            <w:r w:rsidRPr="00312E9F">
              <w:rPr>
                <w:rFonts w:ascii="Roboto" w:hAnsi="Roboto" w:cs="Arial"/>
                <w:color w:val="000000"/>
                <w:sz w:val="22"/>
                <w:szCs w:val="22"/>
                <w14:ligatures w14:val="standardContextual"/>
              </w:rPr>
              <w:t>Curriculum Specialist, HASS</w:t>
            </w:r>
            <w:r w:rsidRPr="00312E9F">
              <w:rPr>
                <w:rFonts w:ascii="Roboto" w:hAnsi="Roboto" w:cs="Arial"/>
                <w:color w:val="000000"/>
                <w:sz w:val="22"/>
                <w:szCs w:val="22"/>
                <w:lang w:val="en-US"/>
                <w14:ligatures w14:val="standardContextual"/>
              </w:rPr>
              <w:t xml:space="preserve"> and Working Group</w:t>
            </w:r>
            <w:r w:rsidRPr="00312E9F">
              <w:rPr>
                <w:rFonts w:ascii="Roboto" w:hAnsi="Roboto"/>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4DF053BB"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Nov-25</w:t>
            </w:r>
          </w:p>
        </w:tc>
        <w:tc>
          <w:tcPr>
            <w:tcW w:w="822" w:type="pct"/>
            <w:tcBorders>
              <w:top w:val="single" w:sz="4" w:space="0" w:color="auto"/>
              <w:left w:val="nil"/>
              <w:bottom w:val="single" w:sz="4" w:space="0" w:color="auto"/>
              <w:right w:val="single" w:sz="4" w:space="0" w:color="auto"/>
            </w:tcBorders>
            <w:vAlign w:val="center"/>
            <w:hideMark/>
          </w:tcPr>
          <w:p w14:paraId="17C91097"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Feb-26</w:t>
            </w:r>
          </w:p>
        </w:tc>
      </w:tr>
      <w:tr w:rsidR="00C86CAB" w:rsidRPr="00312E9F" w14:paraId="1C71E5D1" w14:textId="77777777" w:rsidTr="0A8A59EB">
        <w:trPr>
          <w:trHeight w:val="580"/>
        </w:trPr>
        <w:tc>
          <w:tcPr>
            <w:tcW w:w="891" w:type="pct"/>
            <w:tcBorders>
              <w:top w:val="nil"/>
              <w:left w:val="single" w:sz="8" w:space="0" w:color="auto"/>
              <w:bottom w:val="single" w:sz="8" w:space="0" w:color="auto"/>
              <w:right w:val="single" w:sz="4" w:space="0" w:color="auto"/>
            </w:tcBorders>
            <w:vAlign w:val="bottom"/>
            <w:hideMark/>
          </w:tcPr>
          <w:p w14:paraId="466D3C03"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nil"/>
              <w:bottom w:val="single" w:sz="4" w:space="0" w:color="auto"/>
              <w:right w:val="nil"/>
            </w:tcBorders>
            <w:vAlign w:val="center"/>
            <w:hideMark/>
          </w:tcPr>
          <w:p w14:paraId="67A41807" w14:textId="77777777" w:rsidR="00312E9F" w:rsidRPr="00312E9F" w:rsidRDefault="00312E9F" w:rsidP="00312E9F">
            <w:pPr>
              <w:rPr>
                <w:rFonts w:ascii="Roboto" w:hAnsi="Roboto" w:cs="Roboto"/>
                <w:color w:val="000000"/>
                <w:sz w:val="22"/>
                <w:szCs w:val="22"/>
                <w:lang w:val="en-US"/>
                <w14:ligatures w14:val="standardContextual"/>
              </w:rPr>
            </w:pPr>
            <w:r w:rsidRPr="00312E9F">
              <w:rPr>
                <w:rFonts w:ascii="Roboto" w:hAnsi="Roboto" w:cs="Arial"/>
                <w:color w:val="000000"/>
                <w:sz w:val="22"/>
                <w:szCs w:val="22"/>
                <w:lang w:val="en-US"/>
                <w14:ligatures w14:val="standardContextual"/>
              </w:rPr>
              <w:t>Finalise Assessment Framework in consultation with ACARA</w:t>
            </w:r>
            <w:r w:rsidRPr="00312E9F">
              <w:rPr>
                <w:rFonts w:ascii="Roboto" w:hAnsi="Roboto" w:cs="Calibri"/>
                <w:color w:val="000000"/>
                <w:sz w:val="22"/>
                <w:szCs w:val="22"/>
                <w:lang w:val="en-US"/>
                <w14:ligatures w14:val="standardContextual"/>
              </w:rPr>
              <w:t>’</w:t>
            </w:r>
            <w:r w:rsidRPr="00312E9F">
              <w:rPr>
                <w:rFonts w:ascii="Roboto" w:hAnsi="Roboto" w:cs="Arial"/>
                <w:color w:val="000000"/>
                <w:sz w:val="22"/>
                <w:szCs w:val="22"/>
                <w:lang w:val="en-US"/>
                <w14:ligatures w14:val="standardContextual"/>
              </w:rPr>
              <w:t xml:space="preserve">s </w:t>
            </w:r>
            <w:r w:rsidRPr="00312E9F">
              <w:rPr>
                <w:rFonts w:ascii="Roboto" w:hAnsi="Roboto" w:cs="Arial"/>
                <w:color w:val="000000"/>
                <w:sz w:val="22"/>
                <w:szCs w:val="22"/>
                <w14:ligatures w14:val="standardContextual"/>
              </w:rPr>
              <w:t>Curriculum Specialist, HASS</w:t>
            </w:r>
          </w:p>
        </w:tc>
        <w:tc>
          <w:tcPr>
            <w:tcW w:w="685" w:type="pct"/>
            <w:tcBorders>
              <w:top w:val="single" w:sz="4" w:space="0" w:color="auto"/>
              <w:left w:val="single" w:sz="4" w:space="0" w:color="auto"/>
              <w:bottom w:val="single" w:sz="4" w:space="0" w:color="auto"/>
              <w:right w:val="single" w:sz="4" w:space="0" w:color="auto"/>
            </w:tcBorders>
            <w:vAlign w:val="center"/>
            <w:hideMark/>
          </w:tcPr>
          <w:p w14:paraId="1D3AB5B0"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Mar-26</w:t>
            </w:r>
          </w:p>
        </w:tc>
        <w:tc>
          <w:tcPr>
            <w:tcW w:w="822" w:type="pct"/>
            <w:tcBorders>
              <w:top w:val="single" w:sz="4" w:space="0" w:color="auto"/>
              <w:left w:val="nil"/>
              <w:bottom w:val="single" w:sz="4" w:space="0" w:color="auto"/>
              <w:right w:val="single" w:sz="4" w:space="0" w:color="auto"/>
            </w:tcBorders>
            <w:vAlign w:val="center"/>
            <w:hideMark/>
          </w:tcPr>
          <w:p w14:paraId="7058DF0D"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May-26</w:t>
            </w:r>
          </w:p>
        </w:tc>
      </w:tr>
      <w:tr w:rsidR="00C86CAB" w:rsidRPr="00312E9F" w14:paraId="69AA7C87" w14:textId="77777777" w:rsidTr="0A8A59EB">
        <w:trPr>
          <w:trHeight w:val="580"/>
        </w:trPr>
        <w:tc>
          <w:tcPr>
            <w:tcW w:w="891" w:type="pct"/>
            <w:tcBorders>
              <w:top w:val="nil"/>
              <w:left w:val="single" w:sz="8" w:space="0" w:color="auto"/>
              <w:bottom w:val="nil"/>
              <w:right w:val="nil"/>
            </w:tcBorders>
            <w:vAlign w:val="bottom"/>
          </w:tcPr>
          <w:p w14:paraId="588A5293" w14:textId="77777777" w:rsidR="00312E9F" w:rsidRPr="00312E9F" w:rsidRDefault="00312E9F" w:rsidP="00312E9F">
            <w:pPr>
              <w:spacing w:before="120"/>
              <w:rPr>
                <w:rFonts w:ascii="Roboto" w:hAnsi="Roboto"/>
                <w:b/>
                <w:color w:val="000000"/>
                <w:sz w:val="22"/>
                <w:szCs w:val="22"/>
                <w14:ligatures w14:val="standardContextual"/>
              </w:rPr>
            </w:pPr>
          </w:p>
        </w:tc>
        <w:tc>
          <w:tcPr>
            <w:tcW w:w="2602" w:type="pct"/>
            <w:tcBorders>
              <w:top w:val="single" w:sz="4" w:space="0" w:color="auto"/>
              <w:left w:val="single" w:sz="4" w:space="0" w:color="auto"/>
              <w:bottom w:val="single" w:sz="4" w:space="0" w:color="auto"/>
              <w:right w:val="nil"/>
            </w:tcBorders>
            <w:vAlign w:val="center"/>
          </w:tcPr>
          <w:p w14:paraId="4D8EAE76" w14:textId="77777777" w:rsidR="00312E9F" w:rsidRPr="00312E9F" w:rsidRDefault="00312E9F" w:rsidP="00312E9F">
            <w:pP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Item development plan including review of trend item pool</w:t>
            </w:r>
          </w:p>
        </w:tc>
        <w:tc>
          <w:tcPr>
            <w:tcW w:w="685" w:type="pct"/>
            <w:tcBorders>
              <w:top w:val="single" w:sz="4" w:space="0" w:color="auto"/>
              <w:left w:val="single" w:sz="4" w:space="0" w:color="auto"/>
              <w:bottom w:val="single" w:sz="4" w:space="0" w:color="auto"/>
              <w:right w:val="single" w:sz="4" w:space="0" w:color="auto"/>
            </w:tcBorders>
            <w:vAlign w:val="center"/>
          </w:tcPr>
          <w:p w14:paraId="75C7D5A2"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Dec-25</w:t>
            </w:r>
          </w:p>
        </w:tc>
        <w:tc>
          <w:tcPr>
            <w:tcW w:w="822" w:type="pct"/>
            <w:tcBorders>
              <w:top w:val="single" w:sz="4" w:space="0" w:color="auto"/>
              <w:left w:val="nil"/>
              <w:bottom w:val="single" w:sz="4" w:space="0" w:color="auto"/>
              <w:right w:val="single" w:sz="4" w:space="0" w:color="auto"/>
            </w:tcBorders>
            <w:vAlign w:val="center"/>
          </w:tcPr>
          <w:p w14:paraId="0E5B8FDB"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Jan-26</w:t>
            </w:r>
          </w:p>
        </w:tc>
      </w:tr>
      <w:tr w:rsidR="00C86CAB" w:rsidRPr="00312E9F" w14:paraId="37695FB9" w14:textId="77777777" w:rsidTr="0A8A59EB">
        <w:trPr>
          <w:trHeight w:val="580"/>
        </w:trPr>
        <w:tc>
          <w:tcPr>
            <w:tcW w:w="891" w:type="pct"/>
            <w:tcBorders>
              <w:top w:val="nil"/>
              <w:left w:val="single" w:sz="8" w:space="0" w:color="auto"/>
              <w:bottom w:val="nil"/>
              <w:right w:val="nil"/>
            </w:tcBorders>
            <w:vAlign w:val="bottom"/>
            <w:hideMark/>
          </w:tcPr>
          <w:p w14:paraId="4C783B2E" w14:textId="77777777" w:rsidR="00312E9F" w:rsidRPr="00312E9F" w:rsidRDefault="00312E9F" w:rsidP="00312E9F">
            <w:pPr>
              <w:spacing w:before="120"/>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Assessment instrument development</w:t>
            </w:r>
          </w:p>
        </w:tc>
        <w:tc>
          <w:tcPr>
            <w:tcW w:w="2602" w:type="pct"/>
            <w:tcBorders>
              <w:top w:val="single" w:sz="4" w:space="0" w:color="auto"/>
              <w:left w:val="single" w:sz="4" w:space="0" w:color="auto"/>
              <w:bottom w:val="single" w:sz="4" w:space="0" w:color="auto"/>
              <w:right w:val="nil"/>
            </w:tcBorders>
            <w:vAlign w:val="center"/>
            <w:hideMark/>
          </w:tcPr>
          <w:p w14:paraId="3B834261"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Item development phase (includes student questionnaire items) and item authoring in the ADS. Accommodate ACARA review in stages.</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359667F1"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Jan-26</w:t>
            </w:r>
          </w:p>
        </w:tc>
        <w:tc>
          <w:tcPr>
            <w:tcW w:w="822" w:type="pct"/>
            <w:tcBorders>
              <w:top w:val="single" w:sz="4" w:space="0" w:color="auto"/>
              <w:left w:val="nil"/>
              <w:bottom w:val="single" w:sz="4" w:space="0" w:color="auto"/>
              <w:right w:val="single" w:sz="4" w:space="0" w:color="auto"/>
            </w:tcBorders>
            <w:vAlign w:val="center"/>
            <w:hideMark/>
          </w:tcPr>
          <w:p w14:paraId="661E672F"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Jun-26</w:t>
            </w:r>
          </w:p>
        </w:tc>
      </w:tr>
      <w:tr w:rsidR="00C86CAB" w:rsidRPr="00312E9F" w14:paraId="67DFEDE5" w14:textId="77777777" w:rsidTr="0A8A59EB">
        <w:trPr>
          <w:trHeight w:val="290"/>
        </w:trPr>
        <w:tc>
          <w:tcPr>
            <w:tcW w:w="891" w:type="pct"/>
            <w:tcBorders>
              <w:top w:val="nil"/>
              <w:left w:val="single" w:sz="8" w:space="0" w:color="auto"/>
              <w:bottom w:val="nil"/>
              <w:right w:val="nil"/>
            </w:tcBorders>
            <w:vAlign w:val="bottom"/>
            <w:hideMark/>
          </w:tcPr>
          <w:p w14:paraId="608A1A64"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2D235488"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Item review by WG members and finalization  </w:t>
            </w:r>
          </w:p>
        </w:tc>
        <w:tc>
          <w:tcPr>
            <w:tcW w:w="685" w:type="pct"/>
            <w:tcBorders>
              <w:top w:val="single" w:sz="4" w:space="0" w:color="auto"/>
              <w:left w:val="single" w:sz="4" w:space="0" w:color="auto"/>
              <w:bottom w:val="single" w:sz="4" w:space="0" w:color="auto"/>
              <w:right w:val="single" w:sz="4" w:space="0" w:color="auto"/>
            </w:tcBorders>
            <w:vAlign w:val="center"/>
            <w:hideMark/>
          </w:tcPr>
          <w:p w14:paraId="3F6EB5F4"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June-26</w:t>
            </w:r>
          </w:p>
        </w:tc>
        <w:tc>
          <w:tcPr>
            <w:tcW w:w="822" w:type="pct"/>
            <w:tcBorders>
              <w:top w:val="single" w:sz="4" w:space="0" w:color="auto"/>
              <w:left w:val="nil"/>
              <w:bottom w:val="single" w:sz="4" w:space="0" w:color="auto"/>
              <w:right w:val="single" w:sz="4" w:space="0" w:color="auto"/>
            </w:tcBorders>
            <w:vAlign w:val="center"/>
            <w:hideMark/>
          </w:tcPr>
          <w:p w14:paraId="15473599"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Jul-26</w:t>
            </w:r>
          </w:p>
        </w:tc>
      </w:tr>
      <w:tr w:rsidR="00C86CAB" w:rsidRPr="00312E9F" w14:paraId="15F28C1D" w14:textId="77777777" w:rsidTr="0A8A59EB">
        <w:trPr>
          <w:trHeight w:val="310"/>
        </w:trPr>
        <w:tc>
          <w:tcPr>
            <w:tcW w:w="891" w:type="pct"/>
            <w:tcBorders>
              <w:top w:val="nil"/>
              <w:left w:val="single" w:sz="8" w:space="0" w:color="auto"/>
              <w:bottom w:val="nil"/>
              <w:right w:val="nil"/>
            </w:tcBorders>
            <w:vAlign w:val="bottom"/>
            <w:hideMark/>
          </w:tcPr>
          <w:p w14:paraId="14B656B1"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32287861"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Practice questions/tutorial: review existing, develop new items if needed.</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559EDDEE"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Apr-26</w:t>
            </w:r>
          </w:p>
        </w:tc>
        <w:tc>
          <w:tcPr>
            <w:tcW w:w="822" w:type="pct"/>
            <w:tcBorders>
              <w:top w:val="single" w:sz="4" w:space="0" w:color="auto"/>
              <w:left w:val="nil"/>
              <w:bottom w:val="single" w:sz="4" w:space="0" w:color="auto"/>
              <w:right w:val="single" w:sz="4" w:space="0" w:color="auto"/>
            </w:tcBorders>
            <w:vAlign w:val="center"/>
            <w:hideMark/>
          </w:tcPr>
          <w:p w14:paraId="4AB4D23F"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Jul-26</w:t>
            </w:r>
          </w:p>
        </w:tc>
      </w:tr>
      <w:tr w:rsidR="00C86CAB" w:rsidRPr="00312E9F" w14:paraId="1EA42EF6" w14:textId="77777777" w:rsidTr="0A8A59EB">
        <w:trPr>
          <w:trHeight w:val="290"/>
        </w:trPr>
        <w:tc>
          <w:tcPr>
            <w:tcW w:w="891" w:type="pct"/>
            <w:tcBorders>
              <w:top w:val="nil"/>
              <w:left w:val="single" w:sz="8" w:space="0" w:color="auto"/>
              <w:bottom w:val="nil"/>
              <w:right w:val="nil"/>
            </w:tcBorders>
            <w:vAlign w:val="bottom"/>
            <w:hideMark/>
          </w:tcPr>
          <w:p w14:paraId="14F5E41E"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383D137D"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Construction of field trial test forms</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1A216BEB"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Aug-26</w:t>
            </w:r>
          </w:p>
        </w:tc>
        <w:tc>
          <w:tcPr>
            <w:tcW w:w="822" w:type="pct"/>
            <w:tcBorders>
              <w:top w:val="single" w:sz="4" w:space="0" w:color="auto"/>
              <w:left w:val="nil"/>
              <w:bottom w:val="single" w:sz="4" w:space="0" w:color="auto"/>
              <w:right w:val="single" w:sz="4" w:space="0" w:color="auto"/>
            </w:tcBorders>
            <w:vAlign w:val="center"/>
            <w:hideMark/>
          </w:tcPr>
          <w:p w14:paraId="0F35D11E"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Aug-26</w:t>
            </w:r>
          </w:p>
        </w:tc>
      </w:tr>
      <w:tr w:rsidR="00C86CAB" w:rsidRPr="00312E9F" w14:paraId="48ADDD6B" w14:textId="77777777" w:rsidTr="0A8A59EB">
        <w:trPr>
          <w:trHeight w:val="290"/>
        </w:trPr>
        <w:tc>
          <w:tcPr>
            <w:tcW w:w="891" w:type="pct"/>
            <w:tcBorders>
              <w:top w:val="nil"/>
              <w:left w:val="single" w:sz="8" w:space="0" w:color="auto"/>
              <w:bottom w:val="nil"/>
              <w:right w:val="nil"/>
            </w:tcBorders>
            <w:vAlign w:val="bottom"/>
            <w:hideMark/>
          </w:tcPr>
          <w:p w14:paraId="1BAA5CA6"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71B11881"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Quality Assurance testing of field trial test forms</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320602A7"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Aug-26</w:t>
            </w:r>
          </w:p>
        </w:tc>
        <w:tc>
          <w:tcPr>
            <w:tcW w:w="822" w:type="pct"/>
            <w:tcBorders>
              <w:top w:val="single" w:sz="4" w:space="0" w:color="auto"/>
              <w:left w:val="nil"/>
              <w:bottom w:val="single" w:sz="4" w:space="0" w:color="auto"/>
              <w:right w:val="single" w:sz="4" w:space="0" w:color="auto"/>
            </w:tcBorders>
            <w:vAlign w:val="center"/>
            <w:hideMark/>
          </w:tcPr>
          <w:p w14:paraId="2BA088D3"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Sept-26</w:t>
            </w:r>
          </w:p>
        </w:tc>
      </w:tr>
      <w:tr w:rsidR="00C86CAB" w:rsidRPr="00312E9F" w14:paraId="52749A7D" w14:textId="77777777" w:rsidTr="0A8A59EB">
        <w:trPr>
          <w:trHeight w:val="570"/>
        </w:trPr>
        <w:tc>
          <w:tcPr>
            <w:tcW w:w="891" w:type="pct"/>
            <w:tcBorders>
              <w:top w:val="nil"/>
              <w:left w:val="single" w:sz="8" w:space="0" w:color="auto"/>
              <w:bottom w:val="single" w:sz="8" w:space="0" w:color="auto"/>
              <w:right w:val="nil"/>
            </w:tcBorders>
            <w:vAlign w:val="bottom"/>
            <w:hideMark/>
          </w:tcPr>
          <w:p w14:paraId="511438BF"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0FD1E04A"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Test forms, student questionnaire and practice tutorial signed off by ACARA</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019635C0"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Sept-26</w:t>
            </w:r>
          </w:p>
        </w:tc>
        <w:tc>
          <w:tcPr>
            <w:tcW w:w="822" w:type="pct"/>
            <w:tcBorders>
              <w:top w:val="single" w:sz="4" w:space="0" w:color="auto"/>
              <w:left w:val="nil"/>
              <w:bottom w:val="single" w:sz="4" w:space="0" w:color="auto"/>
              <w:right w:val="single" w:sz="4" w:space="0" w:color="auto"/>
            </w:tcBorders>
            <w:vAlign w:val="center"/>
            <w:hideMark/>
          </w:tcPr>
          <w:p w14:paraId="7A98C96F"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Sept-26</w:t>
            </w:r>
          </w:p>
        </w:tc>
      </w:tr>
      <w:tr w:rsidR="00C86CAB" w:rsidRPr="00312E9F" w14:paraId="51051D75" w14:textId="77777777" w:rsidTr="0A8A59EB">
        <w:trPr>
          <w:trHeight w:val="290"/>
        </w:trPr>
        <w:tc>
          <w:tcPr>
            <w:tcW w:w="891" w:type="pct"/>
            <w:tcBorders>
              <w:top w:val="nil"/>
              <w:left w:val="single" w:sz="8" w:space="0" w:color="auto"/>
              <w:bottom w:val="nil"/>
              <w:right w:val="nil"/>
            </w:tcBorders>
            <w:vAlign w:val="bottom"/>
            <w:hideMark/>
          </w:tcPr>
          <w:p w14:paraId="5E5799D4" w14:textId="77777777" w:rsidR="00312E9F" w:rsidRPr="00312E9F" w:rsidRDefault="00312E9F" w:rsidP="00312E9F">
            <w:pPr>
              <w:spacing w:before="120"/>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xml:space="preserve">Field </w:t>
            </w:r>
            <w:r w:rsidRPr="00312E9F">
              <w:rPr>
                <w:rFonts w:ascii="Roboto" w:hAnsi="Roboto"/>
                <w:b/>
                <w:bCs/>
                <w:color w:val="000000"/>
                <w:sz w:val="22"/>
                <w:szCs w:val="22"/>
                <w14:ligatures w14:val="standardContextual"/>
              </w:rPr>
              <w:t>t</w:t>
            </w:r>
            <w:r w:rsidRPr="00312E9F">
              <w:rPr>
                <w:rFonts w:ascii="Roboto" w:hAnsi="Roboto"/>
                <w:b/>
                <w:color w:val="000000"/>
                <w:sz w:val="22"/>
                <w:szCs w:val="22"/>
                <w14:ligatures w14:val="standardContextual"/>
              </w:rPr>
              <w:t xml:space="preserve">rial </w:t>
            </w:r>
          </w:p>
        </w:tc>
        <w:tc>
          <w:tcPr>
            <w:tcW w:w="2602" w:type="pct"/>
            <w:tcBorders>
              <w:top w:val="single" w:sz="4" w:space="0" w:color="auto"/>
              <w:left w:val="single" w:sz="4" w:space="0" w:color="auto"/>
              <w:bottom w:val="single" w:sz="4" w:space="0" w:color="auto"/>
              <w:right w:val="nil"/>
            </w:tcBorders>
            <w:vAlign w:val="center"/>
            <w:hideMark/>
          </w:tcPr>
          <w:p w14:paraId="61B553D9" w14:textId="77777777" w:rsidR="00312E9F" w:rsidRPr="00312E9F" w:rsidRDefault="00312E9F" w:rsidP="00312E9F">
            <w:pPr>
              <w:rPr>
                <w:rFonts w:ascii="Roboto" w:hAnsi="Roboto" w:cs="Arial"/>
                <w:sz w:val="22"/>
                <w:szCs w:val="22"/>
                <w14:ligatures w14:val="standardContextual"/>
              </w:rPr>
            </w:pPr>
            <w:r w:rsidRPr="00312E9F">
              <w:rPr>
                <w:rFonts w:ascii="Roboto" w:hAnsi="Roboto" w:cs="Arial"/>
                <w:sz w:val="22"/>
                <w:szCs w:val="22"/>
                <w:lang w:val="en-US"/>
                <w14:ligatures w14:val="standardContextual"/>
              </w:rPr>
              <w:t>ACARA prepare field trial and main study school samples</w:t>
            </w:r>
            <w:r w:rsidRPr="00312E9F">
              <w:rPr>
                <w:sz w:val="22"/>
                <w:szCs w:val="22"/>
                <w:lang w:val="en-US"/>
                <w14:ligatures w14:val="standardContextual"/>
              </w:rPr>
              <w:t>  </w:t>
            </w:r>
            <w:r w:rsidRPr="00312E9F">
              <w:rPr>
                <w:rFonts w:ascii="Roboto" w:hAnsi="Roboto" w:cs="Roboto"/>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045E9303"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Mar-26</w:t>
            </w:r>
          </w:p>
        </w:tc>
        <w:tc>
          <w:tcPr>
            <w:tcW w:w="822" w:type="pct"/>
            <w:tcBorders>
              <w:top w:val="single" w:sz="4" w:space="0" w:color="auto"/>
              <w:left w:val="nil"/>
              <w:bottom w:val="single" w:sz="4" w:space="0" w:color="auto"/>
              <w:right w:val="single" w:sz="4" w:space="0" w:color="auto"/>
            </w:tcBorders>
            <w:vAlign w:val="center"/>
            <w:hideMark/>
          </w:tcPr>
          <w:p w14:paraId="3B3A9223"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May-26</w:t>
            </w:r>
          </w:p>
        </w:tc>
      </w:tr>
      <w:tr w:rsidR="00C86CAB" w:rsidRPr="00312E9F" w14:paraId="73D78054" w14:textId="77777777" w:rsidTr="0A8A59EB">
        <w:trPr>
          <w:trHeight w:val="290"/>
        </w:trPr>
        <w:tc>
          <w:tcPr>
            <w:tcW w:w="891" w:type="pct"/>
            <w:tcBorders>
              <w:top w:val="nil"/>
              <w:left w:val="single" w:sz="8" w:space="0" w:color="auto"/>
              <w:bottom w:val="nil"/>
              <w:right w:val="nil"/>
            </w:tcBorders>
            <w:vAlign w:val="bottom"/>
            <w:hideMark/>
          </w:tcPr>
          <w:p w14:paraId="4C47FC0D"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009D63CE" w14:textId="77777777" w:rsidR="00312E9F" w:rsidRPr="00312E9F" w:rsidRDefault="00312E9F" w:rsidP="00312E9F">
            <w:pPr>
              <w:rPr>
                <w:rFonts w:ascii="Roboto" w:hAnsi="Roboto" w:cs="Arial"/>
                <w:sz w:val="22"/>
                <w:szCs w:val="22"/>
                <w14:ligatures w14:val="standardContextual"/>
              </w:rPr>
            </w:pPr>
            <w:r w:rsidRPr="00312E9F">
              <w:rPr>
                <w:rFonts w:ascii="Roboto" w:hAnsi="Roboto" w:cs="Arial"/>
                <w:sz w:val="22"/>
                <w:szCs w:val="22"/>
                <w:lang w:val="en-US"/>
                <w14:ligatures w14:val="standardContextual"/>
              </w:rPr>
              <w:t xml:space="preserve">ACARA provide lists of sampled FT schools </w:t>
            </w:r>
            <w:r w:rsidRPr="00312E9F">
              <w:rPr>
                <w:sz w:val="22"/>
                <w:szCs w:val="22"/>
                <w:lang w:val="en-US"/>
                <w14:ligatures w14:val="standardContextual"/>
              </w:rPr>
              <w:t>   </w:t>
            </w:r>
            <w:r w:rsidRPr="00312E9F">
              <w:rPr>
                <w:rFonts w:ascii="Roboto" w:hAnsi="Roboto" w:cs="Roboto"/>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310A8A96"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Jun-26</w:t>
            </w:r>
          </w:p>
        </w:tc>
        <w:tc>
          <w:tcPr>
            <w:tcW w:w="822" w:type="pct"/>
            <w:tcBorders>
              <w:top w:val="single" w:sz="4" w:space="0" w:color="auto"/>
              <w:left w:val="nil"/>
              <w:bottom w:val="single" w:sz="4" w:space="0" w:color="auto"/>
              <w:right w:val="single" w:sz="4" w:space="0" w:color="auto"/>
            </w:tcBorders>
            <w:vAlign w:val="center"/>
            <w:hideMark/>
          </w:tcPr>
          <w:p w14:paraId="7C737189"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Jun-26</w:t>
            </w:r>
          </w:p>
        </w:tc>
      </w:tr>
      <w:tr w:rsidR="00C86CAB" w:rsidRPr="00312E9F" w14:paraId="042576B1" w14:textId="77777777" w:rsidTr="0A8A59EB">
        <w:trPr>
          <w:trHeight w:val="290"/>
        </w:trPr>
        <w:tc>
          <w:tcPr>
            <w:tcW w:w="891" w:type="pct"/>
            <w:tcBorders>
              <w:top w:val="nil"/>
              <w:left w:val="single" w:sz="8" w:space="0" w:color="auto"/>
              <w:bottom w:val="nil"/>
              <w:right w:val="nil"/>
            </w:tcBorders>
            <w:vAlign w:val="bottom"/>
            <w:hideMark/>
          </w:tcPr>
          <w:p w14:paraId="2D62F9CC"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4915D483" w14:textId="77777777" w:rsidR="00312E9F" w:rsidRPr="00312E9F" w:rsidRDefault="00312E9F" w:rsidP="00312E9F">
            <w:pPr>
              <w:rPr>
                <w:rFonts w:ascii="Roboto" w:hAnsi="Roboto" w:cs="Arial"/>
                <w:sz w:val="22"/>
                <w:szCs w:val="22"/>
                <w14:ligatures w14:val="standardContextual"/>
              </w:rPr>
            </w:pPr>
            <w:r w:rsidRPr="00312E9F">
              <w:rPr>
                <w:rFonts w:ascii="Roboto" w:hAnsi="Roboto" w:cs="Arial"/>
                <w:sz w:val="22"/>
                <w:szCs w:val="22"/>
                <w:lang w:val="en-US"/>
                <w14:ligatures w14:val="standardContextual"/>
              </w:rPr>
              <w:t>Field trial preparation</w:t>
            </w:r>
            <w:r w:rsidRPr="00312E9F">
              <w:rPr>
                <w:sz w:val="22"/>
                <w:szCs w:val="22"/>
                <w:lang w:val="en-US"/>
                <w14:ligatures w14:val="standardContextual"/>
              </w:rPr>
              <w:t> </w:t>
            </w:r>
            <w:r w:rsidRPr="00312E9F">
              <w:rPr>
                <w:rFonts w:ascii="Roboto" w:hAnsi="Roboto" w:cs="Roboto"/>
                <w:sz w:val="22"/>
                <w:szCs w:val="22"/>
                <w:lang w:val="en-US"/>
                <w14:ligatures w14:val="standardContextual"/>
              </w:rPr>
              <w:t>–</w:t>
            </w:r>
            <w:r w:rsidRPr="00312E9F">
              <w:rPr>
                <w:sz w:val="22"/>
                <w:szCs w:val="22"/>
                <w:lang w:val="en-US"/>
                <w14:ligatures w14:val="standardContextual"/>
              </w:rPr>
              <w:t> </w:t>
            </w:r>
            <w:r w:rsidRPr="00312E9F">
              <w:rPr>
                <w:rFonts w:ascii="Roboto" w:hAnsi="Roboto" w:cs="Arial"/>
                <w:sz w:val="22"/>
                <w:szCs w:val="22"/>
                <w:lang w:val="en-US"/>
                <w14:ligatures w14:val="standardContextual"/>
              </w:rPr>
              <w:t>contact school, conduct TRT</w:t>
            </w:r>
            <w:r w:rsidRPr="00312E9F">
              <w:rPr>
                <w:sz w:val="22"/>
                <w:szCs w:val="22"/>
                <w:lang w:val="en-US"/>
                <w14:ligatures w14:val="standardContextual"/>
              </w:rPr>
              <w:t> </w:t>
            </w:r>
            <w:r w:rsidRPr="00312E9F">
              <w:rPr>
                <w:rFonts w:ascii="Roboto" w:hAnsi="Roboto" w:cs="Arial"/>
                <w:sz w:val="22"/>
                <w:szCs w:val="22"/>
                <w:lang w:val="en-US"/>
                <w14:ligatures w14:val="standardContextual"/>
              </w:rPr>
              <w:t>and TA training</w:t>
            </w:r>
            <w:r w:rsidRPr="00312E9F">
              <w:rPr>
                <w:sz w:val="22"/>
                <w:szCs w:val="22"/>
                <w:lang w:val="en-US"/>
                <w14:ligatures w14:val="standardContextual"/>
              </w:rPr>
              <w:t>   </w:t>
            </w:r>
            <w:r w:rsidRPr="00312E9F">
              <w:rPr>
                <w:rFonts w:ascii="Roboto" w:hAnsi="Roboto" w:cs="Roboto"/>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6586716A"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Jul-26</w:t>
            </w:r>
          </w:p>
        </w:tc>
        <w:tc>
          <w:tcPr>
            <w:tcW w:w="822" w:type="pct"/>
            <w:tcBorders>
              <w:top w:val="single" w:sz="4" w:space="0" w:color="auto"/>
              <w:left w:val="nil"/>
              <w:bottom w:val="single" w:sz="4" w:space="0" w:color="auto"/>
              <w:right w:val="single" w:sz="4" w:space="0" w:color="auto"/>
            </w:tcBorders>
            <w:vAlign w:val="center"/>
            <w:hideMark/>
          </w:tcPr>
          <w:p w14:paraId="71B9E8D0"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Sep-26</w:t>
            </w:r>
          </w:p>
        </w:tc>
      </w:tr>
      <w:tr w:rsidR="003A4CAD" w:rsidRPr="00312E9F" w14:paraId="3D19F18C" w14:textId="77777777" w:rsidTr="0A8A59EB">
        <w:trPr>
          <w:trHeight w:val="290"/>
        </w:trPr>
        <w:tc>
          <w:tcPr>
            <w:tcW w:w="891" w:type="pct"/>
            <w:tcBorders>
              <w:top w:val="nil"/>
              <w:left w:val="single" w:sz="8" w:space="0" w:color="auto"/>
              <w:bottom w:val="nil"/>
              <w:right w:val="nil"/>
            </w:tcBorders>
            <w:vAlign w:val="bottom"/>
            <w:hideMark/>
          </w:tcPr>
          <w:p w14:paraId="2C4712FC"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shd w:val="clear" w:color="auto" w:fill="D1D1D1"/>
            <w:vAlign w:val="center"/>
            <w:hideMark/>
          </w:tcPr>
          <w:p w14:paraId="3DB0073E" w14:textId="77777777" w:rsidR="00312E9F" w:rsidRPr="00312E9F" w:rsidRDefault="00312E9F" w:rsidP="00312E9F">
            <w:pPr>
              <w:rPr>
                <w:rFonts w:ascii="Roboto" w:hAnsi="Roboto" w:cs="Arial"/>
                <w:b/>
                <w:bCs/>
                <w:i/>
                <w:iCs/>
                <w:color w:val="000000"/>
                <w:sz w:val="22"/>
                <w:szCs w:val="22"/>
                <w14:ligatures w14:val="standardContextual"/>
              </w:rPr>
            </w:pPr>
            <w:r w:rsidRPr="00312E9F">
              <w:rPr>
                <w:rFonts w:ascii="Roboto" w:hAnsi="Roboto" w:cs="Arial"/>
                <w:b/>
                <w:bCs/>
                <w:i/>
                <w:iCs/>
                <w:color w:val="000000"/>
                <w:sz w:val="22"/>
                <w:szCs w:val="22"/>
                <w:lang w:val="en-US"/>
                <w14:ligatures w14:val="standardContextual"/>
              </w:rPr>
              <w:t>Conduct field trial in 5 jurisdictions (2-week window)</w:t>
            </w:r>
            <w:r w:rsidRPr="00312E9F">
              <w:rPr>
                <w:rFonts w:ascii="Roboto" w:hAnsi="Roboto" w:cs="Arial"/>
                <w:i/>
                <w:iCs/>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shd w:val="clear" w:color="auto" w:fill="D1D1D1"/>
            <w:vAlign w:val="center"/>
            <w:hideMark/>
          </w:tcPr>
          <w:p w14:paraId="2512AA1F"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Oct-26</w:t>
            </w:r>
          </w:p>
        </w:tc>
        <w:tc>
          <w:tcPr>
            <w:tcW w:w="822" w:type="pct"/>
            <w:tcBorders>
              <w:top w:val="single" w:sz="4" w:space="0" w:color="auto"/>
              <w:left w:val="nil"/>
              <w:bottom w:val="single" w:sz="4" w:space="0" w:color="auto"/>
              <w:right w:val="single" w:sz="4" w:space="0" w:color="auto"/>
            </w:tcBorders>
            <w:shd w:val="clear" w:color="auto" w:fill="D1D1D1"/>
            <w:vAlign w:val="center"/>
            <w:hideMark/>
          </w:tcPr>
          <w:p w14:paraId="58151D82"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Nov-26</w:t>
            </w:r>
          </w:p>
        </w:tc>
      </w:tr>
      <w:tr w:rsidR="00C86CAB" w:rsidRPr="00312E9F" w14:paraId="35CCFA6B" w14:textId="77777777" w:rsidTr="0A8A59EB">
        <w:trPr>
          <w:trHeight w:val="290"/>
        </w:trPr>
        <w:tc>
          <w:tcPr>
            <w:tcW w:w="891" w:type="pct"/>
            <w:tcBorders>
              <w:top w:val="nil"/>
              <w:left w:val="single" w:sz="8" w:space="0" w:color="auto"/>
              <w:bottom w:val="nil"/>
              <w:right w:val="nil"/>
            </w:tcBorders>
            <w:vAlign w:val="bottom"/>
            <w:hideMark/>
          </w:tcPr>
          <w:p w14:paraId="2754623A"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6B4900CB"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Field trial- Marking operation (one week)</w:t>
            </w:r>
            <w:r w:rsidRPr="00312E9F">
              <w:rPr>
                <w:color w:val="000000"/>
                <w:sz w:val="22"/>
                <w:szCs w:val="22"/>
                <w:lang w:val="en-US"/>
                <w14:ligatures w14:val="standardContextual"/>
              </w:rPr>
              <w:t> </w:t>
            </w:r>
            <w:r w:rsidRPr="00312E9F">
              <w:rPr>
                <w:rFonts w:ascii="Roboto" w:hAnsi="Roboto"/>
                <w:color w:val="000000"/>
                <w:sz w:val="22"/>
                <w:szCs w:val="22"/>
                <w:lang w:val="en-US"/>
                <w14:ligatures w14:val="standardContextual"/>
              </w:rPr>
              <w:t xml:space="preserve"> </w:t>
            </w:r>
          </w:p>
        </w:tc>
        <w:tc>
          <w:tcPr>
            <w:tcW w:w="685" w:type="pct"/>
            <w:tcBorders>
              <w:top w:val="single" w:sz="4" w:space="0" w:color="auto"/>
              <w:left w:val="single" w:sz="4" w:space="0" w:color="auto"/>
              <w:bottom w:val="single" w:sz="4" w:space="0" w:color="auto"/>
              <w:right w:val="single" w:sz="4" w:space="0" w:color="auto"/>
            </w:tcBorders>
            <w:vAlign w:val="center"/>
            <w:hideMark/>
          </w:tcPr>
          <w:p w14:paraId="6AB04EA6"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Nov-26</w:t>
            </w:r>
          </w:p>
        </w:tc>
        <w:tc>
          <w:tcPr>
            <w:tcW w:w="822" w:type="pct"/>
            <w:tcBorders>
              <w:top w:val="single" w:sz="4" w:space="0" w:color="auto"/>
              <w:left w:val="nil"/>
              <w:bottom w:val="single" w:sz="4" w:space="0" w:color="auto"/>
              <w:right w:val="single" w:sz="4" w:space="0" w:color="auto"/>
            </w:tcBorders>
            <w:vAlign w:val="center"/>
            <w:hideMark/>
          </w:tcPr>
          <w:p w14:paraId="08C62D85"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Nov-26</w:t>
            </w:r>
          </w:p>
        </w:tc>
      </w:tr>
      <w:tr w:rsidR="00C86CAB" w:rsidRPr="00312E9F" w14:paraId="4B47E868" w14:textId="77777777" w:rsidTr="0A8A59EB">
        <w:trPr>
          <w:trHeight w:val="560"/>
        </w:trPr>
        <w:tc>
          <w:tcPr>
            <w:tcW w:w="891" w:type="pct"/>
            <w:tcBorders>
              <w:top w:val="nil"/>
              <w:left w:val="single" w:sz="8" w:space="0" w:color="auto"/>
              <w:bottom w:val="nil"/>
              <w:right w:val="nil"/>
            </w:tcBorders>
            <w:vAlign w:val="bottom"/>
            <w:hideMark/>
          </w:tcPr>
          <w:p w14:paraId="13AFB011"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560243CE"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Field trial- Psychometric Analysis (4 weeks) including preparing report for WG meeting</w:t>
            </w:r>
          </w:p>
        </w:tc>
        <w:tc>
          <w:tcPr>
            <w:tcW w:w="685" w:type="pct"/>
            <w:tcBorders>
              <w:top w:val="single" w:sz="4" w:space="0" w:color="auto"/>
              <w:left w:val="single" w:sz="4" w:space="0" w:color="auto"/>
              <w:bottom w:val="single" w:sz="4" w:space="0" w:color="auto"/>
              <w:right w:val="single" w:sz="4" w:space="0" w:color="auto"/>
            </w:tcBorders>
            <w:vAlign w:val="center"/>
            <w:hideMark/>
          </w:tcPr>
          <w:p w14:paraId="2FF0288D"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Dec-26</w:t>
            </w:r>
          </w:p>
        </w:tc>
        <w:tc>
          <w:tcPr>
            <w:tcW w:w="822" w:type="pct"/>
            <w:tcBorders>
              <w:top w:val="single" w:sz="4" w:space="0" w:color="auto"/>
              <w:left w:val="nil"/>
              <w:bottom w:val="single" w:sz="4" w:space="0" w:color="auto"/>
              <w:right w:val="single" w:sz="4" w:space="0" w:color="auto"/>
            </w:tcBorders>
            <w:vAlign w:val="center"/>
            <w:hideMark/>
          </w:tcPr>
          <w:p w14:paraId="2B508696"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Jan-27</w:t>
            </w:r>
          </w:p>
        </w:tc>
      </w:tr>
      <w:tr w:rsidR="00C86CAB" w:rsidRPr="00312E9F" w14:paraId="4151DBD0" w14:textId="77777777" w:rsidTr="0A8A59EB">
        <w:trPr>
          <w:trHeight w:val="290"/>
        </w:trPr>
        <w:tc>
          <w:tcPr>
            <w:tcW w:w="891" w:type="pct"/>
            <w:tcBorders>
              <w:top w:val="nil"/>
              <w:left w:val="single" w:sz="8" w:space="0" w:color="auto"/>
              <w:bottom w:val="nil"/>
              <w:right w:val="nil"/>
            </w:tcBorders>
            <w:vAlign w:val="bottom"/>
            <w:hideMark/>
          </w:tcPr>
          <w:p w14:paraId="20ABB54D"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76570471"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Present FT results at NAP-CC WG meeting</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0352491B"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Feb-27</w:t>
            </w:r>
          </w:p>
        </w:tc>
        <w:tc>
          <w:tcPr>
            <w:tcW w:w="822" w:type="pct"/>
            <w:tcBorders>
              <w:top w:val="single" w:sz="4" w:space="0" w:color="auto"/>
              <w:left w:val="nil"/>
              <w:bottom w:val="single" w:sz="4" w:space="0" w:color="auto"/>
              <w:right w:val="single" w:sz="4" w:space="0" w:color="auto"/>
            </w:tcBorders>
            <w:vAlign w:val="center"/>
            <w:hideMark/>
          </w:tcPr>
          <w:p w14:paraId="06CB5393"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Feb-27</w:t>
            </w:r>
          </w:p>
        </w:tc>
      </w:tr>
      <w:tr w:rsidR="00C86CAB" w:rsidRPr="00312E9F" w14:paraId="46B61A35" w14:textId="77777777" w:rsidTr="0A8A59EB">
        <w:trPr>
          <w:trHeight w:val="300"/>
        </w:trPr>
        <w:tc>
          <w:tcPr>
            <w:tcW w:w="891" w:type="pct"/>
            <w:tcBorders>
              <w:top w:val="nil"/>
              <w:left w:val="single" w:sz="8" w:space="0" w:color="auto"/>
              <w:bottom w:val="single" w:sz="8" w:space="0" w:color="auto"/>
              <w:right w:val="nil"/>
            </w:tcBorders>
            <w:vAlign w:val="bottom"/>
            <w:hideMark/>
          </w:tcPr>
          <w:p w14:paraId="7C6A87E0"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1DEB9EAD"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Final main study item pool selected - approved by ACARA</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733327E3"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Feb-27</w:t>
            </w:r>
          </w:p>
        </w:tc>
        <w:tc>
          <w:tcPr>
            <w:tcW w:w="822" w:type="pct"/>
            <w:tcBorders>
              <w:top w:val="single" w:sz="4" w:space="0" w:color="auto"/>
              <w:left w:val="nil"/>
              <w:bottom w:val="single" w:sz="4" w:space="0" w:color="auto"/>
              <w:right w:val="single" w:sz="4" w:space="0" w:color="auto"/>
            </w:tcBorders>
            <w:vAlign w:val="center"/>
            <w:hideMark/>
          </w:tcPr>
          <w:p w14:paraId="0C8E35E4"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Feb-27</w:t>
            </w:r>
          </w:p>
        </w:tc>
      </w:tr>
      <w:tr w:rsidR="00C86CAB" w:rsidRPr="00312E9F" w14:paraId="6CCE7293" w14:textId="77777777" w:rsidTr="0A8A59EB">
        <w:trPr>
          <w:trHeight w:val="290"/>
        </w:trPr>
        <w:tc>
          <w:tcPr>
            <w:tcW w:w="891" w:type="pct"/>
            <w:tcBorders>
              <w:top w:val="nil"/>
              <w:left w:val="single" w:sz="8" w:space="0" w:color="auto"/>
              <w:bottom w:val="nil"/>
              <w:right w:val="nil"/>
            </w:tcBorders>
            <w:vAlign w:val="bottom"/>
            <w:hideMark/>
          </w:tcPr>
          <w:p w14:paraId="53184DCD" w14:textId="77777777" w:rsidR="00312E9F" w:rsidRPr="00312E9F" w:rsidRDefault="00312E9F" w:rsidP="00312E9F">
            <w:pPr>
              <w:spacing w:before="120"/>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xml:space="preserve">Main </w:t>
            </w:r>
            <w:r w:rsidRPr="00312E9F">
              <w:rPr>
                <w:rFonts w:ascii="Roboto" w:hAnsi="Roboto"/>
                <w:b/>
                <w:bCs/>
                <w:color w:val="000000"/>
                <w:sz w:val="22"/>
                <w:szCs w:val="22"/>
                <w14:ligatures w14:val="standardContextual"/>
              </w:rPr>
              <w:t>s</w:t>
            </w:r>
            <w:r w:rsidRPr="00312E9F">
              <w:rPr>
                <w:rFonts w:ascii="Roboto" w:hAnsi="Roboto"/>
                <w:b/>
                <w:color w:val="000000"/>
                <w:sz w:val="22"/>
                <w:szCs w:val="22"/>
                <w14:ligatures w14:val="standardContextual"/>
              </w:rPr>
              <w:t>tudy</w:t>
            </w:r>
          </w:p>
        </w:tc>
        <w:tc>
          <w:tcPr>
            <w:tcW w:w="2602" w:type="pct"/>
            <w:tcBorders>
              <w:top w:val="single" w:sz="4" w:space="0" w:color="auto"/>
              <w:left w:val="single" w:sz="4" w:space="0" w:color="auto"/>
              <w:bottom w:val="single" w:sz="4" w:space="0" w:color="auto"/>
              <w:right w:val="nil"/>
            </w:tcBorders>
            <w:vAlign w:val="center"/>
            <w:hideMark/>
          </w:tcPr>
          <w:p w14:paraId="666D968D"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Marking Guide refinement for main study marking operation</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15357A57"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Dec-27</w:t>
            </w:r>
          </w:p>
        </w:tc>
        <w:tc>
          <w:tcPr>
            <w:tcW w:w="822" w:type="pct"/>
            <w:tcBorders>
              <w:top w:val="single" w:sz="4" w:space="0" w:color="auto"/>
              <w:left w:val="nil"/>
              <w:bottom w:val="single" w:sz="4" w:space="0" w:color="auto"/>
              <w:right w:val="single" w:sz="4" w:space="0" w:color="auto"/>
            </w:tcBorders>
            <w:vAlign w:val="center"/>
            <w:hideMark/>
          </w:tcPr>
          <w:p w14:paraId="3FA30A49"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Jan-27</w:t>
            </w:r>
          </w:p>
        </w:tc>
      </w:tr>
      <w:tr w:rsidR="00C86CAB" w:rsidRPr="00312E9F" w14:paraId="2F05D7B1" w14:textId="77777777" w:rsidTr="0A8A59EB">
        <w:trPr>
          <w:trHeight w:val="560"/>
        </w:trPr>
        <w:tc>
          <w:tcPr>
            <w:tcW w:w="891" w:type="pct"/>
            <w:tcBorders>
              <w:top w:val="nil"/>
              <w:left w:val="single" w:sz="8" w:space="0" w:color="auto"/>
              <w:bottom w:val="nil"/>
              <w:right w:val="nil"/>
            </w:tcBorders>
            <w:vAlign w:val="bottom"/>
            <w:hideMark/>
          </w:tcPr>
          <w:p w14:paraId="470E6C5C"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0F5FE21D"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Contact main study schools (confirm school contacts, test date nomination, student lists etc. and conduct TRT and TA training)</w:t>
            </w:r>
            <w:r w:rsidRPr="00312E9F">
              <w:rPr>
                <w:color w:val="000000"/>
                <w:sz w:val="22"/>
                <w:szCs w:val="22"/>
                <w:lang w:val="en-US"/>
                <w14:ligatures w14:val="standardContextual"/>
              </w:rPr>
              <w:t> </w:t>
            </w:r>
            <w:r w:rsidRPr="00312E9F">
              <w:rPr>
                <w:rFonts w:ascii="Roboto" w:hAnsi="Roboto"/>
                <w:color w:val="000000"/>
                <w:sz w:val="22"/>
                <w:szCs w:val="22"/>
                <w:lang w:val="en-US"/>
                <w14:ligatures w14:val="standardContextual"/>
              </w:rPr>
              <w:t xml:space="preserve"> </w:t>
            </w:r>
          </w:p>
        </w:tc>
        <w:tc>
          <w:tcPr>
            <w:tcW w:w="685" w:type="pct"/>
            <w:tcBorders>
              <w:top w:val="single" w:sz="4" w:space="0" w:color="auto"/>
              <w:left w:val="single" w:sz="4" w:space="0" w:color="auto"/>
              <w:bottom w:val="single" w:sz="4" w:space="0" w:color="auto"/>
              <w:right w:val="single" w:sz="4" w:space="0" w:color="auto"/>
            </w:tcBorders>
            <w:vAlign w:val="center"/>
            <w:hideMark/>
          </w:tcPr>
          <w:p w14:paraId="6C721A18"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Feb-27</w:t>
            </w:r>
          </w:p>
        </w:tc>
        <w:tc>
          <w:tcPr>
            <w:tcW w:w="822" w:type="pct"/>
            <w:tcBorders>
              <w:top w:val="single" w:sz="4" w:space="0" w:color="auto"/>
              <w:left w:val="nil"/>
              <w:bottom w:val="single" w:sz="4" w:space="0" w:color="auto"/>
              <w:right w:val="single" w:sz="4" w:space="0" w:color="auto"/>
            </w:tcBorders>
            <w:vAlign w:val="center"/>
            <w:hideMark/>
          </w:tcPr>
          <w:p w14:paraId="70600752"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Apr-27</w:t>
            </w:r>
          </w:p>
        </w:tc>
      </w:tr>
      <w:tr w:rsidR="00C86CAB" w:rsidRPr="00312E9F" w14:paraId="25D5CC07" w14:textId="77777777" w:rsidTr="0A8A59EB">
        <w:trPr>
          <w:trHeight w:val="290"/>
        </w:trPr>
        <w:tc>
          <w:tcPr>
            <w:tcW w:w="891" w:type="pct"/>
            <w:tcBorders>
              <w:top w:val="nil"/>
              <w:left w:val="single" w:sz="8" w:space="0" w:color="auto"/>
              <w:bottom w:val="nil"/>
              <w:right w:val="nil"/>
            </w:tcBorders>
            <w:vAlign w:val="bottom"/>
            <w:hideMark/>
          </w:tcPr>
          <w:p w14:paraId="0E30615E"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7114123C"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14:ligatures w14:val="standardContextual"/>
              </w:rPr>
              <w:t>Construction of MS test forms</w:t>
            </w:r>
          </w:p>
        </w:tc>
        <w:tc>
          <w:tcPr>
            <w:tcW w:w="685" w:type="pct"/>
            <w:tcBorders>
              <w:top w:val="single" w:sz="4" w:space="0" w:color="auto"/>
              <w:left w:val="single" w:sz="4" w:space="0" w:color="auto"/>
              <w:bottom w:val="single" w:sz="4" w:space="0" w:color="auto"/>
              <w:right w:val="single" w:sz="4" w:space="0" w:color="auto"/>
            </w:tcBorders>
            <w:vAlign w:val="center"/>
            <w:hideMark/>
          </w:tcPr>
          <w:p w14:paraId="2A0C85C1"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Feb-27</w:t>
            </w:r>
          </w:p>
        </w:tc>
        <w:tc>
          <w:tcPr>
            <w:tcW w:w="822" w:type="pct"/>
            <w:tcBorders>
              <w:top w:val="single" w:sz="4" w:space="0" w:color="auto"/>
              <w:left w:val="nil"/>
              <w:bottom w:val="single" w:sz="4" w:space="0" w:color="auto"/>
              <w:right w:val="single" w:sz="4" w:space="0" w:color="auto"/>
            </w:tcBorders>
            <w:vAlign w:val="center"/>
            <w:hideMark/>
          </w:tcPr>
          <w:p w14:paraId="3D73FDA1"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Mar-27</w:t>
            </w:r>
          </w:p>
        </w:tc>
      </w:tr>
      <w:tr w:rsidR="00C86CAB" w:rsidRPr="00312E9F" w14:paraId="5A2DD1DE" w14:textId="77777777" w:rsidTr="0A8A59EB">
        <w:trPr>
          <w:trHeight w:val="290"/>
        </w:trPr>
        <w:tc>
          <w:tcPr>
            <w:tcW w:w="891" w:type="pct"/>
            <w:tcBorders>
              <w:top w:val="nil"/>
              <w:left w:val="single" w:sz="8" w:space="0" w:color="auto"/>
              <w:bottom w:val="nil"/>
              <w:right w:val="nil"/>
            </w:tcBorders>
            <w:vAlign w:val="bottom"/>
            <w:hideMark/>
          </w:tcPr>
          <w:p w14:paraId="1600E769"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3BBA69D5"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Quality Assurance testing of main study test forms</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797ADD2D"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Mar-27</w:t>
            </w:r>
          </w:p>
        </w:tc>
        <w:tc>
          <w:tcPr>
            <w:tcW w:w="822" w:type="pct"/>
            <w:tcBorders>
              <w:top w:val="single" w:sz="4" w:space="0" w:color="auto"/>
              <w:left w:val="nil"/>
              <w:bottom w:val="single" w:sz="4" w:space="0" w:color="auto"/>
              <w:right w:val="single" w:sz="4" w:space="0" w:color="auto"/>
            </w:tcBorders>
            <w:vAlign w:val="center"/>
            <w:hideMark/>
          </w:tcPr>
          <w:p w14:paraId="79840E84"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Apr-27</w:t>
            </w:r>
          </w:p>
        </w:tc>
      </w:tr>
      <w:tr w:rsidR="00C86CAB" w:rsidRPr="00312E9F" w14:paraId="5545FABF" w14:textId="77777777" w:rsidTr="0A8A59EB">
        <w:trPr>
          <w:trHeight w:val="560"/>
        </w:trPr>
        <w:tc>
          <w:tcPr>
            <w:tcW w:w="891" w:type="pct"/>
            <w:tcBorders>
              <w:top w:val="nil"/>
              <w:left w:val="single" w:sz="8" w:space="0" w:color="auto"/>
              <w:bottom w:val="nil"/>
              <w:right w:val="nil"/>
            </w:tcBorders>
            <w:vAlign w:val="bottom"/>
            <w:hideMark/>
          </w:tcPr>
          <w:p w14:paraId="2AD90B7D"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639A8C15"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Test forms, student questionnaire and practice tutorial signed off by ACARA</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3AFCDB05"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Apr-27</w:t>
            </w:r>
          </w:p>
        </w:tc>
        <w:tc>
          <w:tcPr>
            <w:tcW w:w="822" w:type="pct"/>
            <w:tcBorders>
              <w:top w:val="single" w:sz="4" w:space="0" w:color="auto"/>
              <w:left w:val="nil"/>
              <w:bottom w:val="single" w:sz="4" w:space="0" w:color="auto"/>
              <w:right w:val="single" w:sz="4" w:space="0" w:color="auto"/>
            </w:tcBorders>
            <w:vAlign w:val="center"/>
            <w:hideMark/>
          </w:tcPr>
          <w:p w14:paraId="116B1D0B"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Apr-27</w:t>
            </w:r>
          </w:p>
        </w:tc>
      </w:tr>
      <w:tr w:rsidR="00C86CAB" w:rsidRPr="00312E9F" w14:paraId="5850929A" w14:textId="77777777" w:rsidTr="0A8A59EB">
        <w:trPr>
          <w:trHeight w:val="290"/>
        </w:trPr>
        <w:tc>
          <w:tcPr>
            <w:tcW w:w="891" w:type="pct"/>
            <w:tcBorders>
              <w:top w:val="nil"/>
              <w:left w:val="single" w:sz="8" w:space="0" w:color="auto"/>
              <w:bottom w:val="nil"/>
              <w:right w:val="nil"/>
            </w:tcBorders>
            <w:vAlign w:val="bottom"/>
            <w:hideMark/>
          </w:tcPr>
          <w:p w14:paraId="78B163B9"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484BB774"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Complete student sample selection</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1BC9B1BD"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Mar-27</w:t>
            </w:r>
          </w:p>
        </w:tc>
        <w:tc>
          <w:tcPr>
            <w:tcW w:w="822" w:type="pct"/>
            <w:tcBorders>
              <w:top w:val="single" w:sz="4" w:space="0" w:color="auto"/>
              <w:left w:val="nil"/>
              <w:bottom w:val="single" w:sz="4" w:space="0" w:color="auto"/>
              <w:right w:val="single" w:sz="4" w:space="0" w:color="auto"/>
            </w:tcBorders>
            <w:vAlign w:val="center"/>
            <w:hideMark/>
          </w:tcPr>
          <w:p w14:paraId="23B455E9"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Apr-27</w:t>
            </w:r>
          </w:p>
        </w:tc>
      </w:tr>
      <w:tr w:rsidR="00C86CAB" w:rsidRPr="00312E9F" w14:paraId="0B2A5C62" w14:textId="77777777" w:rsidTr="0A8A59EB">
        <w:trPr>
          <w:trHeight w:val="290"/>
        </w:trPr>
        <w:tc>
          <w:tcPr>
            <w:tcW w:w="891" w:type="pct"/>
            <w:tcBorders>
              <w:top w:val="nil"/>
              <w:left w:val="single" w:sz="8" w:space="0" w:color="auto"/>
              <w:bottom w:val="nil"/>
              <w:right w:val="nil"/>
            </w:tcBorders>
            <w:vAlign w:val="bottom"/>
            <w:hideMark/>
          </w:tcPr>
          <w:p w14:paraId="2614F850"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0D86CACA"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Finalize test administration handbooks and related materials</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071E63EE"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Mar-27</w:t>
            </w:r>
          </w:p>
        </w:tc>
        <w:tc>
          <w:tcPr>
            <w:tcW w:w="822" w:type="pct"/>
            <w:tcBorders>
              <w:top w:val="single" w:sz="4" w:space="0" w:color="auto"/>
              <w:left w:val="nil"/>
              <w:bottom w:val="single" w:sz="4" w:space="0" w:color="auto"/>
              <w:right w:val="single" w:sz="4" w:space="0" w:color="auto"/>
            </w:tcBorders>
            <w:vAlign w:val="center"/>
            <w:hideMark/>
          </w:tcPr>
          <w:p w14:paraId="33EC4BF2"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Apr-27</w:t>
            </w:r>
          </w:p>
        </w:tc>
      </w:tr>
      <w:tr w:rsidR="00C86CAB" w:rsidRPr="00312E9F" w14:paraId="71E04125" w14:textId="77777777" w:rsidTr="0A8A59EB">
        <w:trPr>
          <w:trHeight w:val="290"/>
        </w:trPr>
        <w:tc>
          <w:tcPr>
            <w:tcW w:w="891" w:type="pct"/>
            <w:tcBorders>
              <w:top w:val="nil"/>
              <w:left w:val="single" w:sz="8" w:space="0" w:color="auto"/>
              <w:bottom w:val="nil"/>
              <w:right w:val="nil"/>
            </w:tcBorders>
            <w:vAlign w:val="bottom"/>
            <w:hideMark/>
          </w:tcPr>
          <w:p w14:paraId="7326CA6E"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3230CBF5"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Student Background Data Collection</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150D425C"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Apr-27</w:t>
            </w:r>
          </w:p>
        </w:tc>
        <w:tc>
          <w:tcPr>
            <w:tcW w:w="822" w:type="pct"/>
            <w:tcBorders>
              <w:top w:val="single" w:sz="4" w:space="0" w:color="auto"/>
              <w:left w:val="nil"/>
              <w:bottom w:val="single" w:sz="4" w:space="0" w:color="auto"/>
              <w:right w:val="single" w:sz="4" w:space="0" w:color="auto"/>
            </w:tcBorders>
            <w:vAlign w:val="center"/>
            <w:hideMark/>
          </w:tcPr>
          <w:p w14:paraId="38B77A6C"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June-27</w:t>
            </w:r>
          </w:p>
        </w:tc>
      </w:tr>
      <w:tr w:rsidR="003A4CAD" w:rsidRPr="00312E9F" w14:paraId="2F8EA7A9" w14:textId="77777777" w:rsidTr="0A8A59EB">
        <w:trPr>
          <w:trHeight w:val="290"/>
        </w:trPr>
        <w:tc>
          <w:tcPr>
            <w:tcW w:w="891" w:type="pct"/>
            <w:tcBorders>
              <w:top w:val="nil"/>
              <w:left w:val="single" w:sz="8" w:space="0" w:color="auto"/>
              <w:bottom w:val="nil"/>
              <w:right w:val="nil"/>
            </w:tcBorders>
            <w:vAlign w:val="bottom"/>
            <w:hideMark/>
          </w:tcPr>
          <w:p w14:paraId="43302652"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shd w:val="clear" w:color="auto" w:fill="D1D1D1"/>
            <w:vAlign w:val="center"/>
            <w:hideMark/>
          </w:tcPr>
          <w:p w14:paraId="293AF7A0" w14:textId="77777777" w:rsidR="00312E9F" w:rsidRPr="00312E9F" w:rsidRDefault="00312E9F" w:rsidP="00312E9F">
            <w:pPr>
              <w:rPr>
                <w:rFonts w:ascii="Roboto" w:hAnsi="Roboto" w:cs="Roboto"/>
                <w:i/>
                <w:color w:val="000000"/>
                <w:sz w:val="22"/>
                <w:szCs w:val="22"/>
                <w:lang w:val="en-US"/>
                <w14:ligatures w14:val="standardContextual"/>
              </w:rPr>
            </w:pPr>
            <w:r w:rsidRPr="00312E9F">
              <w:rPr>
                <w:rFonts w:ascii="Roboto" w:hAnsi="Roboto" w:cs="Arial"/>
                <w:b/>
                <w:bCs/>
                <w:i/>
                <w:iCs/>
                <w:color w:val="000000"/>
                <w:sz w:val="22"/>
                <w:szCs w:val="22"/>
                <w:lang w:val="en-US"/>
                <w14:ligatures w14:val="standardContextual"/>
              </w:rPr>
              <w:t>Conduct</w:t>
            </w:r>
            <w:r w:rsidRPr="00312E9F">
              <w:rPr>
                <w:b/>
                <w:bCs/>
                <w:i/>
                <w:iCs/>
                <w:color w:val="000000"/>
                <w:sz w:val="22"/>
                <w:szCs w:val="22"/>
                <w:lang w:val="en-US"/>
                <w14:ligatures w14:val="standardContextual"/>
              </w:rPr>
              <w:t> m</w:t>
            </w:r>
            <w:r w:rsidRPr="00312E9F">
              <w:rPr>
                <w:rFonts w:ascii="Roboto" w:hAnsi="Roboto" w:cs="Arial"/>
                <w:b/>
                <w:bCs/>
                <w:i/>
                <w:iCs/>
                <w:color w:val="000000"/>
                <w:sz w:val="22"/>
                <w:szCs w:val="22"/>
                <w:lang w:val="en-US"/>
                <w14:ligatures w14:val="standardContextual"/>
              </w:rPr>
              <w:t>ain study</w:t>
            </w:r>
            <w:r w:rsidRPr="00312E9F">
              <w:rPr>
                <w:b/>
                <w:bCs/>
                <w:i/>
                <w:iCs/>
                <w:color w:val="000000"/>
                <w:sz w:val="22"/>
                <w:szCs w:val="22"/>
                <w:lang w:val="en-US"/>
                <w14:ligatures w14:val="standardContextual"/>
              </w:rPr>
              <w:t> </w:t>
            </w:r>
            <w:r w:rsidRPr="00312E9F">
              <w:rPr>
                <w:rFonts w:ascii="Roboto" w:hAnsi="Roboto" w:cs="Arial"/>
                <w:b/>
                <w:i/>
                <w:color w:val="000000"/>
                <w:sz w:val="22"/>
                <w:szCs w:val="22"/>
                <w:lang w:val="en-US"/>
                <w14:ligatures w14:val="standardContextual"/>
              </w:rPr>
              <w:t xml:space="preserve">(3-week window) </w:t>
            </w:r>
            <w:r w:rsidRPr="00312E9F">
              <w:rPr>
                <w:rFonts w:ascii="Roboto" w:hAnsi="Roboto" w:cs="Roboto"/>
                <w:i/>
                <w:color w:val="000000"/>
                <w:sz w:val="22"/>
                <w:szCs w:val="22"/>
                <w:lang w:val="en-US"/>
                <w14:ligatures w14:val="standardContextual"/>
              </w:rPr>
              <w:t> </w:t>
            </w:r>
          </w:p>
          <w:p w14:paraId="563A74D0" w14:textId="77777777" w:rsidR="00312E9F" w:rsidRPr="00312E9F" w:rsidRDefault="00312E9F" w:rsidP="00312E9F">
            <w:pPr>
              <w:rPr>
                <w:rFonts w:ascii="Roboto" w:hAnsi="Roboto" w:cs="Arial"/>
                <w:b/>
                <w:i/>
                <w:color w:val="000000"/>
                <w:sz w:val="22"/>
                <w:szCs w:val="22"/>
                <w14:ligatures w14:val="standardContextual"/>
              </w:rPr>
            </w:pPr>
          </w:p>
        </w:tc>
        <w:tc>
          <w:tcPr>
            <w:tcW w:w="685" w:type="pct"/>
            <w:tcBorders>
              <w:top w:val="single" w:sz="4" w:space="0" w:color="auto"/>
              <w:left w:val="single" w:sz="4" w:space="0" w:color="auto"/>
              <w:bottom w:val="single" w:sz="4" w:space="0" w:color="auto"/>
              <w:right w:val="single" w:sz="4" w:space="0" w:color="auto"/>
            </w:tcBorders>
            <w:shd w:val="clear" w:color="auto" w:fill="D1D1D1"/>
            <w:vAlign w:val="center"/>
            <w:hideMark/>
          </w:tcPr>
          <w:p w14:paraId="1BA0388A"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May-27</w:t>
            </w:r>
          </w:p>
        </w:tc>
        <w:tc>
          <w:tcPr>
            <w:tcW w:w="822" w:type="pct"/>
            <w:tcBorders>
              <w:top w:val="single" w:sz="4" w:space="0" w:color="auto"/>
              <w:left w:val="nil"/>
              <w:bottom w:val="single" w:sz="4" w:space="0" w:color="auto"/>
              <w:right w:val="single" w:sz="4" w:space="0" w:color="auto"/>
            </w:tcBorders>
            <w:shd w:val="clear" w:color="auto" w:fill="D1D1D1"/>
            <w:vAlign w:val="center"/>
            <w:hideMark/>
          </w:tcPr>
          <w:p w14:paraId="6CA5CBF7"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May-27</w:t>
            </w:r>
          </w:p>
        </w:tc>
      </w:tr>
      <w:tr w:rsidR="00C86CAB" w:rsidRPr="00312E9F" w14:paraId="4E18CC4E" w14:textId="77777777" w:rsidTr="0A8A59EB">
        <w:trPr>
          <w:trHeight w:val="290"/>
        </w:trPr>
        <w:tc>
          <w:tcPr>
            <w:tcW w:w="891" w:type="pct"/>
            <w:tcBorders>
              <w:top w:val="nil"/>
              <w:left w:val="single" w:sz="8" w:space="0" w:color="auto"/>
            </w:tcBorders>
            <w:vAlign w:val="bottom"/>
            <w:hideMark/>
          </w:tcPr>
          <w:p w14:paraId="0EC2CBA6"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bCs/>
                <w:color w:val="000000"/>
                <w:sz w:val="22"/>
                <w:szCs w:val="22"/>
                <w14:ligatures w14:val="standardContextual"/>
              </w:rPr>
              <w:t> </w:t>
            </w:r>
          </w:p>
          <w:p w14:paraId="620B5D32" w14:textId="77777777" w:rsidR="00312E9F" w:rsidRPr="00312E9F" w:rsidRDefault="00312E9F" w:rsidP="00312E9F">
            <w:pPr>
              <w:rPr>
                <w:rFonts w:ascii="Roboto" w:hAnsi="Roboto"/>
                <w:b/>
                <w:bCs/>
                <w:color w:val="000000"/>
                <w:sz w:val="22"/>
                <w:szCs w:val="22"/>
                <w14:ligatures w14:val="standardContextual"/>
              </w:rPr>
            </w:pPr>
            <w:r w:rsidRPr="00312E9F">
              <w:rPr>
                <w:rFonts w:ascii="Roboto" w:hAnsi="Roboto"/>
                <w:b/>
                <w:bCs/>
                <w:color w:val="000000"/>
                <w:sz w:val="22"/>
                <w:szCs w:val="22"/>
                <w14:ligatures w14:val="standardContextual"/>
              </w:rPr>
              <w:t> </w:t>
            </w:r>
          </w:p>
          <w:p w14:paraId="6903225A" w14:textId="77777777" w:rsidR="00312E9F" w:rsidRPr="00312E9F" w:rsidRDefault="00312E9F" w:rsidP="00312E9F">
            <w:pPr>
              <w:rPr>
                <w:rFonts w:ascii="Roboto" w:hAnsi="Roboto"/>
                <w:b/>
                <w:bCs/>
                <w:color w:val="000000"/>
                <w:sz w:val="22"/>
                <w:szCs w:val="22"/>
                <w14:ligatures w14:val="standardContextual"/>
              </w:rPr>
            </w:pPr>
          </w:p>
        </w:tc>
        <w:tc>
          <w:tcPr>
            <w:tcW w:w="2602" w:type="pct"/>
            <w:tcBorders>
              <w:top w:val="single" w:sz="4" w:space="0" w:color="auto"/>
              <w:left w:val="single" w:sz="4" w:space="0" w:color="auto"/>
              <w:bottom w:val="single" w:sz="4" w:space="0" w:color="auto"/>
              <w:right w:val="nil"/>
            </w:tcBorders>
            <w:vAlign w:val="center"/>
            <w:hideMark/>
          </w:tcPr>
          <w:p w14:paraId="3849B2B5"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Marking operation (2 weeks)</w:t>
            </w:r>
            <w:r w:rsidRPr="00312E9F">
              <w:rPr>
                <w:color w:val="000000"/>
                <w:sz w:val="22"/>
                <w:szCs w:val="22"/>
                <w:lang w:val="en-US"/>
                <w14:ligatures w14:val="standardContextual"/>
              </w:rPr>
              <w:t> </w:t>
            </w:r>
            <w:r w:rsidRPr="00312E9F">
              <w:rPr>
                <w:rFonts w:ascii="Roboto" w:hAnsi="Roboto"/>
                <w:color w:val="000000"/>
                <w:sz w:val="22"/>
                <w:szCs w:val="22"/>
                <w:lang w:val="en-US"/>
                <w14:ligatures w14:val="standardContextual"/>
              </w:rPr>
              <w:t xml:space="preserve"> </w:t>
            </w:r>
          </w:p>
        </w:tc>
        <w:tc>
          <w:tcPr>
            <w:tcW w:w="685" w:type="pct"/>
            <w:tcBorders>
              <w:top w:val="single" w:sz="4" w:space="0" w:color="auto"/>
              <w:left w:val="single" w:sz="4" w:space="0" w:color="auto"/>
              <w:bottom w:val="single" w:sz="4" w:space="0" w:color="auto"/>
              <w:right w:val="single" w:sz="4" w:space="0" w:color="auto"/>
            </w:tcBorders>
            <w:vAlign w:val="center"/>
            <w:hideMark/>
          </w:tcPr>
          <w:p w14:paraId="7E59A5B0"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May-27</w:t>
            </w:r>
          </w:p>
        </w:tc>
        <w:tc>
          <w:tcPr>
            <w:tcW w:w="822" w:type="pct"/>
            <w:tcBorders>
              <w:top w:val="single" w:sz="4" w:space="0" w:color="auto"/>
              <w:left w:val="nil"/>
              <w:bottom w:val="single" w:sz="4" w:space="0" w:color="auto"/>
              <w:right w:val="single" w:sz="4" w:space="0" w:color="auto"/>
            </w:tcBorders>
            <w:vAlign w:val="center"/>
            <w:hideMark/>
          </w:tcPr>
          <w:p w14:paraId="50364C45"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color w:val="000000"/>
                <w:sz w:val="22"/>
                <w:szCs w:val="22"/>
                <w:lang w:val="en-US"/>
                <w14:ligatures w14:val="standardContextual"/>
              </w:rPr>
              <w:t> </w:t>
            </w:r>
            <w:r w:rsidRPr="00312E9F">
              <w:rPr>
                <w:rFonts w:ascii="Roboto" w:hAnsi="Roboto" w:cs="Arial"/>
                <w:color w:val="000000"/>
                <w:sz w:val="22"/>
                <w:szCs w:val="22"/>
                <w:lang w:val="en-US"/>
                <w14:ligatures w14:val="standardContextual"/>
              </w:rPr>
              <w:t>Jun-27</w:t>
            </w:r>
          </w:p>
        </w:tc>
      </w:tr>
      <w:tr w:rsidR="00C86CAB" w:rsidRPr="00312E9F" w14:paraId="4B49F089" w14:textId="77777777" w:rsidTr="0A8A59EB">
        <w:trPr>
          <w:trHeight w:val="300"/>
        </w:trPr>
        <w:tc>
          <w:tcPr>
            <w:tcW w:w="891" w:type="pct"/>
            <w:tcBorders>
              <w:left w:val="single" w:sz="8" w:space="0" w:color="auto"/>
              <w:right w:val="single" w:sz="4" w:space="0" w:color="auto"/>
            </w:tcBorders>
            <w:vAlign w:val="bottom"/>
            <w:hideMark/>
          </w:tcPr>
          <w:p w14:paraId="2862B2FD" w14:textId="77777777" w:rsidR="00312E9F" w:rsidRPr="00312E9F" w:rsidRDefault="00312E9F" w:rsidP="00312E9F">
            <w:pPr>
              <w:rPr>
                <w:rFonts w:ascii="Roboto" w:hAnsi="Roboto"/>
                <w:b/>
                <w:color w:val="000000"/>
                <w:sz w:val="22"/>
                <w:szCs w:val="22"/>
                <w14:ligatures w14:val="standardContextual"/>
              </w:rPr>
            </w:pPr>
          </w:p>
        </w:tc>
        <w:tc>
          <w:tcPr>
            <w:tcW w:w="2602" w:type="pct"/>
            <w:tcBorders>
              <w:top w:val="single" w:sz="4" w:space="0" w:color="auto"/>
              <w:left w:val="single" w:sz="4" w:space="0" w:color="auto"/>
              <w:bottom w:val="single" w:sz="4" w:space="0" w:color="auto"/>
              <w:right w:val="single" w:sz="4" w:space="0" w:color="auto"/>
            </w:tcBorders>
            <w:vAlign w:val="center"/>
            <w:hideMark/>
          </w:tcPr>
          <w:p w14:paraId="6D7967E7"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Develop and provide School Summary Report to participating schools</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6593FA82"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Jul-27</w:t>
            </w:r>
          </w:p>
        </w:tc>
        <w:tc>
          <w:tcPr>
            <w:tcW w:w="822" w:type="pct"/>
            <w:tcBorders>
              <w:top w:val="single" w:sz="4" w:space="0" w:color="auto"/>
              <w:left w:val="nil"/>
              <w:bottom w:val="single" w:sz="4" w:space="0" w:color="auto"/>
              <w:right w:val="single" w:sz="4" w:space="0" w:color="auto"/>
            </w:tcBorders>
            <w:vAlign w:val="center"/>
            <w:hideMark/>
          </w:tcPr>
          <w:p w14:paraId="78FE3526"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Aug-27</w:t>
            </w:r>
          </w:p>
        </w:tc>
      </w:tr>
      <w:tr w:rsidR="00C86CAB" w:rsidRPr="00312E9F" w14:paraId="21434877" w14:textId="77777777" w:rsidTr="0A8A59EB">
        <w:trPr>
          <w:trHeight w:val="300"/>
        </w:trPr>
        <w:tc>
          <w:tcPr>
            <w:tcW w:w="891" w:type="pct"/>
            <w:tcBorders>
              <w:left w:val="single" w:sz="8" w:space="0" w:color="auto"/>
              <w:bottom w:val="nil"/>
              <w:right w:val="single" w:sz="4" w:space="0" w:color="auto"/>
            </w:tcBorders>
            <w:vAlign w:val="bottom"/>
            <w:hideMark/>
          </w:tcPr>
          <w:p w14:paraId="6E9D89D0" w14:textId="77777777" w:rsidR="00312E9F" w:rsidRPr="00312E9F" w:rsidRDefault="00312E9F" w:rsidP="00312E9F">
            <w:pPr>
              <w:spacing w:before="120"/>
              <w:rPr>
                <w:rFonts w:ascii="Roboto" w:hAnsi="Roboto"/>
                <w:b/>
                <w:bCs/>
                <w:color w:val="000000"/>
                <w:sz w:val="22"/>
                <w:szCs w:val="22"/>
                <w14:ligatures w14:val="standardContextual"/>
              </w:rPr>
            </w:pPr>
          </w:p>
        </w:tc>
        <w:tc>
          <w:tcPr>
            <w:tcW w:w="2602" w:type="pct"/>
            <w:tcBorders>
              <w:top w:val="single" w:sz="4" w:space="0" w:color="auto"/>
              <w:left w:val="single" w:sz="4" w:space="0" w:color="auto"/>
              <w:bottom w:val="single" w:sz="4" w:space="0" w:color="auto"/>
              <w:right w:val="single" w:sz="4" w:space="0" w:color="auto"/>
            </w:tcBorders>
            <w:vAlign w:val="center"/>
            <w:hideMark/>
          </w:tcPr>
          <w:p w14:paraId="2CBCECCC"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Main study psychometric analyses  </w:t>
            </w:r>
          </w:p>
        </w:tc>
        <w:tc>
          <w:tcPr>
            <w:tcW w:w="685" w:type="pct"/>
            <w:tcBorders>
              <w:top w:val="single" w:sz="4" w:space="0" w:color="auto"/>
              <w:left w:val="single" w:sz="4" w:space="0" w:color="auto"/>
              <w:bottom w:val="single" w:sz="4" w:space="0" w:color="auto"/>
              <w:right w:val="single" w:sz="4" w:space="0" w:color="auto"/>
            </w:tcBorders>
            <w:vAlign w:val="center"/>
            <w:hideMark/>
          </w:tcPr>
          <w:p w14:paraId="66D507E1"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Jun-27</w:t>
            </w:r>
          </w:p>
        </w:tc>
        <w:tc>
          <w:tcPr>
            <w:tcW w:w="822" w:type="pct"/>
            <w:tcBorders>
              <w:top w:val="single" w:sz="4" w:space="0" w:color="auto"/>
              <w:left w:val="nil"/>
              <w:bottom w:val="single" w:sz="4" w:space="0" w:color="auto"/>
              <w:right w:val="single" w:sz="4" w:space="0" w:color="auto"/>
            </w:tcBorders>
            <w:vAlign w:val="center"/>
            <w:hideMark/>
          </w:tcPr>
          <w:p w14:paraId="159C1E4E"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Aug-27</w:t>
            </w:r>
          </w:p>
        </w:tc>
      </w:tr>
      <w:tr w:rsidR="00C86CAB" w:rsidRPr="00312E9F" w14:paraId="770B6D40" w14:textId="77777777" w:rsidTr="0A8A59EB">
        <w:trPr>
          <w:trHeight w:val="300"/>
        </w:trPr>
        <w:tc>
          <w:tcPr>
            <w:tcW w:w="891" w:type="pct"/>
            <w:tcBorders>
              <w:top w:val="nil"/>
              <w:left w:val="single" w:sz="8" w:space="0" w:color="auto"/>
              <w:bottom w:val="single" w:sz="8" w:space="0" w:color="auto"/>
              <w:right w:val="nil"/>
            </w:tcBorders>
            <w:vAlign w:val="bottom"/>
            <w:hideMark/>
          </w:tcPr>
          <w:p w14:paraId="2D3FC490"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02649F29"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14:ligatures w14:val="standardContextual"/>
              </w:rPr>
              <w:t>Review proficiency levels and descriptors</w:t>
            </w:r>
          </w:p>
        </w:tc>
        <w:tc>
          <w:tcPr>
            <w:tcW w:w="685" w:type="pct"/>
            <w:tcBorders>
              <w:top w:val="single" w:sz="4" w:space="0" w:color="auto"/>
              <w:left w:val="single" w:sz="4" w:space="0" w:color="auto"/>
              <w:bottom w:val="single" w:sz="4" w:space="0" w:color="auto"/>
              <w:right w:val="single" w:sz="4" w:space="0" w:color="auto"/>
            </w:tcBorders>
            <w:vAlign w:val="center"/>
            <w:hideMark/>
          </w:tcPr>
          <w:p w14:paraId="693A8903" w14:textId="77777777" w:rsidR="00312E9F" w:rsidRPr="00312E9F" w:rsidRDefault="00312E9F" w:rsidP="00312E9F">
            <w:pPr>
              <w:jc w:val="cente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Aug-27</w:t>
            </w:r>
          </w:p>
        </w:tc>
        <w:tc>
          <w:tcPr>
            <w:tcW w:w="822" w:type="pct"/>
            <w:tcBorders>
              <w:top w:val="single" w:sz="4" w:space="0" w:color="auto"/>
              <w:left w:val="nil"/>
              <w:bottom w:val="single" w:sz="4" w:space="0" w:color="auto"/>
              <w:right w:val="single" w:sz="4" w:space="0" w:color="auto"/>
            </w:tcBorders>
            <w:vAlign w:val="center"/>
            <w:hideMark/>
          </w:tcPr>
          <w:p w14:paraId="05A71CE0"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Aug-27</w:t>
            </w:r>
          </w:p>
        </w:tc>
      </w:tr>
      <w:tr w:rsidR="00C86CAB" w:rsidRPr="00312E9F" w14:paraId="7B6B9BB8" w14:textId="77777777" w:rsidTr="0A8A59EB">
        <w:trPr>
          <w:trHeight w:val="290"/>
        </w:trPr>
        <w:tc>
          <w:tcPr>
            <w:tcW w:w="891" w:type="pct"/>
            <w:tcBorders>
              <w:top w:val="nil"/>
              <w:left w:val="single" w:sz="8" w:space="0" w:color="auto"/>
              <w:bottom w:val="nil"/>
              <w:right w:val="single" w:sz="4" w:space="0" w:color="auto"/>
            </w:tcBorders>
            <w:vAlign w:val="bottom"/>
            <w:hideMark/>
          </w:tcPr>
          <w:p w14:paraId="0C6B3314" w14:textId="77777777" w:rsidR="00312E9F" w:rsidRPr="00312E9F" w:rsidRDefault="00312E9F" w:rsidP="00312E9F">
            <w:pPr>
              <w:spacing w:before="120"/>
              <w:rPr>
                <w:rFonts w:ascii="Roboto" w:hAnsi="Roboto"/>
                <w:b/>
                <w:bCs/>
                <w:color w:val="000000"/>
                <w:sz w:val="22"/>
                <w:szCs w:val="22"/>
                <w14:ligatures w14:val="standardContextual"/>
              </w:rPr>
            </w:pPr>
            <w:r w:rsidRPr="00312E9F">
              <w:rPr>
                <w:rFonts w:ascii="Roboto" w:hAnsi="Roboto"/>
                <w:b/>
                <w:bCs/>
                <w:color w:val="000000"/>
                <w:sz w:val="22"/>
                <w:szCs w:val="22"/>
                <w14:ligatures w14:val="standardContextual"/>
              </w:rPr>
              <w:t>Reporting</w:t>
            </w:r>
          </w:p>
        </w:tc>
        <w:tc>
          <w:tcPr>
            <w:tcW w:w="2602" w:type="pct"/>
            <w:tcBorders>
              <w:top w:val="single" w:sz="4" w:space="0" w:color="auto"/>
              <w:left w:val="single" w:sz="4" w:space="0" w:color="auto"/>
              <w:bottom w:val="single" w:sz="4" w:space="0" w:color="auto"/>
              <w:right w:val="nil"/>
            </w:tcBorders>
            <w:vAlign w:val="center"/>
            <w:hideMark/>
          </w:tcPr>
          <w:p w14:paraId="07933F71"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Develop first draft public report, including analysis for reporting</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36F575DE"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Jul-27</w:t>
            </w:r>
          </w:p>
        </w:tc>
        <w:tc>
          <w:tcPr>
            <w:tcW w:w="822" w:type="pct"/>
            <w:tcBorders>
              <w:top w:val="single" w:sz="4" w:space="0" w:color="auto"/>
              <w:left w:val="nil"/>
              <w:bottom w:val="single" w:sz="4" w:space="0" w:color="auto"/>
              <w:right w:val="single" w:sz="4" w:space="0" w:color="auto"/>
            </w:tcBorders>
            <w:vAlign w:val="center"/>
            <w:hideMark/>
          </w:tcPr>
          <w:p w14:paraId="01B798BF" w14:textId="522D7977" w:rsidR="00312E9F" w:rsidRPr="00312E9F" w:rsidRDefault="3E5FD48B"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Sep</w:t>
            </w:r>
            <w:r w:rsidR="00312E9F" w:rsidRPr="00312E9F">
              <w:rPr>
                <w:rFonts w:ascii="Roboto" w:hAnsi="Roboto" w:cs="Arial"/>
                <w:color w:val="000000"/>
                <w:sz w:val="22"/>
                <w:szCs w:val="22"/>
                <w:lang w:val="en-US"/>
                <w14:ligatures w14:val="standardContextual"/>
              </w:rPr>
              <w:t>-27</w:t>
            </w:r>
          </w:p>
        </w:tc>
      </w:tr>
      <w:tr w:rsidR="00C86CAB" w:rsidRPr="00312E9F" w14:paraId="2F80CBE1" w14:textId="77777777" w:rsidTr="0A8A59EB">
        <w:trPr>
          <w:trHeight w:val="290"/>
        </w:trPr>
        <w:tc>
          <w:tcPr>
            <w:tcW w:w="891" w:type="pct"/>
            <w:tcBorders>
              <w:top w:val="nil"/>
              <w:left w:val="single" w:sz="8" w:space="0" w:color="auto"/>
              <w:bottom w:val="nil"/>
              <w:right w:val="single" w:sz="4" w:space="0" w:color="auto"/>
            </w:tcBorders>
            <w:vAlign w:val="bottom"/>
            <w:hideMark/>
          </w:tcPr>
          <w:p w14:paraId="6A41D4DC"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7A8FE5CB"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ACARA internal review of public report</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7D6F8FD5"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Oct-27</w:t>
            </w:r>
          </w:p>
        </w:tc>
        <w:tc>
          <w:tcPr>
            <w:tcW w:w="822" w:type="pct"/>
            <w:tcBorders>
              <w:top w:val="single" w:sz="4" w:space="0" w:color="auto"/>
              <w:left w:val="nil"/>
              <w:bottom w:val="single" w:sz="4" w:space="0" w:color="auto"/>
              <w:right w:val="single" w:sz="4" w:space="0" w:color="auto"/>
            </w:tcBorders>
            <w:vAlign w:val="center"/>
            <w:hideMark/>
          </w:tcPr>
          <w:p w14:paraId="3BEDDE95"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Nov-27</w:t>
            </w:r>
          </w:p>
        </w:tc>
      </w:tr>
      <w:tr w:rsidR="00C86CAB" w:rsidRPr="00312E9F" w14:paraId="60FC8197" w14:textId="77777777" w:rsidTr="0A8A59EB">
        <w:trPr>
          <w:trHeight w:val="290"/>
        </w:trPr>
        <w:tc>
          <w:tcPr>
            <w:tcW w:w="891" w:type="pct"/>
            <w:tcBorders>
              <w:top w:val="nil"/>
              <w:left w:val="single" w:sz="8" w:space="0" w:color="auto"/>
              <w:bottom w:val="nil"/>
              <w:right w:val="single" w:sz="4" w:space="0" w:color="auto"/>
            </w:tcBorders>
            <w:vAlign w:val="bottom"/>
            <w:hideMark/>
          </w:tcPr>
          <w:p w14:paraId="7B1A30BB"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36CC6667"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External stakeholder review of public report</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5A81499E"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Nov-27</w:t>
            </w:r>
          </w:p>
        </w:tc>
        <w:tc>
          <w:tcPr>
            <w:tcW w:w="822" w:type="pct"/>
            <w:tcBorders>
              <w:top w:val="single" w:sz="4" w:space="0" w:color="auto"/>
              <w:left w:val="nil"/>
              <w:bottom w:val="single" w:sz="4" w:space="0" w:color="auto"/>
              <w:right w:val="single" w:sz="4" w:space="0" w:color="auto"/>
            </w:tcBorders>
            <w:vAlign w:val="center"/>
            <w:hideMark/>
          </w:tcPr>
          <w:p w14:paraId="2CF22830"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Nov-27</w:t>
            </w:r>
          </w:p>
        </w:tc>
      </w:tr>
      <w:tr w:rsidR="00C86CAB" w:rsidRPr="00312E9F" w14:paraId="0654C3D2" w14:textId="77777777" w:rsidTr="0A8A59EB">
        <w:trPr>
          <w:trHeight w:val="290"/>
        </w:trPr>
        <w:tc>
          <w:tcPr>
            <w:tcW w:w="891" w:type="pct"/>
            <w:tcBorders>
              <w:top w:val="nil"/>
              <w:left w:val="single" w:sz="8" w:space="0" w:color="auto"/>
              <w:bottom w:val="nil"/>
              <w:right w:val="single" w:sz="4" w:space="0" w:color="auto"/>
            </w:tcBorders>
            <w:vAlign w:val="bottom"/>
            <w:hideMark/>
          </w:tcPr>
          <w:p w14:paraId="52047AFC"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lastRenderedPageBreak/>
              <w:t> </w:t>
            </w:r>
          </w:p>
        </w:tc>
        <w:tc>
          <w:tcPr>
            <w:tcW w:w="2602" w:type="pct"/>
            <w:tcBorders>
              <w:top w:val="single" w:sz="4" w:space="0" w:color="auto"/>
              <w:left w:val="single" w:sz="4" w:space="0" w:color="auto"/>
              <w:bottom w:val="single" w:sz="4" w:space="0" w:color="auto"/>
              <w:right w:val="nil"/>
            </w:tcBorders>
            <w:vAlign w:val="center"/>
            <w:hideMark/>
          </w:tcPr>
          <w:p w14:paraId="10EEFC6D"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14:ligatures w14:val="standardContextual"/>
              </w:rPr>
              <w:t>Public report final draft ready for DTP</w:t>
            </w:r>
          </w:p>
        </w:tc>
        <w:tc>
          <w:tcPr>
            <w:tcW w:w="685" w:type="pct"/>
            <w:tcBorders>
              <w:top w:val="single" w:sz="4" w:space="0" w:color="auto"/>
              <w:left w:val="single" w:sz="4" w:space="0" w:color="auto"/>
              <w:bottom w:val="single" w:sz="4" w:space="0" w:color="auto"/>
              <w:right w:val="single" w:sz="4" w:space="0" w:color="auto"/>
            </w:tcBorders>
            <w:vAlign w:val="center"/>
            <w:hideMark/>
          </w:tcPr>
          <w:p w14:paraId="3B56A422"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Dec-27</w:t>
            </w:r>
          </w:p>
        </w:tc>
        <w:tc>
          <w:tcPr>
            <w:tcW w:w="822" w:type="pct"/>
            <w:tcBorders>
              <w:top w:val="single" w:sz="4" w:space="0" w:color="auto"/>
              <w:left w:val="nil"/>
              <w:bottom w:val="single" w:sz="4" w:space="0" w:color="auto"/>
              <w:right w:val="single" w:sz="4" w:space="0" w:color="auto"/>
            </w:tcBorders>
            <w:vAlign w:val="center"/>
            <w:hideMark/>
          </w:tcPr>
          <w:p w14:paraId="05E39195"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Feb-27</w:t>
            </w:r>
          </w:p>
        </w:tc>
      </w:tr>
      <w:tr w:rsidR="00C86CAB" w:rsidRPr="00312E9F" w14:paraId="73DA0A81" w14:textId="77777777" w:rsidTr="0A8A59EB">
        <w:trPr>
          <w:trHeight w:val="290"/>
        </w:trPr>
        <w:tc>
          <w:tcPr>
            <w:tcW w:w="891" w:type="pct"/>
            <w:tcBorders>
              <w:top w:val="nil"/>
              <w:left w:val="single" w:sz="8" w:space="0" w:color="auto"/>
              <w:bottom w:val="nil"/>
              <w:right w:val="single" w:sz="4" w:space="0" w:color="auto"/>
            </w:tcBorders>
            <w:vAlign w:val="bottom"/>
            <w:hideMark/>
          </w:tcPr>
          <w:p w14:paraId="7CE8F5B9"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1027C162"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14:ligatures w14:val="standardContextual"/>
              </w:rPr>
              <w:t>Public report DTP and final release by ACARA</w:t>
            </w:r>
          </w:p>
        </w:tc>
        <w:tc>
          <w:tcPr>
            <w:tcW w:w="685" w:type="pct"/>
            <w:tcBorders>
              <w:top w:val="single" w:sz="4" w:space="0" w:color="auto"/>
              <w:left w:val="single" w:sz="4" w:space="0" w:color="auto"/>
              <w:bottom w:val="single" w:sz="4" w:space="0" w:color="auto"/>
              <w:right w:val="single" w:sz="4" w:space="0" w:color="auto"/>
            </w:tcBorders>
            <w:vAlign w:val="center"/>
            <w:hideMark/>
          </w:tcPr>
          <w:p w14:paraId="603273CA"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Feb-28</w:t>
            </w:r>
          </w:p>
        </w:tc>
        <w:tc>
          <w:tcPr>
            <w:tcW w:w="822" w:type="pct"/>
            <w:tcBorders>
              <w:top w:val="single" w:sz="4" w:space="0" w:color="auto"/>
              <w:left w:val="nil"/>
              <w:bottom w:val="single" w:sz="4" w:space="0" w:color="auto"/>
              <w:right w:val="single" w:sz="4" w:space="0" w:color="auto"/>
            </w:tcBorders>
            <w:vAlign w:val="center"/>
            <w:hideMark/>
          </w:tcPr>
          <w:p w14:paraId="0A90E627"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April-28</w:t>
            </w:r>
          </w:p>
        </w:tc>
      </w:tr>
      <w:tr w:rsidR="00C86CAB" w:rsidRPr="00312E9F" w14:paraId="7B9013A7" w14:textId="77777777" w:rsidTr="0A8A59EB">
        <w:trPr>
          <w:trHeight w:val="290"/>
        </w:trPr>
        <w:tc>
          <w:tcPr>
            <w:tcW w:w="891" w:type="pct"/>
            <w:tcBorders>
              <w:top w:val="nil"/>
              <w:left w:val="single" w:sz="8" w:space="0" w:color="auto"/>
              <w:bottom w:val="nil"/>
              <w:right w:val="single" w:sz="4" w:space="0" w:color="auto"/>
            </w:tcBorders>
            <w:vAlign w:val="bottom"/>
            <w:hideMark/>
          </w:tcPr>
          <w:p w14:paraId="0ED1FABE"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288CF283"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First draft technical report</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42405ADD"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Oct-27</w:t>
            </w:r>
          </w:p>
        </w:tc>
        <w:tc>
          <w:tcPr>
            <w:tcW w:w="822" w:type="pct"/>
            <w:tcBorders>
              <w:top w:val="single" w:sz="4" w:space="0" w:color="auto"/>
              <w:left w:val="nil"/>
              <w:bottom w:val="single" w:sz="4" w:space="0" w:color="auto"/>
              <w:right w:val="single" w:sz="4" w:space="0" w:color="auto"/>
            </w:tcBorders>
            <w:vAlign w:val="center"/>
            <w:hideMark/>
          </w:tcPr>
          <w:p w14:paraId="39EAB0DE"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Nov-27</w:t>
            </w:r>
          </w:p>
        </w:tc>
      </w:tr>
      <w:tr w:rsidR="00C86CAB" w:rsidRPr="00312E9F" w14:paraId="292F838D" w14:textId="77777777" w:rsidTr="0A8A59EB">
        <w:trPr>
          <w:trHeight w:val="290"/>
        </w:trPr>
        <w:tc>
          <w:tcPr>
            <w:tcW w:w="891" w:type="pct"/>
            <w:tcBorders>
              <w:top w:val="nil"/>
              <w:left w:val="single" w:sz="8" w:space="0" w:color="auto"/>
              <w:bottom w:val="nil"/>
              <w:right w:val="single" w:sz="4" w:space="0" w:color="auto"/>
            </w:tcBorders>
            <w:vAlign w:val="bottom"/>
            <w:hideMark/>
          </w:tcPr>
          <w:p w14:paraId="614EFA28"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2DDFC08D"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ACARA review draft technical report</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7BEAA9E6"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Nov-27</w:t>
            </w:r>
          </w:p>
        </w:tc>
        <w:tc>
          <w:tcPr>
            <w:tcW w:w="822" w:type="pct"/>
            <w:tcBorders>
              <w:top w:val="single" w:sz="4" w:space="0" w:color="auto"/>
              <w:left w:val="nil"/>
              <w:bottom w:val="single" w:sz="4" w:space="0" w:color="auto"/>
              <w:right w:val="single" w:sz="4" w:space="0" w:color="auto"/>
            </w:tcBorders>
            <w:vAlign w:val="center"/>
            <w:hideMark/>
          </w:tcPr>
          <w:p w14:paraId="7484E419"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Dec-27</w:t>
            </w:r>
          </w:p>
        </w:tc>
      </w:tr>
      <w:tr w:rsidR="00C86CAB" w:rsidRPr="00312E9F" w14:paraId="35ECE09B" w14:textId="77777777" w:rsidTr="0A8A59EB">
        <w:trPr>
          <w:trHeight w:val="290"/>
        </w:trPr>
        <w:tc>
          <w:tcPr>
            <w:tcW w:w="891" w:type="pct"/>
            <w:tcBorders>
              <w:top w:val="nil"/>
              <w:left w:val="single" w:sz="8" w:space="0" w:color="auto"/>
              <w:bottom w:val="nil"/>
              <w:right w:val="single" w:sz="4" w:space="0" w:color="auto"/>
            </w:tcBorders>
            <w:vAlign w:val="bottom"/>
          </w:tcPr>
          <w:p w14:paraId="1ED6846D" w14:textId="77777777" w:rsidR="00312E9F" w:rsidRPr="00312E9F" w:rsidRDefault="00312E9F" w:rsidP="00312E9F">
            <w:pPr>
              <w:rPr>
                <w:rFonts w:ascii="Roboto" w:hAnsi="Roboto"/>
                <w:b/>
                <w:color w:val="000000"/>
                <w:sz w:val="22"/>
                <w:szCs w:val="22"/>
                <w14:ligatures w14:val="standardContextual"/>
              </w:rPr>
            </w:pPr>
          </w:p>
        </w:tc>
        <w:tc>
          <w:tcPr>
            <w:tcW w:w="2602" w:type="pct"/>
            <w:tcBorders>
              <w:top w:val="single" w:sz="4" w:space="0" w:color="auto"/>
              <w:left w:val="single" w:sz="4" w:space="0" w:color="auto"/>
              <w:bottom w:val="single" w:sz="4" w:space="0" w:color="auto"/>
              <w:right w:val="nil"/>
            </w:tcBorders>
            <w:vAlign w:val="center"/>
          </w:tcPr>
          <w:p w14:paraId="26A31906" w14:textId="77777777" w:rsidR="00312E9F" w:rsidRPr="00312E9F" w:rsidRDefault="00312E9F" w:rsidP="00312E9F">
            <w:pP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Final technical report ready for DTP</w:t>
            </w:r>
          </w:p>
        </w:tc>
        <w:tc>
          <w:tcPr>
            <w:tcW w:w="685" w:type="pct"/>
            <w:tcBorders>
              <w:top w:val="single" w:sz="4" w:space="0" w:color="auto"/>
              <w:left w:val="single" w:sz="4" w:space="0" w:color="auto"/>
              <w:bottom w:val="single" w:sz="4" w:space="0" w:color="auto"/>
              <w:right w:val="single" w:sz="4" w:space="0" w:color="auto"/>
            </w:tcBorders>
            <w:vAlign w:val="center"/>
          </w:tcPr>
          <w:p w14:paraId="5A03C356" w14:textId="7E6A6FFC"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Jan</w:t>
            </w:r>
            <w:r w:rsidR="7354A386" w:rsidRPr="00312E9F">
              <w:rPr>
                <w:rFonts w:ascii="Roboto" w:hAnsi="Roboto" w:cs="Arial"/>
                <w:color w:val="000000"/>
                <w:sz w:val="22"/>
                <w:szCs w:val="22"/>
                <w:lang w:val="en-US"/>
                <w14:ligatures w14:val="standardContextual"/>
              </w:rPr>
              <w:t>-</w:t>
            </w:r>
            <w:r w:rsidRPr="00312E9F">
              <w:rPr>
                <w:rFonts w:ascii="Roboto" w:hAnsi="Roboto" w:cs="Arial"/>
                <w:color w:val="000000"/>
                <w:sz w:val="22"/>
                <w:szCs w:val="22"/>
                <w:lang w:val="en-US"/>
                <w14:ligatures w14:val="standardContextual"/>
              </w:rPr>
              <w:t>28</w:t>
            </w:r>
          </w:p>
        </w:tc>
        <w:tc>
          <w:tcPr>
            <w:tcW w:w="822" w:type="pct"/>
            <w:tcBorders>
              <w:top w:val="single" w:sz="4" w:space="0" w:color="auto"/>
              <w:left w:val="nil"/>
              <w:bottom w:val="single" w:sz="4" w:space="0" w:color="auto"/>
              <w:right w:val="single" w:sz="4" w:space="0" w:color="auto"/>
            </w:tcBorders>
            <w:vAlign w:val="center"/>
          </w:tcPr>
          <w:p w14:paraId="5D699102" w14:textId="0EDE9F4F" w:rsidR="00312E9F" w:rsidRPr="00312E9F" w:rsidRDefault="6F3A7854"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w:t>
            </w:r>
            <w:r w:rsidR="00312E9F" w:rsidRPr="00312E9F">
              <w:rPr>
                <w:rFonts w:ascii="Roboto" w:hAnsi="Roboto" w:cs="Arial"/>
                <w:color w:val="000000"/>
                <w:sz w:val="22"/>
                <w:szCs w:val="22"/>
                <w:lang w:val="en-US"/>
                <w14:ligatures w14:val="standardContextual"/>
              </w:rPr>
              <w:t xml:space="preserve"> 28</w:t>
            </w:r>
          </w:p>
        </w:tc>
      </w:tr>
      <w:tr w:rsidR="00C86CAB" w:rsidRPr="00312E9F" w14:paraId="0809C7F8" w14:textId="77777777" w:rsidTr="0A8A59EB">
        <w:trPr>
          <w:trHeight w:val="290"/>
        </w:trPr>
        <w:tc>
          <w:tcPr>
            <w:tcW w:w="891" w:type="pct"/>
            <w:tcBorders>
              <w:top w:val="nil"/>
              <w:left w:val="single" w:sz="8" w:space="0" w:color="auto"/>
              <w:bottom w:val="nil"/>
              <w:right w:val="single" w:sz="4" w:space="0" w:color="auto"/>
            </w:tcBorders>
            <w:vAlign w:val="bottom"/>
            <w:hideMark/>
          </w:tcPr>
          <w:p w14:paraId="5B715CD8"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2703AFB3"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 xml:space="preserve">Final technical report </w:t>
            </w:r>
            <w:r w:rsidRPr="00312E9F">
              <w:rPr>
                <w:rFonts w:ascii="Roboto" w:hAnsi="Roboto" w:cs="Roboto"/>
                <w:color w:val="000000"/>
                <w:sz w:val="22"/>
                <w:szCs w:val="22"/>
                <w:lang w:val="en-US"/>
                <w14:ligatures w14:val="standardContextual"/>
              </w:rPr>
              <w:t>DTP and final release by ACARA</w:t>
            </w:r>
          </w:p>
        </w:tc>
        <w:tc>
          <w:tcPr>
            <w:tcW w:w="685" w:type="pct"/>
            <w:tcBorders>
              <w:top w:val="single" w:sz="4" w:space="0" w:color="auto"/>
              <w:left w:val="single" w:sz="4" w:space="0" w:color="auto"/>
              <w:bottom w:val="single" w:sz="4" w:space="0" w:color="auto"/>
              <w:right w:val="single" w:sz="4" w:space="0" w:color="auto"/>
            </w:tcBorders>
            <w:vAlign w:val="center"/>
            <w:hideMark/>
          </w:tcPr>
          <w:p w14:paraId="537828B6"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Feb-28</w:t>
            </w:r>
          </w:p>
        </w:tc>
        <w:tc>
          <w:tcPr>
            <w:tcW w:w="822" w:type="pct"/>
            <w:tcBorders>
              <w:top w:val="single" w:sz="4" w:space="0" w:color="auto"/>
              <w:left w:val="nil"/>
              <w:bottom w:val="single" w:sz="4" w:space="0" w:color="auto"/>
              <w:right w:val="single" w:sz="4" w:space="0" w:color="auto"/>
            </w:tcBorders>
            <w:vAlign w:val="center"/>
            <w:hideMark/>
          </w:tcPr>
          <w:p w14:paraId="43BEC148"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April-28</w:t>
            </w:r>
          </w:p>
        </w:tc>
      </w:tr>
      <w:tr w:rsidR="00C86CAB" w:rsidRPr="00312E9F" w14:paraId="0E24072A" w14:textId="77777777" w:rsidTr="0A8A59EB">
        <w:trPr>
          <w:trHeight w:val="290"/>
        </w:trPr>
        <w:tc>
          <w:tcPr>
            <w:tcW w:w="891" w:type="pct"/>
            <w:tcBorders>
              <w:top w:val="nil"/>
              <w:left w:val="single" w:sz="8" w:space="0" w:color="auto"/>
              <w:bottom w:val="nil"/>
              <w:right w:val="single" w:sz="4" w:space="0" w:color="auto"/>
            </w:tcBorders>
            <w:vAlign w:val="bottom"/>
            <w:hideMark/>
          </w:tcPr>
          <w:p w14:paraId="7A491C47"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61CECFEB"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Fully documented database delivered</w:t>
            </w:r>
            <w:r w:rsidRPr="00312E9F">
              <w:rPr>
                <w:color w:val="000000"/>
                <w:sz w:val="22"/>
                <w:szCs w:val="22"/>
                <w:lang w:val="en-US"/>
                <w14:ligatures w14:val="standardContextual"/>
              </w:rPr>
              <w:t> </w:t>
            </w:r>
            <w:r w:rsidRPr="00312E9F">
              <w:rPr>
                <w:rFonts w:ascii="Roboto" w:hAnsi="Roboto" w:cs="Arial"/>
                <w:color w:val="000000"/>
                <w:sz w:val="22"/>
                <w:szCs w:val="22"/>
                <w:lang w:val="en-US"/>
                <w14:ligatures w14:val="standardContextual"/>
              </w:rPr>
              <w:t>with manuals</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560B5B96" w14:textId="77777777" w:rsidR="00312E9F" w:rsidRPr="00312E9F" w:rsidRDefault="00312E9F" w:rsidP="00312E9F">
            <w:pPr>
              <w:jc w:val="center"/>
              <w:rPr>
                <w:rFonts w:ascii="Roboto" w:hAnsi="Roboto" w:cs="Arial"/>
                <w:color w:val="000000"/>
                <w:sz w:val="22"/>
                <w:szCs w:val="22"/>
                <w:lang w:val="en-US"/>
                <w14:ligatures w14:val="standardContextual"/>
              </w:rPr>
            </w:pPr>
          </w:p>
        </w:tc>
        <w:tc>
          <w:tcPr>
            <w:tcW w:w="822" w:type="pct"/>
            <w:tcBorders>
              <w:top w:val="single" w:sz="4" w:space="0" w:color="auto"/>
              <w:left w:val="nil"/>
              <w:bottom w:val="single" w:sz="4" w:space="0" w:color="auto"/>
              <w:right w:val="single" w:sz="4" w:space="0" w:color="auto"/>
            </w:tcBorders>
            <w:vAlign w:val="center"/>
            <w:hideMark/>
          </w:tcPr>
          <w:p w14:paraId="0CC574F1"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April-28</w:t>
            </w:r>
          </w:p>
        </w:tc>
      </w:tr>
      <w:tr w:rsidR="00C86CAB" w:rsidRPr="00312E9F" w14:paraId="1F042FD9" w14:textId="77777777" w:rsidTr="0A8A59EB">
        <w:trPr>
          <w:trHeight w:val="300"/>
        </w:trPr>
        <w:tc>
          <w:tcPr>
            <w:tcW w:w="891" w:type="pct"/>
            <w:tcBorders>
              <w:top w:val="nil"/>
              <w:left w:val="single" w:sz="8" w:space="0" w:color="auto"/>
              <w:bottom w:val="single" w:sz="8" w:space="0" w:color="auto"/>
              <w:right w:val="single" w:sz="4" w:space="0" w:color="auto"/>
            </w:tcBorders>
            <w:vAlign w:val="bottom"/>
            <w:hideMark/>
          </w:tcPr>
          <w:p w14:paraId="17337FEC" w14:textId="77777777" w:rsidR="00312E9F" w:rsidRPr="00312E9F" w:rsidRDefault="00312E9F" w:rsidP="00312E9F">
            <w:pPr>
              <w:rPr>
                <w:rFonts w:ascii="Roboto" w:hAnsi="Roboto"/>
                <w:b/>
                <w:color w:val="000000"/>
                <w:sz w:val="22"/>
                <w:szCs w:val="22"/>
                <w14:ligatures w14:val="standardContextual"/>
              </w:rPr>
            </w:pPr>
            <w:r w:rsidRPr="00312E9F">
              <w:rPr>
                <w:rFonts w:ascii="Roboto" w:hAnsi="Roboto"/>
                <w:b/>
                <w:color w:val="000000"/>
                <w:sz w:val="22"/>
                <w:szCs w:val="22"/>
                <w14:ligatures w14:val="standardContextual"/>
              </w:rPr>
              <w:t> </w:t>
            </w:r>
          </w:p>
        </w:tc>
        <w:tc>
          <w:tcPr>
            <w:tcW w:w="2602" w:type="pct"/>
            <w:tcBorders>
              <w:top w:val="single" w:sz="4" w:space="0" w:color="auto"/>
              <w:left w:val="single" w:sz="4" w:space="0" w:color="auto"/>
              <w:bottom w:val="single" w:sz="4" w:space="0" w:color="auto"/>
              <w:right w:val="nil"/>
            </w:tcBorders>
            <w:vAlign w:val="center"/>
            <w:hideMark/>
          </w:tcPr>
          <w:p w14:paraId="2DBF33E9" w14:textId="77777777" w:rsidR="00312E9F" w:rsidRPr="00312E9F" w:rsidRDefault="00312E9F" w:rsidP="00312E9F">
            <w:pPr>
              <w:rPr>
                <w:rFonts w:ascii="Roboto" w:hAnsi="Roboto" w:cs="Arial"/>
                <w:color w:val="000000"/>
                <w:sz w:val="22"/>
                <w:szCs w:val="22"/>
                <w14:ligatures w14:val="standardContextual"/>
              </w:rPr>
            </w:pPr>
            <w:r w:rsidRPr="00312E9F">
              <w:rPr>
                <w:rFonts w:ascii="Roboto" w:hAnsi="Roboto" w:cs="Arial"/>
                <w:color w:val="000000"/>
                <w:sz w:val="22"/>
                <w:szCs w:val="22"/>
                <w:lang w:val="en-US"/>
                <w14:ligatures w14:val="standardContextual"/>
              </w:rPr>
              <w:t>Close-out report and meeting</w:t>
            </w:r>
            <w:r w:rsidRPr="00312E9F">
              <w:rPr>
                <w:color w:val="000000"/>
                <w:sz w:val="22"/>
                <w:szCs w:val="22"/>
                <w:lang w:val="en-US"/>
                <w14:ligatures w14:val="standardContextual"/>
              </w:rPr>
              <w:t>  </w:t>
            </w:r>
            <w:r w:rsidRPr="00312E9F">
              <w:rPr>
                <w:rFonts w:ascii="Roboto" w:hAnsi="Roboto" w:cs="Roboto"/>
                <w:color w:val="000000"/>
                <w:sz w:val="22"/>
                <w:szCs w:val="22"/>
                <w:lang w:val="en-US"/>
                <w14:ligatures w14:val="standardContextual"/>
              </w:rPr>
              <w:t> </w:t>
            </w:r>
          </w:p>
        </w:tc>
        <w:tc>
          <w:tcPr>
            <w:tcW w:w="685" w:type="pct"/>
            <w:tcBorders>
              <w:top w:val="single" w:sz="4" w:space="0" w:color="auto"/>
              <w:left w:val="single" w:sz="4" w:space="0" w:color="auto"/>
              <w:bottom w:val="single" w:sz="4" w:space="0" w:color="auto"/>
              <w:right w:val="single" w:sz="4" w:space="0" w:color="auto"/>
            </w:tcBorders>
            <w:vAlign w:val="center"/>
            <w:hideMark/>
          </w:tcPr>
          <w:p w14:paraId="1B374DCF" w14:textId="77777777" w:rsidR="00312E9F" w:rsidRPr="00312E9F" w:rsidRDefault="00312E9F" w:rsidP="00312E9F">
            <w:pPr>
              <w:jc w:val="center"/>
              <w:rPr>
                <w:rFonts w:ascii="Roboto" w:hAnsi="Roboto" w:cs="Arial"/>
                <w:color w:val="000000"/>
                <w:sz w:val="22"/>
                <w:szCs w:val="22"/>
                <w:lang w:val="en-US"/>
                <w14:ligatures w14:val="standardContextual"/>
              </w:rPr>
            </w:pPr>
          </w:p>
        </w:tc>
        <w:tc>
          <w:tcPr>
            <w:tcW w:w="822" w:type="pct"/>
            <w:tcBorders>
              <w:top w:val="single" w:sz="4" w:space="0" w:color="auto"/>
              <w:left w:val="nil"/>
              <w:bottom w:val="single" w:sz="4" w:space="0" w:color="auto"/>
              <w:right w:val="single" w:sz="4" w:space="0" w:color="auto"/>
            </w:tcBorders>
            <w:vAlign w:val="center"/>
            <w:hideMark/>
          </w:tcPr>
          <w:p w14:paraId="33B0C1B6" w14:textId="77777777" w:rsidR="00312E9F" w:rsidRPr="00312E9F" w:rsidRDefault="00312E9F" w:rsidP="00312E9F">
            <w:pPr>
              <w:jc w:val="center"/>
              <w:rPr>
                <w:rFonts w:ascii="Roboto" w:hAnsi="Roboto" w:cs="Arial"/>
                <w:color w:val="000000"/>
                <w:sz w:val="22"/>
                <w:szCs w:val="22"/>
                <w:lang w:val="en-US"/>
                <w14:ligatures w14:val="standardContextual"/>
              </w:rPr>
            </w:pPr>
            <w:r w:rsidRPr="00312E9F">
              <w:rPr>
                <w:rFonts w:ascii="Roboto" w:hAnsi="Roboto" w:cs="Arial"/>
                <w:color w:val="000000"/>
                <w:sz w:val="22"/>
                <w:szCs w:val="22"/>
                <w:lang w:val="en-US"/>
                <w14:ligatures w14:val="standardContextual"/>
              </w:rPr>
              <w:t>April/ May 2028</w:t>
            </w:r>
          </w:p>
        </w:tc>
      </w:tr>
    </w:tbl>
    <w:p w14:paraId="7EAC4B4E" w14:textId="77777777" w:rsidR="00312E9F" w:rsidRPr="00312E9F" w:rsidRDefault="00312E9F" w:rsidP="00312E9F">
      <w:pPr>
        <w:spacing w:after="160" w:line="259" w:lineRule="auto"/>
        <w:rPr>
          <w:rFonts w:ascii="Aptos" w:eastAsia="Aptos" w:hAnsi="Aptos" w:cs="Arial"/>
          <w:sz w:val="22"/>
          <w:szCs w:val="22"/>
          <w:lang w:val="en-US" w:eastAsia="en-US"/>
          <w14:ligatures w14:val="standardContextual"/>
        </w:rPr>
      </w:pPr>
      <w:r w:rsidRPr="00312E9F">
        <w:rPr>
          <w:rFonts w:ascii="Aptos" w:eastAsia="Aptos" w:hAnsi="Aptos" w:cs="Arial"/>
          <w:sz w:val="22"/>
          <w:szCs w:val="22"/>
          <w:lang w:val="en-US" w:eastAsia="en-US"/>
          <w14:ligatures w14:val="standardContextual"/>
        </w:rPr>
        <w:br w:type="page"/>
      </w:r>
    </w:p>
    <w:p w14:paraId="23E56237" w14:textId="32437344" w:rsidR="00312E9F" w:rsidRPr="00312E9F" w:rsidDel="0028742C" w:rsidRDefault="00312E9F" w:rsidP="09AAB262">
      <w:pPr>
        <w:keepNext/>
        <w:keepLines/>
        <w:spacing w:before="160" w:after="80" w:line="259" w:lineRule="auto"/>
        <w:outlineLvl w:val="1"/>
        <w:rPr>
          <w:rFonts w:ascii="Aptos Display" w:eastAsia="Yu Gothic Light" w:hAnsi="Aptos Display"/>
          <w:color w:val="0F4761"/>
          <w:sz w:val="32"/>
          <w:szCs w:val="32"/>
          <w:lang w:val="en-US" w:eastAsia="en-US"/>
        </w:rPr>
      </w:pPr>
    </w:p>
    <w:p w14:paraId="4DF0E348" w14:textId="354AFEF2" w:rsidR="00312E9F" w:rsidRPr="00312E9F" w:rsidDel="0028742C" w:rsidRDefault="00312E9F" w:rsidP="09AAB262">
      <w:pPr>
        <w:keepNext/>
        <w:keepLines/>
        <w:spacing w:before="160" w:after="80" w:line="259" w:lineRule="auto"/>
      </w:pPr>
    </w:p>
    <w:p w14:paraId="40FED258" w14:textId="60A71EB2" w:rsidR="00312E9F" w:rsidRPr="00312E9F" w:rsidDel="0028742C" w:rsidRDefault="00312E9F" w:rsidP="09AAB262">
      <w:pPr>
        <w:keepNext/>
        <w:keepLines/>
        <w:spacing w:before="160" w:after="80" w:line="259" w:lineRule="auto"/>
      </w:pPr>
    </w:p>
    <w:p w14:paraId="50A95EE9" w14:textId="532A6537" w:rsidR="00312E9F" w:rsidRPr="00312E9F" w:rsidDel="0028742C" w:rsidRDefault="00312E9F" w:rsidP="09AAB262">
      <w:pPr>
        <w:keepNext/>
        <w:keepLines/>
        <w:spacing w:before="160" w:after="80" w:line="259" w:lineRule="auto"/>
      </w:pPr>
    </w:p>
    <w:p w14:paraId="7801C8E8" w14:textId="483D6FA6" w:rsidR="00312E9F" w:rsidRPr="00312E9F" w:rsidDel="0028742C" w:rsidRDefault="00312E9F" w:rsidP="09AAB262">
      <w:pPr>
        <w:keepNext/>
        <w:keepLines/>
        <w:spacing w:before="160" w:after="80" w:line="259" w:lineRule="auto"/>
      </w:pPr>
    </w:p>
    <w:p w14:paraId="323E625E" w14:textId="6CE33FA7" w:rsidR="00312E9F" w:rsidRPr="00312E9F" w:rsidDel="0028742C" w:rsidRDefault="00312E9F" w:rsidP="09AAB262">
      <w:pPr>
        <w:keepNext/>
        <w:keepLines/>
        <w:spacing w:before="160" w:after="80" w:line="259" w:lineRule="auto"/>
      </w:pPr>
    </w:p>
    <w:p w14:paraId="67903630" w14:textId="77777777" w:rsidR="00312E9F" w:rsidRPr="00312E9F" w:rsidDel="0028742C" w:rsidRDefault="00312E9F" w:rsidP="09AAB262">
      <w:pPr>
        <w:keepNext/>
        <w:keepLines/>
        <w:spacing w:before="160" w:after="80" w:line="259" w:lineRule="auto"/>
        <w:rPr>
          <w:rFonts w:eastAsia="Aptos"/>
        </w:rPr>
      </w:pPr>
    </w:p>
    <w:p w14:paraId="227BBBF0" w14:textId="77777777" w:rsidR="00312E9F" w:rsidDel="0028742C" w:rsidRDefault="00312E9F">
      <w:pPr>
        <w:rPr>
          <w:rFonts w:eastAsia="Aptos"/>
        </w:rPr>
      </w:pPr>
    </w:p>
    <w:p w14:paraId="1B46CEAA" w14:textId="77777777" w:rsidR="008B3043" w:rsidRDefault="008B3043" w:rsidP="09AAB262">
      <w:pPr>
        <w:spacing w:after="160" w:line="259" w:lineRule="auto"/>
        <w:rPr>
          <w:rFonts w:ascii="Roboto" w:hAnsi="Roboto" w:cs="Arial"/>
          <w:b/>
          <w:bCs/>
          <w:caps/>
          <w14:ligatures w14:val="standardContextual"/>
        </w:rPr>
      </w:pPr>
      <w:r w:rsidRPr="09AAB262">
        <w:rPr>
          <w:rFonts w:ascii="Roboto" w:hAnsi="Roboto" w:cs="Arial"/>
          <w:b/>
          <w:caps/>
        </w:rPr>
        <w:br w:type="page"/>
      </w:r>
    </w:p>
    <w:p w14:paraId="23331EF7" w14:textId="77777777" w:rsidR="00C46D28" w:rsidRDefault="00F10920" w:rsidP="00401334">
      <w:r w:rsidRPr="00240B2F">
        <w:rPr>
          <w:rFonts w:ascii="Arial Bold" w:hAnsi="Arial Bold"/>
          <w:b/>
          <w:caps/>
          <w:sz w:val="24"/>
          <w:szCs w:val="24"/>
        </w:rPr>
        <w:lastRenderedPageBreak/>
        <w:t>Special Conditions Schedule</w:t>
      </w:r>
    </w:p>
    <w:p w14:paraId="7B37AB1A" w14:textId="77777777" w:rsidR="00C61539" w:rsidRPr="00C61539" w:rsidRDefault="00C61539" w:rsidP="00C61539">
      <w:pPr>
        <w:spacing w:before="140" w:after="140" w:line="280" w:lineRule="atLeast"/>
        <w:ind w:left="1134"/>
        <w:rPr>
          <w:rFonts w:ascii="Arial" w:hAnsi="Arial" w:cs="Arial"/>
          <w:sz w:val="22"/>
          <w:szCs w:val="22"/>
        </w:rPr>
      </w:pPr>
      <w:r w:rsidRPr="00C61539">
        <w:rPr>
          <w:rFonts w:ascii="Arial" w:hAnsi="Arial" w:cs="Arial"/>
          <w:sz w:val="22"/>
          <w:szCs w:val="22"/>
        </w:rPr>
        <w:t>The terms of the Special Conditions Schedule are:</w:t>
      </w:r>
    </w:p>
    <w:p w14:paraId="21ABECEF"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19" w:name="_Toc33095491"/>
      <w:r w:rsidRPr="00C61539">
        <w:rPr>
          <w:rFonts w:ascii="Arial" w:hAnsi="Arial" w:cs="Arial"/>
          <w:b/>
          <w:sz w:val="22"/>
          <w:szCs w:val="22"/>
        </w:rPr>
        <w:t>Definitions</w:t>
      </w:r>
      <w:bookmarkEnd w:id="119"/>
    </w:p>
    <w:p w14:paraId="5BAD5F05"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In this Special Conditions Schedule, unless the contrary intention appears, a term in bold type has the meaning shown opposite it: </w:t>
      </w:r>
    </w:p>
    <w:tbl>
      <w:tblPr>
        <w:tblStyle w:val="TableGrid21"/>
        <w:tblW w:w="8301" w:type="dxa"/>
        <w:tblInd w:w="1134" w:type="dxa"/>
        <w:tblLook w:val="01E0" w:firstRow="1" w:lastRow="1" w:firstColumn="1" w:lastColumn="1" w:noHBand="0" w:noVBand="0"/>
      </w:tblPr>
      <w:tblGrid>
        <w:gridCol w:w="2379"/>
        <w:gridCol w:w="5922"/>
      </w:tblGrid>
      <w:tr w:rsidR="00C61539" w:rsidRPr="00C61539" w14:paraId="5E7B183D" w14:textId="77777777" w:rsidTr="7DF0F6FE">
        <w:trPr>
          <w:trHeight w:val="640"/>
        </w:trPr>
        <w:tc>
          <w:tcPr>
            <w:tcW w:w="2379" w:type="dxa"/>
            <w:hideMark/>
          </w:tcPr>
          <w:p w14:paraId="2523269F"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ACARA Act</w:t>
            </w:r>
          </w:p>
        </w:tc>
        <w:tc>
          <w:tcPr>
            <w:tcW w:w="5922" w:type="dxa"/>
            <w:hideMark/>
          </w:tcPr>
          <w:p w14:paraId="508D7981" w14:textId="77777777" w:rsidR="00C61539" w:rsidRPr="00C61539" w:rsidRDefault="00C61539" w:rsidP="00C61539">
            <w:pPr>
              <w:spacing w:before="40" w:after="40" w:line="280" w:lineRule="atLeast"/>
              <w:rPr>
                <w:rFonts w:cs="Arial"/>
                <w:i/>
                <w:sz w:val="22"/>
                <w:szCs w:val="22"/>
              </w:rPr>
            </w:pPr>
            <w:r w:rsidRPr="00F50ACE">
              <w:rPr>
                <w:rFonts w:cs="Arial"/>
                <w:sz w:val="22"/>
                <w:szCs w:val="22"/>
              </w:rPr>
              <w:t>means the</w:t>
            </w:r>
            <w:r w:rsidRPr="00C61539">
              <w:rPr>
                <w:rFonts w:cs="Arial"/>
                <w:i/>
                <w:sz w:val="22"/>
                <w:szCs w:val="22"/>
              </w:rPr>
              <w:t xml:space="preserve"> Australian Curriculum, Assessment and Reporting Authority Act 2008 (Cth);</w:t>
            </w:r>
          </w:p>
        </w:tc>
      </w:tr>
      <w:tr w:rsidR="00962D19" w:rsidRPr="00C61539" w14:paraId="47399F18" w14:textId="77777777" w:rsidTr="7DF0F6FE">
        <w:trPr>
          <w:trHeight w:val="640"/>
        </w:trPr>
        <w:tc>
          <w:tcPr>
            <w:tcW w:w="2379" w:type="dxa"/>
          </w:tcPr>
          <w:p w14:paraId="335DB5DA" w14:textId="77777777" w:rsidR="00962D19" w:rsidRPr="00C61539" w:rsidRDefault="00962D19" w:rsidP="00C61539">
            <w:pPr>
              <w:spacing w:before="40" w:after="40" w:line="280" w:lineRule="atLeast"/>
              <w:rPr>
                <w:rFonts w:cs="Arial"/>
                <w:b/>
                <w:sz w:val="22"/>
                <w:szCs w:val="22"/>
              </w:rPr>
            </w:pPr>
            <w:r>
              <w:rPr>
                <w:rFonts w:cs="Arial"/>
                <w:b/>
                <w:sz w:val="22"/>
                <w:szCs w:val="22"/>
              </w:rPr>
              <w:t xml:space="preserve">Anonymised Data </w:t>
            </w:r>
          </w:p>
        </w:tc>
        <w:tc>
          <w:tcPr>
            <w:tcW w:w="5922" w:type="dxa"/>
          </w:tcPr>
          <w:p w14:paraId="2D162FEF" w14:textId="77777777" w:rsidR="00962D19" w:rsidRPr="00F50ACE" w:rsidRDefault="00962D19" w:rsidP="00C61539">
            <w:pPr>
              <w:spacing w:before="40" w:after="40" w:line="280" w:lineRule="atLeast"/>
              <w:rPr>
                <w:rFonts w:cs="Arial"/>
                <w:sz w:val="22"/>
                <w:szCs w:val="22"/>
              </w:rPr>
            </w:pPr>
            <w:r w:rsidRPr="00962D19">
              <w:rPr>
                <w:rFonts w:cs="Arial"/>
                <w:sz w:val="22"/>
                <w:szCs w:val="22"/>
              </w:rPr>
              <w:t>means data that has been anonymised by removing the name of the student or otherwise de-identified, so that the identity of an individual is not apparent or reasonably ascertainable from that data, whether on its own or in combination with other available information, noting that such data is to be treated as if it includes Personal Information following such anonymisation;</w:t>
            </w:r>
          </w:p>
        </w:tc>
      </w:tr>
      <w:tr w:rsidR="00C61539" w:rsidRPr="00C61539" w14:paraId="5FF8ED31" w14:textId="77777777" w:rsidTr="7DF0F6FE">
        <w:trPr>
          <w:trHeight w:val="1500"/>
        </w:trPr>
        <w:tc>
          <w:tcPr>
            <w:tcW w:w="2379" w:type="dxa"/>
            <w:hideMark/>
          </w:tcPr>
          <w:p w14:paraId="08992933"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Contractor’s ICT system</w:t>
            </w:r>
          </w:p>
        </w:tc>
        <w:tc>
          <w:tcPr>
            <w:tcW w:w="5922" w:type="dxa"/>
            <w:hideMark/>
          </w:tcPr>
          <w:p w14:paraId="76CE35F5" w14:textId="77777777" w:rsidR="00C61539" w:rsidRPr="00C61539" w:rsidRDefault="00C61539" w:rsidP="00C61539">
            <w:pPr>
              <w:spacing w:before="40" w:after="40" w:line="280" w:lineRule="atLeast"/>
              <w:rPr>
                <w:rFonts w:cs="Arial"/>
                <w:sz w:val="22"/>
                <w:szCs w:val="22"/>
              </w:rPr>
            </w:pPr>
            <w:r w:rsidRPr="00C61539">
              <w:rPr>
                <w:rFonts w:cs="Arial"/>
                <w:sz w:val="22"/>
                <w:szCs w:val="22"/>
              </w:rPr>
              <w:t>includes any electronic or other system, or any related process, equipment, tool, device, infrastructure, network, data, information, transmission, communication, software or facility, whether ‘stand alone’ or connected with the system;</w:t>
            </w:r>
          </w:p>
        </w:tc>
      </w:tr>
      <w:tr w:rsidR="00C61539" w:rsidRPr="00C61539" w14:paraId="5E059F32" w14:textId="77777777" w:rsidTr="7DF0F6FE">
        <w:trPr>
          <w:trHeight w:val="3111"/>
        </w:trPr>
        <w:tc>
          <w:tcPr>
            <w:tcW w:w="2379" w:type="dxa"/>
            <w:hideMark/>
          </w:tcPr>
          <w:p w14:paraId="6BB04DEF"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 xml:space="preserve">Data Breach </w:t>
            </w:r>
          </w:p>
        </w:tc>
        <w:tc>
          <w:tcPr>
            <w:tcW w:w="5922" w:type="dxa"/>
            <w:hideMark/>
          </w:tcPr>
          <w:p w14:paraId="65AAC18F" w14:textId="5BC14ADC" w:rsidR="00C61539" w:rsidRPr="00C61539" w:rsidRDefault="00C61539" w:rsidP="00C61539">
            <w:pPr>
              <w:spacing w:before="40" w:after="40" w:line="280" w:lineRule="atLeast"/>
              <w:rPr>
                <w:rFonts w:cs="Arial"/>
                <w:sz w:val="22"/>
                <w:szCs w:val="22"/>
              </w:rPr>
            </w:pPr>
            <w:r w:rsidRPr="00C61539">
              <w:rPr>
                <w:rFonts w:cs="Arial"/>
                <w:sz w:val="22"/>
                <w:szCs w:val="22"/>
              </w:rPr>
              <w:t xml:space="preserve">means any actual or suspected unauthorised dealing with, leak, spill or loss of </w:t>
            </w:r>
            <w:r w:rsidR="000F0F55">
              <w:rPr>
                <w:rFonts w:cs="Arial"/>
                <w:sz w:val="22"/>
                <w:szCs w:val="22"/>
              </w:rPr>
              <w:t>any data</w:t>
            </w:r>
            <w:r w:rsidRPr="00C61539">
              <w:rPr>
                <w:rFonts w:cs="Arial"/>
                <w:sz w:val="22"/>
                <w:szCs w:val="22"/>
              </w:rPr>
              <w:t>, including (without limitation):</w:t>
            </w:r>
          </w:p>
          <w:p w14:paraId="62D06EFA" w14:textId="2161C645" w:rsidR="00C61539" w:rsidRPr="00C61539" w:rsidRDefault="00C61539" w:rsidP="00B969C9">
            <w:pPr>
              <w:numPr>
                <w:ilvl w:val="1"/>
                <w:numId w:val="22"/>
              </w:numPr>
              <w:spacing w:before="40" w:after="40" w:line="280" w:lineRule="atLeast"/>
              <w:rPr>
                <w:rFonts w:cs="Arial"/>
                <w:sz w:val="22"/>
                <w:szCs w:val="22"/>
              </w:rPr>
            </w:pPr>
            <w:r w:rsidRPr="00C61539">
              <w:rPr>
                <w:rFonts w:cs="Arial"/>
                <w:sz w:val="22"/>
                <w:szCs w:val="22"/>
              </w:rPr>
              <w:t xml:space="preserve">unauthorised access to, or unauthorised disclosure or unauthorised modification of, </w:t>
            </w:r>
            <w:r w:rsidR="000F0F55">
              <w:rPr>
                <w:rFonts w:cs="Arial"/>
                <w:sz w:val="22"/>
                <w:szCs w:val="22"/>
              </w:rPr>
              <w:t>any data</w:t>
            </w:r>
            <w:r w:rsidRPr="00C61539">
              <w:rPr>
                <w:rFonts w:cs="Arial"/>
                <w:sz w:val="22"/>
                <w:szCs w:val="22"/>
              </w:rPr>
              <w:t>;</w:t>
            </w:r>
          </w:p>
          <w:p w14:paraId="713E5977" w14:textId="77777777" w:rsidR="00C61539" w:rsidRPr="00C61539" w:rsidRDefault="00C61539" w:rsidP="00B969C9">
            <w:pPr>
              <w:numPr>
                <w:ilvl w:val="1"/>
                <w:numId w:val="22"/>
              </w:numPr>
              <w:spacing w:before="40" w:after="40" w:line="280" w:lineRule="atLeast"/>
              <w:rPr>
                <w:rFonts w:cs="Arial"/>
                <w:sz w:val="22"/>
                <w:szCs w:val="22"/>
              </w:rPr>
            </w:pPr>
            <w:r w:rsidRPr="00C61539">
              <w:rPr>
                <w:rFonts w:cs="Arial"/>
                <w:sz w:val="22"/>
                <w:szCs w:val="22"/>
              </w:rPr>
              <w:t xml:space="preserve">loss of information in circumstances where there is a risk of unauthorised access to, or unauthorised disclosure of, Jurisdiction Data; and </w:t>
            </w:r>
          </w:p>
          <w:p w14:paraId="7FFB129A" w14:textId="3F001192" w:rsidR="00C61539" w:rsidRPr="00C61539" w:rsidRDefault="00C61539" w:rsidP="00B969C9">
            <w:pPr>
              <w:numPr>
                <w:ilvl w:val="1"/>
                <w:numId w:val="22"/>
              </w:numPr>
              <w:spacing w:before="40" w:after="40" w:line="280" w:lineRule="atLeast"/>
              <w:rPr>
                <w:rFonts w:cs="Arial"/>
                <w:sz w:val="22"/>
                <w:szCs w:val="22"/>
              </w:rPr>
            </w:pPr>
            <w:r w:rsidRPr="00C61539">
              <w:rPr>
                <w:rFonts w:cs="Arial"/>
                <w:sz w:val="22"/>
                <w:szCs w:val="22"/>
              </w:rPr>
              <w:t xml:space="preserve">an Eligible Data Breach in relation to </w:t>
            </w:r>
            <w:r w:rsidR="000F0F55">
              <w:rPr>
                <w:rFonts w:cs="Arial"/>
                <w:sz w:val="22"/>
                <w:szCs w:val="22"/>
              </w:rPr>
              <w:t>any data</w:t>
            </w:r>
            <w:r w:rsidRPr="00C61539">
              <w:rPr>
                <w:rFonts w:cs="Arial"/>
                <w:sz w:val="22"/>
                <w:szCs w:val="22"/>
              </w:rPr>
              <w:t xml:space="preserve">; </w:t>
            </w:r>
          </w:p>
        </w:tc>
      </w:tr>
      <w:tr w:rsidR="00C61539" w:rsidRPr="00C61539" w14:paraId="4D9BCF12" w14:textId="77777777" w:rsidTr="7DF0F6FE">
        <w:trPr>
          <w:trHeight w:val="657"/>
        </w:trPr>
        <w:tc>
          <w:tcPr>
            <w:tcW w:w="2379" w:type="dxa"/>
            <w:hideMark/>
          </w:tcPr>
          <w:p w14:paraId="18B927BE"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Eligible Data Breach</w:t>
            </w:r>
          </w:p>
        </w:tc>
        <w:tc>
          <w:tcPr>
            <w:tcW w:w="5922" w:type="dxa"/>
            <w:hideMark/>
          </w:tcPr>
          <w:p w14:paraId="1236710E" w14:textId="77777777" w:rsidR="00C61539" w:rsidRPr="00C61539" w:rsidRDefault="00C61539" w:rsidP="00C61539">
            <w:pPr>
              <w:spacing w:before="40" w:after="40" w:line="280" w:lineRule="atLeast"/>
              <w:rPr>
                <w:rFonts w:cs="Arial"/>
                <w:sz w:val="22"/>
                <w:szCs w:val="22"/>
              </w:rPr>
            </w:pPr>
            <w:r w:rsidRPr="00C61539">
              <w:rPr>
                <w:rFonts w:cs="Arial"/>
                <w:sz w:val="22"/>
                <w:szCs w:val="22"/>
              </w:rPr>
              <w:t>has the same meaning as it has in the Privacy Act</w:t>
            </w:r>
            <w:r w:rsidR="00962D19">
              <w:rPr>
                <w:rFonts w:cs="Arial"/>
                <w:sz w:val="22"/>
                <w:szCs w:val="22"/>
              </w:rPr>
              <w:t xml:space="preserve"> or as otherwise defined in any of the Privacy Provisions to the extent applicable</w:t>
            </w:r>
            <w:r w:rsidRPr="00C61539">
              <w:rPr>
                <w:rFonts w:cs="Arial"/>
                <w:sz w:val="22"/>
                <w:szCs w:val="22"/>
              </w:rPr>
              <w:t>;</w:t>
            </w:r>
          </w:p>
        </w:tc>
      </w:tr>
      <w:tr w:rsidR="00C61539" w:rsidRPr="00C61539" w14:paraId="60251F19" w14:textId="77777777" w:rsidTr="7DF0F6FE">
        <w:trPr>
          <w:trHeight w:val="927"/>
        </w:trPr>
        <w:tc>
          <w:tcPr>
            <w:tcW w:w="2379" w:type="dxa"/>
            <w:hideMark/>
          </w:tcPr>
          <w:p w14:paraId="6D63CD16"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Information Security Manual</w:t>
            </w:r>
          </w:p>
        </w:tc>
        <w:tc>
          <w:tcPr>
            <w:tcW w:w="5922" w:type="dxa"/>
            <w:hideMark/>
          </w:tcPr>
          <w:p w14:paraId="28BFC63F" w14:textId="00AED2FA" w:rsidR="00C61539" w:rsidRPr="00C61539" w:rsidRDefault="00C61539" w:rsidP="00C61539">
            <w:pPr>
              <w:spacing w:before="40" w:after="40" w:line="280" w:lineRule="atLeast"/>
              <w:rPr>
                <w:rFonts w:cs="Arial"/>
                <w:color w:val="000000"/>
                <w:sz w:val="22"/>
                <w:szCs w:val="22"/>
              </w:rPr>
            </w:pPr>
            <w:r w:rsidRPr="00C61539">
              <w:rPr>
                <w:rFonts w:cs="Arial"/>
                <w:color w:val="000000"/>
                <w:sz w:val="22"/>
                <w:szCs w:val="22"/>
              </w:rPr>
              <w:t xml:space="preserve">means the Australian Signals Directorate </w:t>
            </w:r>
            <w:r w:rsidRPr="00C61539">
              <w:rPr>
                <w:rFonts w:cs="Arial"/>
                <w:i/>
                <w:iCs/>
                <w:color w:val="000000"/>
                <w:sz w:val="22"/>
                <w:szCs w:val="22"/>
              </w:rPr>
              <w:t xml:space="preserve">Information Security Manual </w:t>
            </w:r>
            <w:r w:rsidRPr="00C61539">
              <w:rPr>
                <w:rFonts w:cs="Arial"/>
                <w:i/>
                <w:color w:val="000000"/>
                <w:sz w:val="22"/>
                <w:szCs w:val="22"/>
              </w:rPr>
              <w:t>available</w:t>
            </w:r>
            <w:r w:rsidRPr="00C61539">
              <w:rPr>
                <w:rFonts w:cs="Arial"/>
                <w:color w:val="000000"/>
                <w:sz w:val="22"/>
                <w:szCs w:val="22"/>
              </w:rPr>
              <w:t xml:space="preserve"> at </w:t>
            </w:r>
            <w:hyperlink r:id="rId23" w:history="1">
              <w:r w:rsidR="00962D19" w:rsidRPr="00A23929">
                <w:rPr>
                  <w:rStyle w:val="Hyperlink"/>
                  <w:rFonts w:cs="Arial"/>
                  <w:sz w:val="22"/>
                  <w:szCs w:val="22"/>
                </w:rPr>
                <w:t>https://www.cyber.gov.au/resources-business-and-government/essential-cyber-security/ism</w:t>
              </w:r>
            </w:hyperlink>
            <w:r w:rsidR="00962D19">
              <w:rPr>
                <w:rFonts w:cs="Arial"/>
                <w:color w:val="000000"/>
                <w:sz w:val="22"/>
                <w:szCs w:val="22"/>
              </w:rPr>
              <w:t xml:space="preserve"> </w:t>
            </w:r>
            <w:r w:rsidR="00962D19">
              <w:rPr>
                <w:sz w:val="22"/>
              </w:rPr>
              <w:t>as amended from time to time</w:t>
            </w:r>
            <w:r w:rsidRPr="00C61539">
              <w:rPr>
                <w:rFonts w:cs="Arial"/>
                <w:color w:val="000000"/>
                <w:sz w:val="22"/>
                <w:szCs w:val="22"/>
              </w:rPr>
              <w:t xml:space="preserve">; </w:t>
            </w:r>
          </w:p>
        </w:tc>
      </w:tr>
      <w:tr w:rsidR="007823AC" w:rsidRPr="00C61539" w14:paraId="5C9381E3" w14:textId="77777777" w:rsidTr="7DF0F6FE">
        <w:trPr>
          <w:trHeight w:val="927"/>
        </w:trPr>
        <w:tc>
          <w:tcPr>
            <w:tcW w:w="2379" w:type="dxa"/>
          </w:tcPr>
          <w:p w14:paraId="0B26F57A" w14:textId="77777777" w:rsidR="007823AC" w:rsidRPr="00C61539" w:rsidRDefault="007823AC" w:rsidP="00C61539">
            <w:pPr>
              <w:spacing w:before="40" w:after="40" w:line="280" w:lineRule="atLeast"/>
              <w:rPr>
                <w:rFonts w:cs="Arial"/>
                <w:b/>
                <w:sz w:val="22"/>
                <w:szCs w:val="22"/>
              </w:rPr>
            </w:pPr>
            <w:r>
              <w:rPr>
                <w:rFonts w:cs="Arial"/>
                <w:b/>
                <w:sz w:val="22"/>
                <w:szCs w:val="22"/>
              </w:rPr>
              <w:t>Jurisdiction</w:t>
            </w:r>
          </w:p>
        </w:tc>
        <w:tc>
          <w:tcPr>
            <w:tcW w:w="5922" w:type="dxa"/>
          </w:tcPr>
          <w:p w14:paraId="70A3F24E" w14:textId="17F84F95" w:rsidR="007823AC" w:rsidRPr="00C61539" w:rsidRDefault="007823AC" w:rsidP="00C61539">
            <w:pPr>
              <w:spacing w:before="40" w:after="40" w:line="280" w:lineRule="atLeast"/>
              <w:rPr>
                <w:rFonts w:cs="Arial"/>
                <w:color w:val="000000"/>
                <w:sz w:val="22"/>
                <w:szCs w:val="22"/>
              </w:rPr>
            </w:pPr>
            <w:r w:rsidRPr="7DF0F6FE">
              <w:rPr>
                <w:rFonts w:cs="Arial"/>
                <w:sz w:val="22"/>
                <w:szCs w:val="22"/>
              </w:rPr>
              <w:t>means an Australian State or Territory participating in NAP</w:t>
            </w:r>
            <w:r w:rsidR="74AE0DC0" w:rsidRPr="7DF0F6FE">
              <w:rPr>
                <w:rFonts w:cs="Arial"/>
                <w:sz w:val="22"/>
                <w:szCs w:val="22"/>
              </w:rPr>
              <w:t>-</w:t>
            </w:r>
            <w:r w:rsidRPr="7DF0F6FE">
              <w:rPr>
                <w:rFonts w:cs="Arial"/>
                <w:sz w:val="22"/>
                <w:szCs w:val="22"/>
              </w:rPr>
              <w:t>CC 2027;</w:t>
            </w:r>
          </w:p>
        </w:tc>
      </w:tr>
      <w:tr w:rsidR="00C61539" w:rsidRPr="00C61539" w14:paraId="6D02D15D" w14:textId="77777777" w:rsidTr="7DF0F6FE">
        <w:trPr>
          <w:trHeight w:val="1770"/>
        </w:trPr>
        <w:tc>
          <w:tcPr>
            <w:tcW w:w="2379" w:type="dxa"/>
            <w:hideMark/>
          </w:tcPr>
          <w:p w14:paraId="21EABC81"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lastRenderedPageBreak/>
              <w:t>Jurisdiction Data</w:t>
            </w:r>
          </w:p>
        </w:tc>
        <w:tc>
          <w:tcPr>
            <w:tcW w:w="5922" w:type="dxa"/>
            <w:hideMark/>
          </w:tcPr>
          <w:p w14:paraId="454E6EF0" w14:textId="377B520A" w:rsidR="00C61539" w:rsidRPr="00C61539" w:rsidRDefault="007823AC" w:rsidP="00C61539">
            <w:pPr>
              <w:spacing w:before="40" w:after="40" w:line="280" w:lineRule="atLeast"/>
              <w:rPr>
                <w:rFonts w:cs="Arial"/>
                <w:color w:val="FF0000"/>
                <w:sz w:val="22"/>
                <w:szCs w:val="22"/>
              </w:rPr>
            </w:pPr>
            <w:r>
              <w:rPr>
                <w:rFonts w:cs="Arial"/>
                <w:sz w:val="22"/>
                <w:szCs w:val="22"/>
              </w:rPr>
              <w:t xml:space="preserve">in respect of a particular Jurisdiction, </w:t>
            </w:r>
            <w:r w:rsidR="00C61539" w:rsidRPr="00C61539">
              <w:rPr>
                <w:rFonts w:cs="Arial"/>
                <w:sz w:val="22"/>
                <w:szCs w:val="22"/>
              </w:rPr>
              <w:t xml:space="preserve">means all data that has been supplied to ACARA for the purposes of administering and reporting on the NAP, including information and material processed, produced or derived using that information and material, including </w:t>
            </w:r>
            <w:r w:rsidR="00962D19">
              <w:rPr>
                <w:rFonts w:cs="Arial"/>
                <w:sz w:val="22"/>
                <w:szCs w:val="22"/>
              </w:rPr>
              <w:t>Anonymised Data</w:t>
            </w:r>
            <w:r w:rsidR="00C61539" w:rsidRPr="00C61539">
              <w:rPr>
                <w:rFonts w:cs="Arial"/>
                <w:sz w:val="22"/>
                <w:szCs w:val="22"/>
              </w:rPr>
              <w:t>, aggregated data and metadata;</w:t>
            </w:r>
          </w:p>
        </w:tc>
      </w:tr>
      <w:tr w:rsidR="00C61539" w:rsidRPr="00C61539" w14:paraId="48A0D2B8" w14:textId="77777777" w:rsidTr="7DF0F6FE">
        <w:trPr>
          <w:trHeight w:val="640"/>
        </w:trPr>
        <w:tc>
          <w:tcPr>
            <w:tcW w:w="2379" w:type="dxa"/>
            <w:hideMark/>
          </w:tcPr>
          <w:p w14:paraId="2026D75F"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NAP</w:t>
            </w:r>
          </w:p>
        </w:tc>
        <w:tc>
          <w:tcPr>
            <w:tcW w:w="5922" w:type="dxa"/>
            <w:hideMark/>
          </w:tcPr>
          <w:p w14:paraId="0D211149" w14:textId="77777777" w:rsidR="00C61539" w:rsidRPr="00C61539" w:rsidRDefault="00C61539" w:rsidP="00C61539">
            <w:pPr>
              <w:spacing w:before="40" w:after="40" w:line="280" w:lineRule="atLeast"/>
              <w:rPr>
                <w:rFonts w:cs="Arial"/>
                <w:sz w:val="22"/>
                <w:szCs w:val="22"/>
              </w:rPr>
            </w:pPr>
            <w:r w:rsidRPr="00C61539">
              <w:rPr>
                <w:rFonts w:cs="Arial"/>
                <w:sz w:val="22"/>
                <w:szCs w:val="22"/>
              </w:rPr>
              <w:t>means the national assessment program developed and administered by ACARA under the ACARA Act;</w:t>
            </w:r>
          </w:p>
        </w:tc>
      </w:tr>
      <w:tr w:rsidR="007823AC" w:rsidRPr="00C61539" w14:paraId="66A0BD3E" w14:textId="77777777" w:rsidTr="7DF0F6FE">
        <w:trPr>
          <w:trHeight w:val="640"/>
        </w:trPr>
        <w:tc>
          <w:tcPr>
            <w:tcW w:w="2379" w:type="dxa"/>
          </w:tcPr>
          <w:p w14:paraId="5CC0B555" w14:textId="77777777" w:rsidR="007823AC" w:rsidRPr="00C61539" w:rsidRDefault="007823AC" w:rsidP="00C61539">
            <w:pPr>
              <w:spacing w:before="40" w:after="40" w:line="280" w:lineRule="atLeast"/>
              <w:rPr>
                <w:rFonts w:cs="Arial"/>
                <w:b/>
                <w:sz w:val="22"/>
                <w:szCs w:val="22"/>
              </w:rPr>
            </w:pPr>
            <w:r>
              <w:rPr>
                <w:rFonts w:cs="Arial"/>
                <w:b/>
                <w:sz w:val="22"/>
                <w:szCs w:val="22"/>
              </w:rPr>
              <w:t>NAP CC 2027</w:t>
            </w:r>
          </w:p>
        </w:tc>
        <w:tc>
          <w:tcPr>
            <w:tcW w:w="5922" w:type="dxa"/>
          </w:tcPr>
          <w:p w14:paraId="67F96B92" w14:textId="77777777" w:rsidR="007823AC" w:rsidRPr="00C61539" w:rsidRDefault="007823AC" w:rsidP="00C61539">
            <w:pPr>
              <w:spacing w:before="40" w:after="40" w:line="280" w:lineRule="atLeast"/>
              <w:rPr>
                <w:rFonts w:cs="Arial"/>
                <w:sz w:val="22"/>
                <w:szCs w:val="22"/>
              </w:rPr>
            </w:pPr>
            <w:r>
              <w:rPr>
                <w:rFonts w:cs="Arial"/>
                <w:sz w:val="22"/>
                <w:szCs w:val="22"/>
              </w:rPr>
              <w:t>means the national assessment program sample assessment for Civics and Citizenship 2027;</w:t>
            </w:r>
          </w:p>
        </w:tc>
      </w:tr>
      <w:tr w:rsidR="00C61539" w:rsidRPr="00C61539" w14:paraId="44AEE4B3" w14:textId="77777777" w:rsidTr="7DF0F6FE">
        <w:trPr>
          <w:trHeight w:val="877"/>
        </w:trPr>
        <w:tc>
          <w:tcPr>
            <w:tcW w:w="2379" w:type="dxa"/>
            <w:hideMark/>
          </w:tcPr>
          <w:p w14:paraId="3F88E15E"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NAP Sample Privacy and Data Management Policies</w:t>
            </w:r>
          </w:p>
        </w:tc>
        <w:tc>
          <w:tcPr>
            <w:tcW w:w="5922" w:type="dxa"/>
            <w:hideMark/>
          </w:tcPr>
          <w:p w14:paraId="013AB7EE" w14:textId="77777777" w:rsidR="00C61539" w:rsidRPr="00C61539" w:rsidRDefault="00C61539" w:rsidP="00C61539">
            <w:pPr>
              <w:spacing w:before="40" w:after="40" w:line="280" w:lineRule="atLeast"/>
              <w:rPr>
                <w:rFonts w:cs="Arial"/>
                <w:sz w:val="22"/>
                <w:szCs w:val="22"/>
              </w:rPr>
            </w:pPr>
            <w:r w:rsidRPr="00C61539">
              <w:rPr>
                <w:rFonts w:cs="Arial"/>
                <w:sz w:val="22"/>
                <w:szCs w:val="22"/>
              </w:rPr>
              <w:t>means the privacy and data management policy and procedure framework documents that are applicable to ACARA and ACARA’s management of a NAP as provided to the Contractor by ACARA from time to time;</w:t>
            </w:r>
          </w:p>
        </w:tc>
      </w:tr>
      <w:tr w:rsidR="00C61539" w:rsidRPr="00C61539" w14:paraId="5C67F455" w14:textId="77777777" w:rsidTr="7DF0F6FE">
        <w:trPr>
          <w:trHeight w:val="640"/>
        </w:trPr>
        <w:tc>
          <w:tcPr>
            <w:tcW w:w="2379" w:type="dxa"/>
            <w:hideMark/>
          </w:tcPr>
          <w:p w14:paraId="04888C8F"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Non-Government Sector</w:t>
            </w:r>
          </w:p>
        </w:tc>
        <w:tc>
          <w:tcPr>
            <w:tcW w:w="5922" w:type="dxa"/>
            <w:hideMark/>
          </w:tcPr>
          <w:p w14:paraId="05850D9D" w14:textId="11072DE4" w:rsidR="00C61539" w:rsidRPr="00C61539" w:rsidRDefault="00C61539" w:rsidP="00C61539">
            <w:pPr>
              <w:spacing w:before="40" w:after="40" w:line="280" w:lineRule="atLeast"/>
              <w:rPr>
                <w:rFonts w:cs="Arial"/>
                <w:sz w:val="22"/>
                <w:szCs w:val="22"/>
              </w:rPr>
            </w:pPr>
            <w:r w:rsidRPr="00C61539">
              <w:rPr>
                <w:rFonts w:cs="Arial"/>
                <w:sz w:val="22"/>
                <w:szCs w:val="22"/>
              </w:rPr>
              <w:t xml:space="preserve">means the independent school sector and the catholic school sector in a </w:t>
            </w:r>
            <w:r w:rsidR="00962D19">
              <w:rPr>
                <w:rFonts w:cs="Arial"/>
                <w:sz w:val="22"/>
                <w:szCs w:val="22"/>
              </w:rPr>
              <w:t>Jurisdiction</w:t>
            </w:r>
            <w:r w:rsidRPr="00C61539">
              <w:rPr>
                <w:rFonts w:cs="Arial"/>
                <w:sz w:val="22"/>
                <w:szCs w:val="22"/>
              </w:rPr>
              <w:t>;</w:t>
            </w:r>
          </w:p>
        </w:tc>
      </w:tr>
      <w:tr w:rsidR="00C61539" w:rsidRPr="00C61539" w14:paraId="58C781BD" w14:textId="77777777" w:rsidTr="7DF0F6FE">
        <w:trPr>
          <w:trHeight w:val="927"/>
        </w:trPr>
        <w:tc>
          <w:tcPr>
            <w:tcW w:w="2379" w:type="dxa"/>
            <w:hideMark/>
          </w:tcPr>
          <w:p w14:paraId="26F512B5"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Non-Jurisdiction Data</w:t>
            </w:r>
          </w:p>
        </w:tc>
        <w:tc>
          <w:tcPr>
            <w:tcW w:w="5922" w:type="dxa"/>
            <w:hideMark/>
          </w:tcPr>
          <w:p w14:paraId="22DB7941" w14:textId="58FC6C25" w:rsidR="00C61539" w:rsidRPr="00C61539" w:rsidRDefault="00C61539" w:rsidP="00C61539">
            <w:pPr>
              <w:spacing w:before="40" w:after="40" w:line="280" w:lineRule="atLeast"/>
              <w:rPr>
                <w:rFonts w:cs="Arial"/>
                <w:sz w:val="22"/>
                <w:szCs w:val="22"/>
              </w:rPr>
            </w:pPr>
            <w:r w:rsidRPr="7DF0F6FE">
              <w:rPr>
                <w:rFonts w:cs="Arial"/>
                <w:sz w:val="22"/>
                <w:szCs w:val="22"/>
              </w:rPr>
              <w:t>means data that is not Jurisdiction Data that is collected for the purposes of NAP</w:t>
            </w:r>
            <w:r w:rsidR="4DB7281E" w:rsidRPr="7DF0F6FE">
              <w:rPr>
                <w:rFonts w:cs="Arial"/>
                <w:sz w:val="22"/>
                <w:szCs w:val="22"/>
              </w:rPr>
              <w:t>-</w:t>
            </w:r>
            <w:r w:rsidR="00A105F1" w:rsidRPr="7DF0F6FE">
              <w:rPr>
                <w:rFonts w:cs="Arial"/>
                <w:sz w:val="22"/>
                <w:szCs w:val="22"/>
              </w:rPr>
              <w:t xml:space="preserve">CC 2027 </w:t>
            </w:r>
            <w:r w:rsidRPr="7DF0F6FE">
              <w:rPr>
                <w:rFonts w:cs="Arial"/>
                <w:sz w:val="22"/>
                <w:szCs w:val="22"/>
              </w:rPr>
              <w:t>as specified by ACARA;</w:t>
            </w:r>
          </w:p>
        </w:tc>
      </w:tr>
      <w:tr w:rsidR="00C61539" w:rsidRPr="00C61539" w14:paraId="6F83A08E" w14:textId="77777777" w:rsidTr="7DF0F6FE">
        <w:trPr>
          <w:trHeight w:val="657"/>
        </w:trPr>
        <w:tc>
          <w:tcPr>
            <w:tcW w:w="2379" w:type="dxa"/>
            <w:hideMark/>
          </w:tcPr>
          <w:p w14:paraId="78C9024E"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 xml:space="preserve">Personal Information </w:t>
            </w:r>
          </w:p>
        </w:tc>
        <w:tc>
          <w:tcPr>
            <w:tcW w:w="5922" w:type="dxa"/>
            <w:hideMark/>
          </w:tcPr>
          <w:p w14:paraId="526A5196" w14:textId="77777777" w:rsidR="00962D19" w:rsidRPr="0064424B" w:rsidRDefault="00962D19" w:rsidP="00962D19">
            <w:pPr>
              <w:pStyle w:val="HWLETblBLvl2"/>
              <w:numPr>
                <w:ilvl w:val="0"/>
                <w:numId w:val="0"/>
              </w:numPr>
              <w:rPr>
                <w:sz w:val="22"/>
              </w:rPr>
            </w:pPr>
            <w:r w:rsidRPr="0064424B">
              <w:rPr>
                <w:sz w:val="22"/>
              </w:rPr>
              <w:t>means:</w:t>
            </w:r>
          </w:p>
          <w:p w14:paraId="53C8CD05" w14:textId="77777777" w:rsidR="00962D19" w:rsidRDefault="00962D19" w:rsidP="00B969C9">
            <w:pPr>
              <w:pStyle w:val="HWLETblBLvl2"/>
              <w:numPr>
                <w:ilvl w:val="1"/>
                <w:numId w:val="76"/>
              </w:numPr>
              <w:rPr>
                <w:sz w:val="22"/>
              </w:rPr>
            </w:pPr>
            <w:r w:rsidRPr="002653E9">
              <w:rPr>
                <w:sz w:val="22"/>
              </w:rPr>
              <w:t>personal information as defined in the Privacy Act; and</w:t>
            </w:r>
          </w:p>
          <w:p w14:paraId="596E1760" w14:textId="5B7838A7" w:rsidR="00C61539" w:rsidRPr="00FC6FDE" w:rsidRDefault="00962D19" w:rsidP="00B969C9">
            <w:pPr>
              <w:pStyle w:val="HWLETblBLvl2"/>
              <w:numPr>
                <w:ilvl w:val="1"/>
                <w:numId w:val="76"/>
              </w:numPr>
              <w:rPr>
                <w:sz w:val="22"/>
              </w:rPr>
            </w:pPr>
            <w:r w:rsidRPr="00FC6FDE">
              <w:rPr>
                <w:rFonts w:eastAsia="Times"/>
                <w:sz w:val="22"/>
              </w:rPr>
              <w:t>in respect of data exchanged by a particular Jurisdiction Entity, Jurisdiction Data or any data derived from Jurisdiction Data that is ‘personal information’ subject to the Privacy Provisions governing the relevant Jurisdiction Entity;</w:t>
            </w:r>
          </w:p>
        </w:tc>
      </w:tr>
      <w:tr w:rsidR="00C61539" w:rsidRPr="00C61539" w14:paraId="77482219" w14:textId="77777777" w:rsidTr="7DF0F6FE">
        <w:trPr>
          <w:trHeight w:val="927"/>
        </w:trPr>
        <w:tc>
          <w:tcPr>
            <w:tcW w:w="2379" w:type="dxa"/>
            <w:hideMark/>
          </w:tcPr>
          <w:p w14:paraId="27B349E5"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Platform Student Identifiers</w:t>
            </w:r>
          </w:p>
        </w:tc>
        <w:tc>
          <w:tcPr>
            <w:tcW w:w="5922" w:type="dxa"/>
            <w:hideMark/>
          </w:tcPr>
          <w:p w14:paraId="242695A8" w14:textId="72320125" w:rsidR="00C61539" w:rsidRPr="00C61539" w:rsidRDefault="00C61539" w:rsidP="00C61539">
            <w:pPr>
              <w:spacing w:before="40" w:after="40" w:line="280" w:lineRule="atLeast"/>
              <w:rPr>
                <w:rFonts w:cs="Arial"/>
                <w:sz w:val="22"/>
                <w:szCs w:val="22"/>
              </w:rPr>
            </w:pPr>
            <w:r w:rsidRPr="00C61539">
              <w:rPr>
                <w:rFonts w:cs="Arial"/>
                <w:sz w:val="22"/>
                <w:szCs w:val="22"/>
              </w:rPr>
              <w:t xml:space="preserve">means the unique identifier assigned to </w:t>
            </w:r>
            <w:r w:rsidR="00CA28D8">
              <w:rPr>
                <w:rFonts w:cs="Arial"/>
                <w:sz w:val="22"/>
                <w:szCs w:val="22"/>
              </w:rPr>
              <w:t>each</w:t>
            </w:r>
            <w:r w:rsidRPr="00C61539">
              <w:rPr>
                <w:rFonts w:cs="Arial"/>
                <w:sz w:val="22"/>
                <w:szCs w:val="22"/>
              </w:rPr>
              <w:t xml:space="preserve"> student in a school that enables that </w:t>
            </w:r>
            <w:r w:rsidR="00A105F1">
              <w:rPr>
                <w:rFonts w:cs="Arial"/>
                <w:sz w:val="22"/>
                <w:szCs w:val="22"/>
              </w:rPr>
              <w:t>s</w:t>
            </w:r>
            <w:r w:rsidRPr="00C61539">
              <w:rPr>
                <w:rFonts w:cs="Arial"/>
                <w:sz w:val="22"/>
                <w:szCs w:val="22"/>
              </w:rPr>
              <w:t xml:space="preserve">tudent to participate in a NAP;  </w:t>
            </w:r>
          </w:p>
        </w:tc>
      </w:tr>
      <w:tr w:rsidR="00C61539" w:rsidRPr="00C61539" w14:paraId="5E82287F" w14:textId="77777777" w:rsidTr="7DF0F6FE">
        <w:trPr>
          <w:trHeight w:val="354"/>
        </w:trPr>
        <w:tc>
          <w:tcPr>
            <w:tcW w:w="2379" w:type="dxa"/>
            <w:hideMark/>
          </w:tcPr>
          <w:p w14:paraId="4D8D373C" w14:textId="77777777" w:rsidR="00C61539" w:rsidRPr="00C61539" w:rsidRDefault="00C61539" w:rsidP="00C61539">
            <w:pPr>
              <w:spacing w:before="40" w:after="40" w:line="280" w:lineRule="atLeast"/>
              <w:rPr>
                <w:rFonts w:cs="Arial"/>
                <w:b/>
                <w:sz w:val="22"/>
                <w:szCs w:val="22"/>
              </w:rPr>
            </w:pPr>
            <w:r w:rsidRPr="00C61539">
              <w:rPr>
                <w:rFonts w:cs="Arial"/>
                <w:b/>
                <w:sz w:val="22"/>
                <w:szCs w:val="22"/>
              </w:rPr>
              <w:t>Privacy Act</w:t>
            </w:r>
          </w:p>
        </w:tc>
        <w:tc>
          <w:tcPr>
            <w:tcW w:w="5922" w:type="dxa"/>
            <w:hideMark/>
          </w:tcPr>
          <w:p w14:paraId="3D8CD2DC" w14:textId="77777777" w:rsidR="00C61539" w:rsidRPr="00C61539" w:rsidRDefault="00C61539" w:rsidP="00C61539">
            <w:pPr>
              <w:spacing w:before="40" w:after="40" w:line="280" w:lineRule="atLeast"/>
              <w:rPr>
                <w:rFonts w:cs="Arial"/>
                <w:sz w:val="22"/>
                <w:szCs w:val="22"/>
              </w:rPr>
            </w:pPr>
            <w:r w:rsidRPr="00C61539">
              <w:rPr>
                <w:rFonts w:cs="Arial"/>
                <w:sz w:val="22"/>
                <w:szCs w:val="22"/>
              </w:rPr>
              <w:t xml:space="preserve">means the </w:t>
            </w:r>
            <w:r w:rsidRPr="00C61539">
              <w:rPr>
                <w:rFonts w:cs="Arial"/>
                <w:i/>
                <w:sz w:val="22"/>
                <w:szCs w:val="22"/>
              </w:rPr>
              <w:t xml:space="preserve">Privacy Act 1988 </w:t>
            </w:r>
            <w:r w:rsidRPr="00C61539">
              <w:rPr>
                <w:rFonts w:cs="Arial"/>
                <w:sz w:val="22"/>
                <w:szCs w:val="22"/>
              </w:rPr>
              <w:t>(Cth)</w:t>
            </w:r>
            <w:r w:rsidR="00F012CE">
              <w:rPr>
                <w:rFonts w:cs="Arial"/>
                <w:sz w:val="22"/>
                <w:szCs w:val="22"/>
              </w:rPr>
              <w:t xml:space="preserve"> as updated or replaced from time to time</w:t>
            </w:r>
            <w:r w:rsidRPr="00C61539">
              <w:rPr>
                <w:rFonts w:cs="Arial"/>
                <w:sz w:val="22"/>
                <w:szCs w:val="22"/>
              </w:rPr>
              <w:t>;</w:t>
            </w:r>
          </w:p>
        </w:tc>
      </w:tr>
      <w:tr w:rsidR="00A105F1" w:rsidRPr="00C61539" w14:paraId="0ACE60E2" w14:textId="77777777" w:rsidTr="7DF0F6FE">
        <w:trPr>
          <w:trHeight w:val="354"/>
        </w:trPr>
        <w:tc>
          <w:tcPr>
            <w:tcW w:w="2379" w:type="dxa"/>
          </w:tcPr>
          <w:p w14:paraId="42588387" w14:textId="77777777" w:rsidR="00A105F1" w:rsidRPr="00C61539" w:rsidRDefault="00A105F1" w:rsidP="00C61539">
            <w:pPr>
              <w:spacing w:before="40" w:after="40" w:line="280" w:lineRule="atLeast"/>
              <w:rPr>
                <w:rFonts w:cs="Arial"/>
                <w:b/>
                <w:sz w:val="22"/>
                <w:szCs w:val="22"/>
              </w:rPr>
            </w:pPr>
            <w:r>
              <w:rPr>
                <w:rFonts w:cs="Arial"/>
                <w:b/>
                <w:sz w:val="22"/>
                <w:szCs w:val="22"/>
              </w:rPr>
              <w:t>Privacy Provisions</w:t>
            </w:r>
          </w:p>
        </w:tc>
        <w:tc>
          <w:tcPr>
            <w:tcW w:w="5922" w:type="dxa"/>
          </w:tcPr>
          <w:p w14:paraId="58BAA164" w14:textId="77777777" w:rsidR="00A105F1" w:rsidRPr="00C61539" w:rsidRDefault="00A105F1" w:rsidP="00C61539">
            <w:pPr>
              <w:spacing w:before="40" w:after="40" w:line="280" w:lineRule="atLeast"/>
              <w:rPr>
                <w:rFonts w:cs="Arial"/>
                <w:sz w:val="22"/>
                <w:szCs w:val="22"/>
              </w:rPr>
            </w:pPr>
            <w:r>
              <w:rPr>
                <w:sz w:val="22"/>
              </w:rPr>
              <w:t>means the privacy laws specified in Schedule 4;</w:t>
            </w:r>
          </w:p>
        </w:tc>
      </w:tr>
      <w:tr w:rsidR="00962D19" w:rsidRPr="00C61539" w14:paraId="292CC88C" w14:textId="77777777" w:rsidTr="7DF0F6FE">
        <w:trPr>
          <w:trHeight w:val="1154"/>
        </w:trPr>
        <w:tc>
          <w:tcPr>
            <w:tcW w:w="2379" w:type="dxa"/>
          </w:tcPr>
          <w:p w14:paraId="2A6772A1" w14:textId="77777777" w:rsidR="00962D19" w:rsidRPr="00C61539" w:rsidRDefault="00962D19" w:rsidP="00962D19">
            <w:pPr>
              <w:spacing w:before="40" w:after="40" w:line="280" w:lineRule="atLeast"/>
              <w:rPr>
                <w:rFonts w:cs="Arial"/>
                <w:b/>
                <w:sz w:val="22"/>
                <w:szCs w:val="22"/>
              </w:rPr>
            </w:pPr>
            <w:r w:rsidRPr="00C61539">
              <w:rPr>
                <w:rFonts w:cs="Arial"/>
                <w:b/>
                <w:sz w:val="22"/>
                <w:szCs w:val="22"/>
              </w:rPr>
              <w:t>Protective Security Policy Framework</w:t>
            </w:r>
          </w:p>
        </w:tc>
        <w:tc>
          <w:tcPr>
            <w:tcW w:w="5922" w:type="dxa"/>
          </w:tcPr>
          <w:p w14:paraId="5DA54AA0" w14:textId="77777777" w:rsidR="00962D19" w:rsidRPr="00C61539" w:rsidRDefault="00962D19" w:rsidP="00962D19">
            <w:pPr>
              <w:spacing w:before="40" w:after="40" w:line="280" w:lineRule="atLeast"/>
              <w:rPr>
                <w:rFonts w:cs="Arial"/>
                <w:sz w:val="22"/>
                <w:szCs w:val="22"/>
              </w:rPr>
            </w:pPr>
            <w:r w:rsidRPr="00C61539">
              <w:rPr>
                <w:rFonts w:cs="Arial"/>
                <w:color w:val="000000"/>
                <w:sz w:val="22"/>
                <w:szCs w:val="22"/>
              </w:rPr>
              <w:t xml:space="preserve">means the </w:t>
            </w:r>
            <w:r w:rsidRPr="00C61539">
              <w:rPr>
                <w:rFonts w:cs="Arial"/>
                <w:i/>
                <w:iCs/>
                <w:color w:val="000000"/>
                <w:sz w:val="22"/>
                <w:szCs w:val="22"/>
              </w:rPr>
              <w:t>Australian Government Protective Security Policy Framework</w:t>
            </w:r>
            <w:r w:rsidRPr="00C61539">
              <w:rPr>
                <w:rFonts w:cs="Arial"/>
                <w:iCs/>
                <w:color w:val="000000"/>
                <w:sz w:val="22"/>
                <w:szCs w:val="22"/>
              </w:rPr>
              <w:t xml:space="preserve"> </w:t>
            </w:r>
            <w:r w:rsidRPr="00C61539">
              <w:rPr>
                <w:rFonts w:cs="Arial"/>
                <w:color w:val="000000"/>
                <w:sz w:val="22"/>
                <w:szCs w:val="22"/>
              </w:rPr>
              <w:t xml:space="preserve">available at </w:t>
            </w:r>
            <w:hyperlink r:id="rId24" w:history="1">
              <w:r w:rsidRPr="001D2E0B">
                <w:rPr>
                  <w:rStyle w:val="Hyperlink"/>
                  <w:rFonts w:cs="Arial"/>
                  <w:sz w:val="22"/>
                  <w:szCs w:val="22"/>
                </w:rPr>
                <w:t>https://www.protectivesecurity.gov.au/</w:t>
              </w:r>
            </w:hyperlink>
            <w:r>
              <w:rPr>
                <w:rFonts w:cs="Arial"/>
                <w:color w:val="000000"/>
                <w:sz w:val="22"/>
                <w:szCs w:val="22"/>
              </w:rPr>
              <w:t xml:space="preserve"> as amended from time to time</w:t>
            </w:r>
            <w:r w:rsidRPr="00C61539">
              <w:rPr>
                <w:rFonts w:cs="Arial"/>
                <w:color w:val="000000"/>
                <w:sz w:val="22"/>
                <w:szCs w:val="22"/>
              </w:rPr>
              <w:t>;</w:t>
            </w:r>
          </w:p>
        </w:tc>
      </w:tr>
      <w:tr w:rsidR="00962D19" w:rsidRPr="00C61539" w14:paraId="52B873B6" w14:textId="77777777" w:rsidTr="7DF0F6FE">
        <w:trPr>
          <w:trHeight w:val="2787"/>
        </w:trPr>
        <w:tc>
          <w:tcPr>
            <w:tcW w:w="2379" w:type="dxa"/>
          </w:tcPr>
          <w:p w14:paraId="36167655" w14:textId="77777777" w:rsidR="00962D19" w:rsidRPr="00C61539" w:rsidRDefault="00962D19" w:rsidP="00962D19">
            <w:pPr>
              <w:spacing w:before="40" w:after="40" w:line="280" w:lineRule="atLeast"/>
              <w:rPr>
                <w:rFonts w:cs="Arial"/>
                <w:b/>
                <w:sz w:val="22"/>
                <w:szCs w:val="22"/>
              </w:rPr>
            </w:pPr>
            <w:r w:rsidRPr="00E60147">
              <w:rPr>
                <w:rFonts w:cs="Arial"/>
                <w:b/>
                <w:sz w:val="22"/>
                <w:szCs w:val="22"/>
              </w:rPr>
              <w:lastRenderedPageBreak/>
              <w:t>Re-identification</w:t>
            </w:r>
          </w:p>
        </w:tc>
        <w:tc>
          <w:tcPr>
            <w:tcW w:w="5922" w:type="dxa"/>
          </w:tcPr>
          <w:p w14:paraId="16C65BB2" w14:textId="77777777" w:rsidR="00962D19" w:rsidRPr="00C61539" w:rsidRDefault="00962D19" w:rsidP="00962D19">
            <w:pPr>
              <w:spacing w:before="40" w:after="40" w:line="280" w:lineRule="atLeast"/>
              <w:rPr>
                <w:rFonts w:cs="Arial"/>
                <w:sz w:val="22"/>
                <w:szCs w:val="22"/>
              </w:rPr>
            </w:pPr>
            <w:r w:rsidRPr="00E60147">
              <w:rPr>
                <w:rFonts w:cs="Arial"/>
                <w:color w:val="000000"/>
                <w:sz w:val="22"/>
                <w:szCs w:val="22"/>
              </w:rPr>
              <w:t>means, in relation to data about an individual that has been de-identified, use or disclosure in a manner that could lead to the identity of an individual to whom the data relates becoming apparent or reasonably ascertainable, and includes use or disclosure in a manner that may allow that data to be combined with other data in a way that could lead to the identity of that individual to whom the data relates becoming apparent or reasonably ascertainable;</w:t>
            </w:r>
          </w:p>
        </w:tc>
      </w:tr>
      <w:tr w:rsidR="00962D19" w:rsidRPr="00C61539" w14:paraId="1E76A3AD" w14:textId="77777777" w:rsidTr="7DF0F6FE">
        <w:trPr>
          <w:trHeight w:val="4030"/>
        </w:trPr>
        <w:tc>
          <w:tcPr>
            <w:tcW w:w="2379" w:type="dxa"/>
            <w:hideMark/>
          </w:tcPr>
          <w:p w14:paraId="093BE1DD" w14:textId="77777777" w:rsidR="00962D19" w:rsidRPr="00C61539" w:rsidRDefault="00962D19" w:rsidP="00962D19">
            <w:pPr>
              <w:spacing w:before="40" w:after="40" w:line="280" w:lineRule="atLeast"/>
              <w:rPr>
                <w:rFonts w:cs="Arial"/>
                <w:b/>
                <w:sz w:val="22"/>
                <w:szCs w:val="22"/>
              </w:rPr>
            </w:pPr>
            <w:r w:rsidRPr="00C61539">
              <w:rPr>
                <w:rFonts w:cs="Arial"/>
                <w:b/>
                <w:sz w:val="22"/>
                <w:szCs w:val="22"/>
              </w:rPr>
              <w:t>Security Incident</w:t>
            </w:r>
          </w:p>
        </w:tc>
        <w:tc>
          <w:tcPr>
            <w:tcW w:w="5922" w:type="dxa"/>
            <w:hideMark/>
          </w:tcPr>
          <w:p w14:paraId="59549F78" w14:textId="507EE446" w:rsidR="00962D19" w:rsidRPr="00C61539" w:rsidRDefault="00962D19" w:rsidP="00962D19">
            <w:pPr>
              <w:spacing w:before="40" w:after="40" w:line="280" w:lineRule="atLeast"/>
              <w:rPr>
                <w:rFonts w:cs="Arial"/>
                <w:sz w:val="22"/>
                <w:szCs w:val="22"/>
              </w:rPr>
            </w:pPr>
            <w:r w:rsidRPr="00C61539">
              <w:rPr>
                <w:rFonts w:cs="Arial"/>
                <w:sz w:val="22"/>
                <w:szCs w:val="22"/>
              </w:rPr>
              <w:t xml:space="preserve">means any actual or suspected breach of security (whether relating to information, logical, physical or system security or otherwise), or any contact, request or approach from any person seeking unauthorised access to </w:t>
            </w:r>
            <w:r>
              <w:rPr>
                <w:rFonts w:cs="Arial"/>
                <w:sz w:val="22"/>
                <w:szCs w:val="22"/>
              </w:rPr>
              <w:t>data</w:t>
            </w:r>
            <w:r w:rsidRPr="00C61539">
              <w:rPr>
                <w:rFonts w:cs="Arial"/>
                <w:sz w:val="22"/>
                <w:szCs w:val="22"/>
              </w:rPr>
              <w:t xml:space="preserve">, or circumstance that highlights any actual or potential security vulnerability or which identifies a potential threat to security, including for example (without limitation): an attack, penetration, denial of service, disclosure of proprietary information, misuse of system access, unauthorised access or intrusion (hacking), virus intrusion, scan of the systems, networks, technology, content or websites of the Contractor or any other activity that could adversely affect </w:t>
            </w:r>
            <w:r>
              <w:rPr>
                <w:rFonts w:cs="Arial"/>
                <w:sz w:val="22"/>
                <w:szCs w:val="22"/>
              </w:rPr>
              <w:t>any data</w:t>
            </w:r>
            <w:r w:rsidRPr="00C61539">
              <w:rPr>
                <w:rFonts w:cs="Arial"/>
                <w:sz w:val="22"/>
                <w:szCs w:val="22"/>
              </w:rPr>
              <w:t>; and</w:t>
            </w:r>
          </w:p>
        </w:tc>
      </w:tr>
      <w:tr w:rsidR="00962D19" w:rsidRPr="00C61539" w14:paraId="5BC8EC2F" w14:textId="77777777" w:rsidTr="7DF0F6FE">
        <w:trPr>
          <w:trHeight w:val="640"/>
        </w:trPr>
        <w:tc>
          <w:tcPr>
            <w:tcW w:w="2379" w:type="dxa"/>
            <w:hideMark/>
          </w:tcPr>
          <w:p w14:paraId="4871D899" w14:textId="77777777" w:rsidR="00962D19" w:rsidRPr="00C61539" w:rsidRDefault="00962D19" w:rsidP="00962D19">
            <w:pPr>
              <w:spacing w:before="40" w:after="40" w:line="280" w:lineRule="atLeast"/>
              <w:rPr>
                <w:rFonts w:cs="Arial"/>
                <w:b/>
                <w:sz w:val="22"/>
                <w:szCs w:val="22"/>
              </w:rPr>
            </w:pPr>
            <w:r w:rsidRPr="00C61539">
              <w:rPr>
                <w:rFonts w:cs="Arial"/>
                <w:b/>
                <w:sz w:val="22"/>
                <w:szCs w:val="22"/>
              </w:rPr>
              <w:t>Sensitive Personal Information</w:t>
            </w:r>
          </w:p>
        </w:tc>
        <w:tc>
          <w:tcPr>
            <w:tcW w:w="5922" w:type="dxa"/>
            <w:hideMark/>
          </w:tcPr>
          <w:p w14:paraId="528F3AA0" w14:textId="77777777" w:rsidR="00962D19" w:rsidRPr="00C61539" w:rsidRDefault="00962D19" w:rsidP="00962D19">
            <w:pPr>
              <w:spacing w:before="40" w:after="40" w:line="280" w:lineRule="atLeast"/>
              <w:rPr>
                <w:rFonts w:cs="Arial"/>
                <w:sz w:val="22"/>
                <w:szCs w:val="22"/>
              </w:rPr>
            </w:pPr>
            <w:r w:rsidRPr="00C61539">
              <w:rPr>
                <w:rFonts w:cs="Arial"/>
                <w:sz w:val="22"/>
                <w:szCs w:val="22"/>
              </w:rPr>
              <w:t>has the same meaning as “sensitive information” in the Privacy Act.</w:t>
            </w:r>
          </w:p>
        </w:tc>
      </w:tr>
    </w:tbl>
    <w:p w14:paraId="46199BAB"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20" w:name="_Toc33095492"/>
      <w:r w:rsidRPr="00C61539">
        <w:rPr>
          <w:rFonts w:ascii="Arial" w:hAnsi="Arial" w:cs="Arial"/>
          <w:b/>
          <w:sz w:val="22"/>
          <w:szCs w:val="22"/>
        </w:rPr>
        <w:t>Acknowledgement and undertaking</w:t>
      </w:r>
      <w:bookmarkEnd w:id="120"/>
    </w:p>
    <w:p w14:paraId="5F75CBBB"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acknowledges that Jurisdiction Data that it may receive from ACARA under this </w:t>
      </w:r>
      <w:r w:rsidR="0010331D">
        <w:rPr>
          <w:rFonts w:ascii="Arial" w:hAnsi="Arial" w:cs="Arial"/>
          <w:sz w:val="22"/>
          <w:szCs w:val="22"/>
        </w:rPr>
        <w:t>Agreement</w:t>
      </w:r>
      <w:r w:rsidR="0010331D" w:rsidRPr="00C61539">
        <w:rPr>
          <w:rFonts w:ascii="Arial" w:hAnsi="Arial" w:cs="Arial"/>
          <w:sz w:val="22"/>
          <w:szCs w:val="22"/>
        </w:rPr>
        <w:t xml:space="preserve"> </w:t>
      </w:r>
      <w:r w:rsidRPr="00C61539">
        <w:rPr>
          <w:rFonts w:ascii="Arial" w:hAnsi="Arial" w:cs="Arial"/>
          <w:sz w:val="22"/>
          <w:szCs w:val="22"/>
        </w:rPr>
        <w:t>includes Sensitive Personal Information.</w:t>
      </w:r>
    </w:p>
    <w:p w14:paraId="4515B241"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The Contractor undertakes to comply fully with the terms of this Special Conditions Schedule.</w:t>
      </w:r>
    </w:p>
    <w:p w14:paraId="6C6441F9"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bookmarkStart w:id="121" w:name="_Ref33094759"/>
      <w:r w:rsidRPr="00C61539">
        <w:rPr>
          <w:rFonts w:ascii="Arial" w:hAnsi="Arial" w:cs="Arial"/>
          <w:sz w:val="22"/>
          <w:szCs w:val="22"/>
        </w:rPr>
        <w:t>The Contractor:</w:t>
      </w:r>
      <w:bookmarkEnd w:id="121"/>
    </w:p>
    <w:p w14:paraId="5D43EFE8" w14:textId="1212680F"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3A84F66A">
        <w:rPr>
          <w:rFonts w:ascii="Arial" w:hAnsi="Arial" w:cs="Arial"/>
          <w:sz w:val="22"/>
          <w:szCs w:val="22"/>
        </w:rPr>
        <w:t>acknowledges that ACARA will be required to execute an agreement with the States and Territories that will impose obligations on ACARA regarding the handling of data for online activities associated with NAP</w:t>
      </w:r>
      <w:r w:rsidR="4625A949" w:rsidRPr="3A84F66A">
        <w:rPr>
          <w:rFonts w:ascii="Arial" w:hAnsi="Arial" w:cs="Arial"/>
          <w:sz w:val="22"/>
          <w:szCs w:val="22"/>
        </w:rPr>
        <w:t>-</w:t>
      </w:r>
      <w:r w:rsidR="00A105F1" w:rsidRPr="3A84F66A">
        <w:rPr>
          <w:rFonts w:ascii="Arial" w:hAnsi="Arial" w:cs="Arial"/>
          <w:sz w:val="22"/>
          <w:szCs w:val="22"/>
        </w:rPr>
        <w:t>CC 202</w:t>
      </w:r>
      <w:r w:rsidR="007838B8" w:rsidRPr="3A84F66A">
        <w:rPr>
          <w:rFonts w:ascii="Arial" w:hAnsi="Arial" w:cs="Arial"/>
          <w:sz w:val="22"/>
          <w:szCs w:val="22"/>
        </w:rPr>
        <w:t>7</w:t>
      </w:r>
      <w:r w:rsidRPr="3A84F66A">
        <w:rPr>
          <w:rFonts w:ascii="Arial" w:hAnsi="Arial" w:cs="Arial"/>
          <w:sz w:val="22"/>
          <w:szCs w:val="22"/>
        </w:rPr>
        <w:t xml:space="preserve"> (the Data Exchange Agreement) and the Services provided by the Contractor under this </w:t>
      </w:r>
      <w:r w:rsidR="0010331D" w:rsidRPr="3A84F66A">
        <w:rPr>
          <w:rFonts w:ascii="Arial" w:hAnsi="Arial" w:cs="Arial"/>
          <w:sz w:val="22"/>
          <w:szCs w:val="22"/>
        </w:rPr>
        <w:t xml:space="preserve">Agreement </w:t>
      </w:r>
      <w:r w:rsidRPr="3A84F66A">
        <w:rPr>
          <w:rFonts w:ascii="Arial" w:hAnsi="Arial" w:cs="Arial"/>
          <w:sz w:val="22"/>
          <w:szCs w:val="22"/>
        </w:rPr>
        <w:t xml:space="preserve">are subject to the Data Exchange Agreement; </w:t>
      </w:r>
    </w:p>
    <w:p w14:paraId="12577A44" w14:textId="07C28C23" w:rsidR="00C61539" w:rsidRPr="001E0B37" w:rsidRDefault="00C61539" w:rsidP="00B969C9">
      <w:pPr>
        <w:numPr>
          <w:ilvl w:val="3"/>
          <w:numId w:val="21"/>
        </w:numPr>
        <w:spacing w:before="140" w:after="140" w:line="280" w:lineRule="atLeast"/>
        <w:outlineLvl w:val="3"/>
        <w:rPr>
          <w:rFonts w:ascii="Arial" w:hAnsi="Arial" w:cs="Arial"/>
          <w:sz w:val="22"/>
          <w:szCs w:val="22"/>
        </w:rPr>
      </w:pPr>
      <w:r w:rsidRPr="001E0B37">
        <w:rPr>
          <w:rFonts w:ascii="Arial" w:hAnsi="Arial" w:cs="Arial"/>
          <w:sz w:val="22"/>
          <w:szCs w:val="22"/>
        </w:rPr>
        <w:t>acknowledges that the Data Exchange Agreement is likely to be executed by the</w:t>
      </w:r>
      <w:r w:rsidR="00A105F1">
        <w:rPr>
          <w:rFonts w:ascii="Arial" w:hAnsi="Arial" w:cs="Arial"/>
          <w:sz w:val="22"/>
          <w:szCs w:val="22"/>
        </w:rPr>
        <w:t>se</w:t>
      </w:r>
      <w:r w:rsidRPr="001E0B37">
        <w:rPr>
          <w:rFonts w:ascii="Arial" w:hAnsi="Arial" w:cs="Arial"/>
          <w:sz w:val="22"/>
          <w:szCs w:val="22"/>
        </w:rPr>
        <w:t xml:space="preserve"> parties in </w:t>
      </w:r>
      <w:r w:rsidR="007838B8">
        <w:rPr>
          <w:rFonts w:ascii="Arial" w:hAnsi="Arial" w:cs="Arial"/>
          <w:sz w:val="22"/>
          <w:szCs w:val="22"/>
        </w:rPr>
        <w:t>late</w:t>
      </w:r>
      <w:r w:rsidR="007838B8" w:rsidRPr="001E0B37">
        <w:rPr>
          <w:rFonts w:ascii="Arial" w:hAnsi="Arial" w:cs="Arial"/>
          <w:sz w:val="22"/>
          <w:szCs w:val="22"/>
        </w:rPr>
        <w:t xml:space="preserve"> </w:t>
      </w:r>
      <w:r w:rsidR="007838B8">
        <w:rPr>
          <w:rFonts w:ascii="Arial" w:hAnsi="Arial" w:cs="Arial"/>
          <w:sz w:val="22"/>
          <w:szCs w:val="22"/>
        </w:rPr>
        <w:t>2025</w:t>
      </w:r>
      <w:r w:rsidR="005A26CF" w:rsidRPr="001E0B37">
        <w:rPr>
          <w:rFonts w:ascii="Arial" w:hAnsi="Arial" w:cs="Arial"/>
          <w:sz w:val="22"/>
          <w:szCs w:val="22"/>
        </w:rPr>
        <w:t xml:space="preserve">; </w:t>
      </w:r>
    </w:p>
    <w:p w14:paraId="40FA3428"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acknowledges that this Special Conditions Schedule contains terms and conditions that ACARA expects that it will need to impose on the Contractor under the Data Exchange Agreement;</w:t>
      </w:r>
    </w:p>
    <w:p w14:paraId="59AFB7E0"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lastRenderedPageBreak/>
        <w:t>acknowledges that the executed Data Exchange Agreement may contain different or additional terms and conditions to those set out in this Special Conditions Schedule; and</w:t>
      </w:r>
    </w:p>
    <w:p w14:paraId="452DE1F1"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if ACARA reasonably considers that the executed Data Exchange Agreement contains different or additional terms and conditions, the Contractor will not unreasonably refuse a request by ACARA to vary this Special Conditions Schedule to reflect these different or additional terms and conditions. </w:t>
      </w:r>
    </w:p>
    <w:p w14:paraId="0C41C507"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22" w:name="_Toc33095493"/>
      <w:r w:rsidRPr="00C61539">
        <w:rPr>
          <w:rFonts w:ascii="Arial" w:hAnsi="Arial" w:cs="Arial"/>
          <w:b/>
          <w:sz w:val="22"/>
          <w:szCs w:val="22"/>
        </w:rPr>
        <w:t>Collection Notice</w:t>
      </w:r>
      <w:bookmarkEnd w:id="122"/>
    </w:p>
    <w:p w14:paraId="5230554A"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To the extent that the Contractor collects Personal Information under the Privacy Act in connection with the Services it must:</w:t>
      </w:r>
    </w:p>
    <w:p w14:paraId="2344D71E"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bookmarkStart w:id="123" w:name="_Ref26959443"/>
      <w:r w:rsidRPr="00C61539">
        <w:rPr>
          <w:rFonts w:ascii="Arial" w:hAnsi="Arial" w:cs="Arial"/>
          <w:sz w:val="22"/>
          <w:szCs w:val="22"/>
        </w:rPr>
        <w:t>take all reasonable steps to ensure that before it collects Personal Information from an individual (or as soon as practicable after they have collected the information), the subject of that Personal Information is made aware:</w:t>
      </w:r>
      <w:bookmarkEnd w:id="123"/>
    </w:p>
    <w:p w14:paraId="22FD6E92" w14:textId="77777777" w:rsidR="00C61539" w:rsidRPr="00C61539" w:rsidRDefault="00C61539" w:rsidP="00B969C9">
      <w:pPr>
        <w:numPr>
          <w:ilvl w:val="4"/>
          <w:numId w:val="21"/>
        </w:numPr>
        <w:spacing w:before="140" w:after="140" w:line="280" w:lineRule="atLeast"/>
        <w:outlineLvl w:val="4"/>
        <w:rPr>
          <w:rFonts w:ascii="Arial" w:hAnsi="Arial" w:cs="Arial"/>
          <w:sz w:val="22"/>
          <w:szCs w:val="22"/>
        </w:rPr>
      </w:pPr>
      <w:r w:rsidRPr="00C61539">
        <w:rPr>
          <w:rFonts w:ascii="Arial" w:hAnsi="Arial" w:cs="Arial"/>
          <w:sz w:val="22"/>
          <w:szCs w:val="22"/>
        </w:rPr>
        <w:t>of the purpose for which the information is being collected;</w:t>
      </w:r>
    </w:p>
    <w:p w14:paraId="6F879441" w14:textId="4D86C63F" w:rsidR="00C61539" w:rsidRPr="00C61539" w:rsidRDefault="00C61539" w:rsidP="00B969C9">
      <w:pPr>
        <w:numPr>
          <w:ilvl w:val="4"/>
          <w:numId w:val="21"/>
        </w:numPr>
        <w:spacing w:before="140" w:after="140" w:line="280" w:lineRule="atLeast"/>
        <w:outlineLvl w:val="4"/>
        <w:rPr>
          <w:rFonts w:ascii="Arial" w:hAnsi="Arial" w:cs="Arial"/>
          <w:sz w:val="22"/>
          <w:szCs w:val="22"/>
        </w:rPr>
      </w:pPr>
      <w:r w:rsidRPr="00C61539">
        <w:rPr>
          <w:rFonts w:ascii="Arial" w:hAnsi="Arial" w:cs="Arial"/>
          <w:sz w:val="22"/>
          <w:szCs w:val="22"/>
        </w:rPr>
        <w:t xml:space="preserve">if the collection is authorised or required by law, that the collection is so authorised or required </w:t>
      </w:r>
      <w:r w:rsidR="00A57EF9">
        <w:rPr>
          <w:rFonts w:ascii="Arial" w:hAnsi="Arial" w:cs="Arial"/>
          <w:sz w:val="22"/>
          <w:szCs w:val="22"/>
        </w:rPr>
        <w:t>under</w:t>
      </w:r>
      <w:r w:rsidRPr="00C61539">
        <w:rPr>
          <w:rFonts w:ascii="Arial" w:hAnsi="Arial" w:cs="Arial"/>
          <w:sz w:val="22"/>
          <w:szCs w:val="22"/>
        </w:rPr>
        <w:t xml:space="preserve"> the relevant law; and</w:t>
      </w:r>
    </w:p>
    <w:p w14:paraId="3F4F6AD0" w14:textId="77777777" w:rsidR="00C61539" w:rsidRPr="00C61539" w:rsidRDefault="00C61539" w:rsidP="00B969C9">
      <w:pPr>
        <w:numPr>
          <w:ilvl w:val="4"/>
          <w:numId w:val="21"/>
        </w:numPr>
        <w:spacing w:before="140" w:after="140" w:line="280" w:lineRule="atLeast"/>
        <w:outlineLvl w:val="4"/>
        <w:rPr>
          <w:rFonts w:ascii="Arial" w:hAnsi="Arial" w:cs="Arial"/>
          <w:sz w:val="22"/>
          <w:szCs w:val="22"/>
        </w:rPr>
      </w:pPr>
      <w:r w:rsidRPr="00C61539">
        <w:rPr>
          <w:rFonts w:ascii="Arial" w:hAnsi="Arial" w:cs="Arial"/>
          <w:sz w:val="22"/>
          <w:szCs w:val="22"/>
        </w:rPr>
        <w:t>of the way in which the information may be used or disclosed (including any further disclosure that may be made by the entity to whom the Personal Information is initially disclosed); and</w:t>
      </w:r>
    </w:p>
    <w:p w14:paraId="64C1884C"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bookmarkStart w:id="124" w:name="_Ref26959445"/>
      <w:r w:rsidRPr="00C61539">
        <w:rPr>
          <w:rFonts w:ascii="Arial" w:hAnsi="Arial" w:cs="Arial"/>
          <w:sz w:val="22"/>
          <w:szCs w:val="22"/>
        </w:rPr>
        <w:t>otherwise comply with the Privacy Act in relation to the provision of notice to such individuals; and</w:t>
      </w:r>
      <w:bookmarkEnd w:id="124"/>
    </w:p>
    <w:p w14:paraId="6F96CA89"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comply with any directions of ACARA regarding the Contractor’s compliance with clauses </w:t>
      </w:r>
      <w:r w:rsidRPr="00C61539">
        <w:rPr>
          <w:rFonts w:ascii="Arial" w:hAnsi="Arial" w:cs="Arial"/>
          <w:sz w:val="22"/>
          <w:szCs w:val="22"/>
        </w:rPr>
        <w:fldChar w:fldCharType="begin"/>
      </w:r>
      <w:r w:rsidRPr="00C61539">
        <w:rPr>
          <w:rFonts w:ascii="Arial" w:hAnsi="Arial" w:cs="Arial"/>
          <w:sz w:val="22"/>
          <w:szCs w:val="22"/>
        </w:rPr>
        <w:instrText xml:space="preserve"> REF _Ref26959443 \w \h  \* MERGEFORMAT </w:instrText>
      </w:r>
      <w:r w:rsidRPr="00C61539">
        <w:rPr>
          <w:rFonts w:ascii="Arial" w:hAnsi="Arial" w:cs="Arial"/>
          <w:sz w:val="22"/>
          <w:szCs w:val="22"/>
        </w:rPr>
      </w:r>
      <w:r w:rsidRPr="00C61539">
        <w:rPr>
          <w:rFonts w:ascii="Arial" w:hAnsi="Arial" w:cs="Arial"/>
          <w:sz w:val="22"/>
          <w:szCs w:val="22"/>
        </w:rPr>
        <w:fldChar w:fldCharType="separate"/>
      </w:r>
      <w:r w:rsidR="00F233FC">
        <w:rPr>
          <w:rFonts w:ascii="Arial" w:hAnsi="Arial" w:cs="Arial"/>
          <w:sz w:val="22"/>
          <w:szCs w:val="22"/>
        </w:rPr>
        <w:t>3.1.a</w:t>
      </w:r>
      <w:r w:rsidRPr="00C61539">
        <w:rPr>
          <w:rFonts w:ascii="Arial" w:hAnsi="Arial" w:cs="Arial"/>
          <w:sz w:val="22"/>
          <w:szCs w:val="22"/>
        </w:rPr>
        <w:fldChar w:fldCharType="end"/>
      </w:r>
      <w:r w:rsidRPr="00C61539">
        <w:rPr>
          <w:rFonts w:ascii="Arial" w:hAnsi="Arial" w:cs="Arial"/>
          <w:sz w:val="22"/>
          <w:szCs w:val="22"/>
        </w:rPr>
        <w:t xml:space="preserve"> and </w:t>
      </w:r>
      <w:r w:rsidRPr="00C61539">
        <w:rPr>
          <w:rFonts w:ascii="Arial" w:hAnsi="Arial" w:cs="Arial"/>
          <w:sz w:val="22"/>
          <w:szCs w:val="22"/>
        </w:rPr>
        <w:fldChar w:fldCharType="begin"/>
      </w:r>
      <w:r w:rsidRPr="00C61539">
        <w:rPr>
          <w:rFonts w:ascii="Arial" w:hAnsi="Arial" w:cs="Arial"/>
          <w:sz w:val="22"/>
          <w:szCs w:val="22"/>
        </w:rPr>
        <w:instrText xml:space="preserve"> REF _Ref26959445 \w \h  \* MERGEFORMAT </w:instrText>
      </w:r>
      <w:r w:rsidRPr="00C61539">
        <w:rPr>
          <w:rFonts w:ascii="Arial" w:hAnsi="Arial" w:cs="Arial"/>
          <w:sz w:val="22"/>
          <w:szCs w:val="22"/>
        </w:rPr>
      </w:r>
      <w:r w:rsidRPr="00C61539">
        <w:rPr>
          <w:rFonts w:ascii="Arial" w:hAnsi="Arial" w:cs="Arial"/>
          <w:sz w:val="22"/>
          <w:szCs w:val="22"/>
        </w:rPr>
        <w:fldChar w:fldCharType="separate"/>
      </w:r>
      <w:r w:rsidR="00F233FC">
        <w:rPr>
          <w:rFonts w:ascii="Arial" w:hAnsi="Arial" w:cs="Arial"/>
          <w:sz w:val="22"/>
          <w:szCs w:val="22"/>
        </w:rPr>
        <w:t>3.1.b</w:t>
      </w:r>
      <w:r w:rsidRPr="00C61539">
        <w:rPr>
          <w:rFonts w:ascii="Arial" w:hAnsi="Arial" w:cs="Arial"/>
          <w:sz w:val="22"/>
          <w:szCs w:val="22"/>
        </w:rPr>
        <w:fldChar w:fldCharType="end"/>
      </w:r>
      <w:r w:rsidRPr="00C61539">
        <w:rPr>
          <w:rFonts w:ascii="Arial" w:hAnsi="Arial" w:cs="Arial"/>
          <w:sz w:val="22"/>
          <w:szCs w:val="22"/>
        </w:rPr>
        <w:t xml:space="preserve"> of this Special Conditions Schedule.</w:t>
      </w:r>
    </w:p>
    <w:p w14:paraId="06E4DE70"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25" w:name="_Toc33095494"/>
      <w:r w:rsidRPr="00C61539">
        <w:rPr>
          <w:rFonts w:ascii="Arial" w:hAnsi="Arial" w:cs="Arial"/>
          <w:b/>
          <w:sz w:val="22"/>
          <w:szCs w:val="22"/>
        </w:rPr>
        <w:t>Data security</w:t>
      </w:r>
      <w:bookmarkEnd w:id="125"/>
    </w:p>
    <w:p w14:paraId="15361B1F"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The Contractor must comply with the Protective Security Policy Framework and Information Security Manual to ensure that Jurisdiction Data is at all times protected against:</w:t>
      </w:r>
    </w:p>
    <w:p w14:paraId="57BB4316" w14:textId="77777777" w:rsidR="007838B8" w:rsidRDefault="007838B8" w:rsidP="00B969C9">
      <w:pPr>
        <w:pStyle w:val="ClauseLevel4"/>
        <w:numPr>
          <w:ilvl w:val="3"/>
          <w:numId w:val="21"/>
        </w:numPr>
        <w:spacing w:before="140"/>
      </w:pPr>
      <w:r>
        <w:t>unauthorised access;</w:t>
      </w:r>
    </w:p>
    <w:p w14:paraId="46098021" w14:textId="77777777" w:rsidR="007838B8" w:rsidRDefault="007838B8" w:rsidP="00B969C9">
      <w:pPr>
        <w:pStyle w:val="ClauseLevel4"/>
        <w:numPr>
          <w:ilvl w:val="3"/>
          <w:numId w:val="21"/>
        </w:numPr>
      </w:pPr>
      <w:r>
        <w:t>unauthorised copying;</w:t>
      </w:r>
    </w:p>
    <w:p w14:paraId="7585435C" w14:textId="77777777" w:rsidR="007838B8" w:rsidRPr="007838B8" w:rsidRDefault="007838B8" w:rsidP="00B969C9">
      <w:pPr>
        <w:pStyle w:val="ClauseLevel4"/>
        <w:numPr>
          <w:ilvl w:val="3"/>
          <w:numId w:val="21"/>
        </w:numPr>
      </w:pPr>
      <w:r>
        <w:t>unauthorised disclosure;</w:t>
      </w:r>
    </w:p>
    <w:p w14:paraId="1476044E"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complete or partial loss;</w:t>
      </w:r>
    </w:p>
    <w:p w14:paraId="0E8FDCC3"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complete or partial corruption;</w:t>
      </w:r>
    </w:p>
    <w:p w14:paraId="4014CFB3"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malicious deletion; and</w:t>
      </w:r>
    </w:p>
    <w:p w14:paraId="7970DBF8"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accidental deletion.</w:t>
      </w:r>
    </w:p>
    <w:p w14:paraId="79B3A00B"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The Contractor must take all reasonable steps, including by ensuring that any security and access controls comply with the Information Security Manual, to prevent any Security Incident or Data Breach occurring and, in particular, to ensure that no unauthorised party is allowed physical or electronic access to Jurisdiction Data, to the extent it is stored on the Contractor’s ICT system.</w:t>
      </w:r>
    </w:p>
    <w:p w14:paraId="7B0FB603"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26" w:name="_Toc33095495"/>
      <w:r w:rsidRPr="00C61539">
        <w:rPr>
          <w:rFonts w:ascii="Arial" w:hAnsi="Arial" w:cs="Arial"/>
          <w:b/>
          <w:sz w:val="22"/>
          <w:szCs w:val="22"/>
        </w:rPr>
        <w:lastRenderedPageBreak/>
        <w:t>Use, storage and disclosure of Jurisdiction Data and Non-Jurisdiction Data</w:t>
      </w:r>
      <w:bookmarkEnd w:id="126"/>
    </w:p>
    <w:p w14:paraId="24C68036" w14:textId="46704D2E"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If directed by ACARA, the Contractor must delete Jurisdiction Data relating to one or more </w:t>
      </w:r>
      <w:r w:rsidR="00A57EF9">
        <w:rPr>
          <w:rFonts w:ascii="Arial" w:hAnsi="Arial" w:cs="Arial"/>
          <w:sz w:val="22"/>
          <w:szCs w:val="22"/>
        </w:rPr>
        <w:t>Jurisdictions</w:t>
      </w:r>
      <w:r w:rsidRPr="00C61539">
        <w:rPr>
          <w:rFonts w:ascii="Arial" w:hAnsi="Arial" w:cs="Arial"/>
          <w:sz w:val="22"/>
          <w:szCs w:val="22"/>
        </w:rPr>
        <w:t>.</w:t>
      </w:r>
    </w:p>
    <w:p w14:paraId="6E31597A" w14:textId="49BC3B0A"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3A84F66A">
        <w:rPr>
          <w:rFonts w:ascii="Arial" w:hAnsi="Arial" w:cs="Arial"/>
          <w:sz w:val="22"/>
          <w:szCs w:val="22"/>
        </w:rPr>
        <w:t xml:space="preserve">The Contractor must only access Jurisdiction Data as required to enable the relevant </w:t>
      </w:r>
      <w:r w:rsidR="00A57EF9" w:rsidRPr="3A84F66A">
        <w:rPr>
          <w:rFonts w:ascii="Arial" w:hAnsi="Arial" w:cs="Arial"/>
          <w:sz w:val="22"/>
          <w:szCs w:val="22"/>
        </w:rPr>
        <w:t>Jurisdiction</w:t>
      </w:r>
      <w:r w:rsidRPr="3A84F66A">
        <w:rPr>
          <w:rFonts w:ascii="Arial" w:hAnsi="Arial" w:cs="Arial"/>
          <w:sz w:val="22"/>
          <w:szCs w:val="22"/>
        </w:rPr>
        <w:t xml:space="preserve"> to participate in NAP</w:t>
      </w:r>
      <w:r w:rsidR="600F3520" w:rsidRPr="3A84F66A">
        <w:rPr>
          <w:rFonts w:ascii="Arial" w:hAnsi="Arial" w:cs="Arial"/>
          <w:sz w:val="22"/>
          <w:szCs w:val="22"/>
        </w:rPr>
        <w:t>-</w:t>
      </w:r>
      <w:r w:rsidR="00A57EF9" w:rsidRPr="3A84F66A">
        <w:rPr>
          <w:rFonts w:ascii="Arial" w:hAnsi="Arial" w:cs="Arial"/>
          <w:sz w:val="22"/>
          <w:szCs w:val="22"/>
        </w:rPr>
        <w:t xml:space="preserve">CC 2027 </w:t>
      </w:r>
      <w:r w:rsidRPr="3A84F66A">
        <w:rPr>
          <w:rFonts w:ascii="Arial" w:hAnsi="Arial" w:cs="Arial"/>
          <w:sz w:val="22"/>
          <w:szCs w:val="22"/>
        </w:rPr>
        <w:t xml:space="preserve">and must not disclose Jurisdiction Data except as expressly permitted in this Special Conditions Schedule. </w:t>
      </w:r>
    </w:p>
    <w:p w14:paraId="7642908F" w14:textId="0BAF5511" w:rsidR="00C61539" w:rsidRPr="00C61539" w:rsidRDefault="00C61539" w:rsidP="00B969C9">
      <w:pPr>
        <w:numPr>
          <w:ilvl w:val="1"/>
          <w:numId w:val="21"/>
        </w:numPr>
        <w:spacing w:before="140" w:after="140" w:line="280" w:lineRule="atLeast"/>
        <w:outlineLvl w:val="2"/>
        <w:rPr>
          <w:rFonts w:ascii="Arial" w:hAnsi="Arial" w:cs="Arial"/>
          <w:sz w:val="22"/>
          <w:szCs w:val="22"/>
        </w:rPr>
      </w:pPr>
      <w:bookmarkStart w:id="127" w:name="_Ref27060187"/>
      <w:r w:rsidRPr="00C61539">
        <w:rPr>
          <w:rFonts w:ascii="Arial" w:hAnsi="Arial" w:cs="Arial"/>
          <w:sz w:val="22"/>
          <w:szCs w:val="22"/>
        </w:rPr>
        <w:t xml:space="preserve">The Contractor must ensure that Jurisdiction Data and Non-Jurisdiction Data that </w:t>
      </w:r>
      <w:r w:rsidR="007838B8">
        <w:rPr>
          <w:rFonts w:ascii="Arial" w:hAnsi="Arial" w:cs="Arial"/>
          <w:sz w:val="22"/>
          <w:szCs w:val="22"/>
        </w:rPr>
        <w:t>is Anonymised data</w:t>
      </w:r>
      <w:r w:rsidRPr="00C61539">
        <w:rPr>
          <w:rFonts w:ascii="Arial" w:hAnsi="Arial" w:cs="Arial"/>
          <w:sz w:val="22"/>
          <w:szCs w:val="22"/>
        </w:rPr>
        <w:t xml:space="preserve"> is only disclosed to:</w:t>
      </w:r>
      <w:bookmarkEnd w:id="127"/>
    </w:p>
    <w:p w14:paraId="72B0A5DF"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ACARA;</w:t>
      </w:r>
      <w:r w:rsidR="00A57EF9">
        <w:rPr>
          <w:rFonts w:ascii="Arial" w:hAnsi="Arial" w:cs="Arial"/>
          <w:sz w:val="22"/>
          <w:szCs w:val="22"/>
        </w:rPr>
        <w:t xml:space="preserve"> or</w:t>
      </w:r>
    </w:p>
    <w:p w14:paraId="7DD859D0" w14:textId="3F5367F3"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the </w:t>
      </w:r>
      <w:r w:rsidR="00A57EF9">
        <w:rPr>
          <w:rFonts w:ascii="Arial" w:hAnsi="Arial" w:cs="Arial"/>
          <w:sz w:val="22"/>
          <w:szCs w:val="22"/>
        </w:rPr>
        <w:t>Jurisdiction</w:t>
      </w:r>
      <w:r w:rsidRPr="00C61539">
        <w:rPr>
          <w:rFonts w:ascii="Arial" w:hAnsi="Arial" w:cs="Arial"/>
          <w:sz w:val="22"/>
          <w:szCs w:val="22"/>
        </w:rPr>
        <w:t xml:space="preserve"> to which it relates, </w:t>
      </w:r>
      <w:r w:rsidR="00A57EF9">
        <w:rPr>
          <w:rFonts w:ascii="Arial" w:hAnsi="Arial" w:cs="Arial"/>
          <w:sz w:val="22"/>
          <w:szCs w:val="22"/>
        </w:rPr>
        <w:t>except</w:t>
      </w:r>
      <w:r w:rsidR="00A57EF9" w:rsidRPr="00C61539">
        <w:rPr>
          <w:rFonts w:ascii="Arial" w:hAnsi="Arial" w:cs="Arial"/>
          <w:sz w:val="22"/>
          <w:szCs w:val="22"/>
        </w:rPr>
        <w:t xml:space="preserve"> </w:t>
      </w:r>
      <w:r w:rsidRPr="00C61539">
        <w:rPr>
          <w:rFonts w:ascii="Arial" w:hAnsi="Arial" w:cs="Arial"/>
          <w:sz w:val="22"/>
          <w:szCs w:val="22"/>
        </w:rPr>
        <w:t xml:space="preserve">in the context of the State of Queensland </w:t>
      </w:r>
      <w:r w:rsidR="00A57EF9">
        <w:rPr>
          <w:rFonts w:ascii="Arial" w:hAnsi="Arial" w:cs="Arial"/>
          <w:sz w:val="22"/>
          <w:szCs w:val="22"/>
        </w:rPr>
        <w:t>where such Jurisdiction Data and Non-Jurisdiction Data</w:t>
      </w:r>
      <w:r w:rsidR="00A57EF9" w:rsidRPr="00C61539">
        <w:rPr>
          <w:rFonts w:ascii="Arial" w:hAnsi="Arial" w:cs="Arial"/>
          <w:sz w:val="22"/>
          <w:szCs w:val="22"/>
        </w:rPr>
        <w:t xml:space="preserve"> </w:t>
      </w:r>
      <w:r w:rsidRPr="00C61539">
        <w:rPr>
          <w:rFonts w:ascii="Arial" w:hAnsi="Arial" w:cs="Arial"/>
          <w:sz w:val="22"/>
          <w:szCs w:val="22"/>
        </w:rPr>
        <w:t>must not be</w:t>
      </w:r>
      <w:r w:rsidR="00A57EF9">
        <w:rPr>
          <w:rFonts w:ascii="Arial" w:hAnsi="Arial" w:cs="Arial"/>
          <w:sz w:val="22"/>
          <w:szCs w:val="22"/>
        </w:rPr>
        <w:t xml:space="preserve"> disclosed</w:t>
      </w:r>
      <w:r w:rsidRPr="00C61539">
        <w:rPr>
          <w:rFonts w:ascii="Arial" w:hAnsi="Arial" w:cs="Arial"/>
          <w:sz w:val="22"/>
          <w:szCs w:val="22"/>
        </w:rPr>
        <w:t xml:space="preserve"> to the Queensland Department of Education </w:t>
      </w:r>
      <w:r w:rsidR="00A57EF9">
        <w:rPr>
          <w:rFonts w:ascii="Arial" w:hAnsi="Arial" w:cs="Arial"/>
          <w:sz w:val="22"/>
          <w:szCs w:val="22"/>
        </w:rPr>
        <w:t>where it relates</w:t>
      </w:r>
      <w:r w:rsidRPr="00C61539">
        <w:rPr>
          <w:rFonts w:ascii="Arial" w:hAnsi="Arial" w:cs="Arial"/>
          <w:sz w:val="22"/>
          <w:szCs w:val="22"/>
        </w:rPr>
        <w:t xml:space="preserve"> to a school within a Non-Government Sector</w:t>
      </w:r>
      <w:r w:rsidR="00A57EF9">
        <w:rPr>
          <w:rFonts w:ascii="Arial" w:hAnsi="Arial" w:cs="Arial"/>
          <w:sz w:val="22"/>
          <w:szCs w:val="22"/>
        </w:rPr>
        <w:t>.</w:t>
      </w:r>
    </w:p>
    <w:p w14:paraId="78083280" w14:textId="63355696" w:rsidR="00C61539" w:rsidRDefault="00265E4E" w:rsidP="00B969C9">
      <w:pPr>
        <w:numPr>
          <w:ilvl w:val="1"/>
          <w:numId w:val="21"/>
        </w:numPr>
        <w:spacing w:before="140" w:after="140" w:line="280" w:lineRule="atLeast"/>
        <w:outlineLvl w:val="2"/>
        <w:rPr>
          <w:rFonts w:ascii="Arial" w:hAnsi="Arial" w:cs="Arial"/>
          <w:sz w:val="22"/>
          <w:szCs w:val="22"/>
        </w:rPr>
      </w:pPr>
      <w:bookmarkStart w:id="128" w:name="_Ref27056493"/>
      <w:r>
        <w:rPr>
          <w:rFonts w:ascii="Arial" w:hAnsi="Arial" w:cs="Arial"/>
          <w:sz w:val="22"/>
          <w:szCs w:val="22"/>
        </w:rPr>
        <w:t>Unless ACARA provides specific prior written approval, the Contractor must ensure that Jurisdiction Data and Non-Jurisdiction Data is not disclosed to</w:t>
      </w:r>
      <w:r w:rsidRPr="005F794F">
        <w:rPr>
          <w:rFonts w:ascii="Arial" w:hAnsi="Arial" w:cs="Arial"/>
          <w:sz w:val="22"/>
          <w:szCs w:val="22"/>
        </w:rPr>
        <w:t xml:space="preserve"> </w:t>
      </w:r>
      <w:bookmarkStart w:id="129" w:name="_Ref201068508"/>
      <w:bookmarkStart w:id="130" w:name="_Ref201072953"/>
      <w:r w:rsidR="00C61539" w:rsidRPr="00FC6FDE">
        <w:rPr>
          <w:rFonts w:ascii="Arial" w:hAnsi="Arial" w:cs="Arial"/>
          <w:sz w:val="22"/>
          <w:szCs w:val="22"/>
        </w:rPr>
        <w:t>any third party</w:t>
      </w:r>
      <w:r w:rsidR="002420BB">
        <w:rPr>
          <w:rFonts w:ascii="Arial" w:hAnsi="Arial" w:cs="Arial"/>
          <w:sz w:val="22"/>
          <w:szCs w:val="22"/>
        </w:rPr>
        <w:t xml:space="preserve"> that is not an approved subcontractor under this Agreement (whether or not that Jurisdiction Data or Non-Jurisdiction Data is </w:t>
      </w:r>
      <w:r w:rsidR="007838B8" w:rsidRPr="007838B8">
        <w:rPr>
          <w:rFonts w:ascii="Arial" w:hAnsi="Arial" w:cs="Arial"/>
          <w:sz w:val="22"/>
          <w:szCs w:val="22"/>
        </w:rPr>
        <w:t>Anonymised Data</w:t>
      </w:r>
      <w:r w:rsidR="002420BB">
        <w:rPr>
          <w:rFonts w:ascii="Arial" w:hAnsi="Arial" w:cs="Arial"/>
          <w:sz w:val="22"/>
          <w:szCs w:val="22"/>
        </w:rPr>
        <w:t>).</w:t>
      </w:r>
      <w:bookmarkEnd w:id="129"/>
      <w:r w:rsidR="00C61539" w:rsidRPr="00FC6FDE">
        <w:rPr>
          <w:rFonts w:ascii="Arial" w:hAnsi="Arial" w:cs="Arial"/>
          <w:sz w:val="22"/>
          <w:szCs w:val="22"/>
        </w:rPr>
        <w:t xml:space="preserve"> </w:t>
      </w:r>
      <w:bookmarkEnd w:id="128"/>
      <w:bookmarkEnd w:id="130"/>
    </w:p>
    <w:p w14:paraId="6D864405" w14:textId="77777777" w:rsidR="00B25C19" w:rsidRDefault="00B25C19" w:rsidP="00B969C9">
      <w:pPr>
        <w:numPr>
          <w:ilvl w:val="1"/>
          <w:numId w:val="21"/>
        </w:numPr>
        <w:spacing w:before="140" w:after="140" w:line="280" w:lineRule="atLeast"/>
        <w:outlineLvl w:val="2"/>
        <w:rPr>
          <w:rFonts w:ascii="Arial" w:hAnsi="Arial" w:cs="Arial"/>
          <w:sz w:val="22"/>
          <w:szCs w:val="22"/>
        </w:rPr>
      </w:pPr>
      <w:bookmarkStart w:id="131" w:name="_Ref201068514"/>
      <w:r>
        <w:rPr>
          <w:rFonts w:ascii="Arial" w:hAnsi="Arial" w:cs="Arial"/>
          <w:sz w:val="22"/>
          <w:szCs w:val="22"/>
        </w:rPr>
        <w:t xml:space="preserve">The Contractor may disclose Jurisdiction Data and Non-Jurisdiction Data to </w:t>
      </w:r>
      <w:r w:rsidRPr="0035409D">
        <w:rPr>
          <w:rFonts w:ascii="Arial" w:hAnsi="Arial" w:cs="Arial"/>
          <w:sz w:val="22"/>
          <w:szCs w:val="22"/>
        </w:rPr>
        <w:t>a subcontractor that has been approved by ACARA in accordance with clause 12 of this Agreement</w:t>
      </w:r>
      <w:r>
        <w:rPr>
          <w:rFonts w:ascii="Arial" w:hAnsi="Arial" w:cs="Arial"/>
          <w:sz w:val="22"/>
          <w:szCs w:val="22"/>
        </w:rPr>
        <w:t xml:space="preserve"> where this is required to perform the Services, and unless ACARA provides specific prior written approval, this must be limited to Jurisdiction Data and Non-Jurisdiction Data that </w:t>
      </w:r>
      <w:r w:rsidR="00ED566D">
        <w:rPr>
          <w:rFonts w:ascii="Arial" w:hAnsi="Arial" w:cs="Arial"/>
          <w:sz w:val="22"/>
          <w:szCs w:val="22"/>
        </w:rPr>
        <w:t xml:space="preserve">is </w:t>
      </w:r>
      <w:r w:rsidR="00ED566D" w:rsidRPr="00ED566D">
        <w:rPr>
          <w:rFonts w:ascii="Arial" w:hAnsi="Arial" w:cs="Arial"/>
          <w:sz w:val="22"/>
          <w:szCs w:val="22"/>
        </w:rPr>
        <w:t>Anonymised Data</w:t>
      </w:r>
      <w:r>
        <w:rPr>
          <w:rFonts w:ascii="Arial" w:hAnsi="Arial" w:cs="Arial"/>
          <w:sz w:val="22"/>
          <w:szCs w:val="22"/>
        </w:rPr>
        <w:t>.</w:t>
      </w:r>
      <w:bookmarkEnd w:id="131"/>
    </w:p>
    <w:p w14:paraId="52EC66D5" w14:textId="77777777" w:rsidR="002420BB" w:rsidRPr="00FC6FDE" w:rsidRDefault="002420BB" w:rsidP="00B969C9">
      <w:pPr>
        <w:numPr>
          <w:ilvl w:val="1"/>
          <w:numId w:val="21"/>
        </w:numPr>
        <w:spacing w:before="140" w:after="140" w:line="280" w:lineRule="atLeast"/>
        <w:outlineLvl w:val="2"/>
        <w:rPr>
          <w:rFonts w:ascii="Arial" w:hAnsi="Arial" w:cs="Arial"/>
          <w:sz w:val="22"/>
          <w:szCs w:val="22"/>
        </w:rPr>
      </w:pPr>
      <w:r>
        <w:rPr>
          <w:rFonts w:ascii="Arial" w:hAnsi="Arial" w:cs="Arial"/>
          <w:sz w:val="22"/>
          <w:szCs w:val="22"/>
        </w:rPr>
        <w:t xml:space="preserve">Any approval given by ACARA under clause </w:t>
      </w:r>
      <w:r w:rsidR="00ED566D">
        <w:rPr>
          <w:rFonts w:ascii="Arial" w:hAnsi="Arial" w:cs="Arial"/>
          <w:sz w:val="22"/>
          <w:szCs w:val="22"/>
        </w:rPr>
        <w:fldChar w:fldCharType="begin"/>
      </w:r>
      <w:r w:rsidR="00ED566D">
        <w:rPr>
          <w:rFonts w:ascii="Arial" w:hAnsi="Arial" w:cs="Arial"/>
          <w:sz w:val="22"/>
          <w:szCs w:val="22"/>
        </w:rPr>
        <w:instrText xml:space="preserve"> REF _Ref201072953 \r \h </w:instrText>
      </w:r>
      <w:r w:rsidR="00ED566D">
        <w:rPr>
          <w:rFonts w:ascii="Arial" w:hAnsi="Arial" w:cs="Arial"/>
          <w:sz w:val="22"/>
          <w:szCs w:val="22"/>
        </w:rPr>
      </w:r>
      <w:r w:rsidR="00ED566D">
        <w:rPr>
          <w:rFonts w:ascii="Arial" w:hAnsi="Arial" w:cs="Arial"/>
          <w:sz w:val="22"/>
          <w:szCs w:val="22"/>
        </w:rPr>
        <w:fldChar w:fldCharType="separate"/>
      </w:r>
      <w:r w:rsidR="00F233FC">
        <w:rPr>
          <w:rFonts w:ascii="Arial" w:hAnsi="Arial" w:cs="Arial"/>
          <w:sz w:val="22"/>
          <w:szCs w:val="22"/>
        </w:rPr>
        <w:t>5.4</w:t>
      </w:r>
      <w:r w:rsidR="00ED566D">
        <w:rPr>
          <w:rFonts w:ascii="Arial" w:hAnsi="Arial" w:cs="Arial"/>
          <w:sz w:val="22"/>
          <w:szCs w:val="22"/>
        </w:rPr>
        <w:fldChar w:fldCharType="end"/>
      </w:r>
      <w:r w:rsidR="00DD021E">
        <w:rPr>
          <w:rFonts w:ascii="Arial" w:hAnsi="Arial" w:cs="Arial"/>
          <w:sz w:val="22"/>
          <w:szCs w:val="22"/>
        </w:rPr>
        <w:t xml:space="preserve"> </w:t>
      </w:r>
      <w:r>
        <w:rPr>
          <w:rFonts w:ascii="Arial" w:hAnsi="Arial" w:cs="Arial"/>
          <w:sz w:val="22"/>
          <w:szCs w:val="22"/>
        </w:rPr>
        <w:t>or</w:t>
      </w:r>
      <w:r w:rsidR="00ED566D">
        <w:rPr>
          <w:rFonts w:ascii="Arial" w:hAnsi="Arial" w:cs="Arial"/>
          <w:sz w:val="22"/>
          <w:szCs w:val="22"/>
        </w:rPr>
        <w:t xml:space="preserve"> </w:t>
      </w:r>
      <w:r w:rsidR="00ED566D">
        <w:rPr>
          <w:rFonts w:ascii="Arial" w:hAnsi="Arial" w:cs="Arial"/>
          <w:sz w:val="22"/>
          <w:szCs w:val="22"/>
        </w:rPr>
        <w:fldChar w:fldCharType="begin"/>
      </w:r>
      <w:r w:rsidR="00ED566D">
        <w:rPr>
          <w:rFonts w:ascii="Arial" w:hAnsi="Arial" w:cs="Arial"/>
          <w:sz w:val="22"/>
          <w:szCs w:val="22"/>
        </w:rPr>
        <w:instrText xml:space="preserve"> REF _Ref201068514 \r \h </w:instrText>
      </w:r>
      <w:r w:rsidR="00ED566D">
        <w:rPr>
          <w:rFonts w:ascii="Arial" w:hAnsi="Arial" w:cs="Arial"/>
          <w:sz w:val="22"/>
          <w:szCs w:val="22"/>
        </w:rPr>
      </w:r>
      <w:r w:rsidR="00ED566D">
        <w:rPr>
          <w:rFonts w:ascii="Arial" w:hAnsi="Arial" w:cs="Arial"/>
          <w:sz w:val="22"/>
          <w:szCs w:val="22"/>
        </w:rPr>
        <w:fldChar w:fldCharType="separate"/>
      </w:r>
      <w:r w:rsidR="00F233FC">
        <w:rPr>
          <w:rFonts w:ascii="Arial" w:hAnsi="Arial" w:cs="Arial"/>
          <w:sz w:val="22"/>
          <w:szCs w:val="22"/>
        </w:rPr>
        <w:t>5.5</w:t>
      </w:r>
      <w:r w:rsidR="00ED566D">
        <w:rPr>
          <w:rFonts w:ascii="Arial" w:hAnsi="Arial" w:cs="Arial"/>
          <w:sz w:val="22"/>
          <w:szCs w:val="22"/>
        </w:rPr>
        <w:fldChar w:fldCharType="end"/>
      </w:r>
      <w:r>
        <w:rPr>
          <w:rFonts w:ascii="Arial" w:hAnsi="Arial" w:cs="Arial"/>
          <w:sz w:val="22"/>
          <w:szCs w:val="22"/>
        </w:rPr>
        <w:t>:</w:t>
      </w:r>
      <w:r w:rsidR="00ED566D">
        <w:rPr>
          <w:rFonts w:ascii="Arial" w:hAnsi="Arial" w:cs="Arial"/>
          <w:sz w:val="22"/>
          <w:szCs w:val="22"/>
        </w:rPr>
        <w:t xml:space="preserve"> </w:t>
      </w:r>
    </w:p>
    <w:p w14:paraId="5231CC53"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may or may not be given by ACARA acting in its absolute discretion; and</w:t>
      </w:r>
    </w:p>
    <w:p w14:paraId="5B7868EA"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bookmarkStart w:id="132" w:name="_Ref27056515"/>
      <w:r w:rsidRPr="00C61539">
        <w:rPr>
          <w:rFonts w:ascii="Arial" w:hAnsi="Arial" w:cs="Arial"/>
          <w:sz w:val="22"/>
          <w:szCs w:val="22"/>
        </w:rPr>
        <w:t>may be subject to any conditions ACARA considers appropriate acting in its absolute discretion.</w:t>
      </w:r>
      <w:bookmarkEnd w:id="132"/>
    </w:p>
    <w:p w14:paraId="355DADE7" w14:textId="091DDE09"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must ensure that Jurisdiction Data and Non-Jurisdiction Data that </w:t>
      </w:r>
      <w:r w:rsidR="007D2195">
        <w:rPr>
          <w:rFonts w:ascii="Arial" w:hAnsi="Arial" w:cs="Arial"/>
          <w:sz w:val="22"/>
          <w:szCs w:val="22"/>
        </w:rPr>
        <w:t>is not Anonymised Data</w:t>
      </w:r>
      <w:r w:rsidRPr="00C61539">
        <w:rPr>
          <w:rFonts w:ascii="Arial" w:hAnsi="Arial" w:cs="Arial"/>
          <w:sz w:val="22"/>
          <w:szCs w:val="22"/>
        </w:rPr>
        <w:t>:</w:t>
      </w:r>
    </w:p>
    <w:p w14:paraId="65E5490A" w14:textId="37E9EDB1"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remains confidential; </w:t>
      </w:r>
    </w:p>
    <w:p w14:paraId="282FE179"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is securely stored and all reasonable steps are taken to prevent unauthorised physical or electronic access; </w:t>
      </w:r>
    </w:p>
    <w:p w14:paraId="4FE99475"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is not transferred, or accessed from, outside of Australia without the prior written consent of ACARA; </w:t>
      </w:r>
    </w:p>
    <w:p w14:paraId="4EF11A81" w14:textId="245083EE"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is only used in a manner permitted by section 40 of the ACARA Act</w:t>
      </w:r>
      <w:r w:rsidR="007D2195">
        <w:rPr>
          <w:rFonts w:ascii="Arial" w:hAnsi="Arial" w:cs="Arial"/>
          <w:sz w:val="22"/>
          <w:szCs w:val="22"/>
        </w:rPr>
        <w:t xml:space="preserve"> and</w:t>
      </w:r>
      <w:r w:rsidRPr="00C61539">
        <w:rPr>
          <w:rFonts w:ascii="Arial" w:hAnsi="Arial" w:cs="Arial"/>
          <w:sz w:val="22"/>
          <w:szCs w:val="22"/>
        </w:rPr>
        <w:t xml:space="preserve"> the Privacy Act</w:t>
      </w:r>
      <w:r w:rsidR="007D2195">
        <w:rPr>
          <w:rFonts w:ascii="Arial" w:hAnsi="Arial" w:cs="Arial"/>
          <w:sz w:val="22"/>
          <w:szCs w:val="22"/>
        </w:rPr>
        <w:t>,</w:t>
      </w:r>
      <w:r w:rsidRPr="00C61539">
        <w:rPr>
          <w:rFonts w:ascii="Arial" w:hAnsi="Arial" w:cs="Arial"/>
          <w:sz w:val="22"/>
          <w:szCs w:val="22"/>
        </w:rPr>
        <w:t xml:space="preserve"> and this </w:t>
      </w:r>
      <w:r w:rsidR="00314E59">
        <w:rPr>
          <w:rFonts w:ascii="Arial" w:hAnsi="Arial" w:cs="Arial"/>
          <w:sz w:val="22"/>
          <w:szCs w:val="22"/>
        </w:rPr>
        <w:t>Agreement</w:t>
      </w:r>
      <w:r w:rsidRPr="00C61539">
        <w:rPr>
          <w:rFonts w:ascii="Arial" w:hAnsi="Arial" w:cs="Arial"/>
          <w:sz w:val="22"/>
          <w:szCs w:val="22"/>
        </w:rPr>
        <w:t>; and</w:t>
      </w:r>
    </w:p>
    <w:p w14:paraId="1292A414"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is held in compliance with the Privacy Act.</w:t>
      </w:r>
    </w:p>
    <w:p w14:paraId="1EAD453F"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bookmarkStart w:id="133" w:name="_Ref12352919"/>
      <w:r w:rsidRPr="00C61539">
        <w:rPr>
          <w:rFonts w:ascii="Arial" w:hAnsi="Arial" w:cs="Arial"/>
          <w:sz w:val="22"/>
          <w:szCs w:val="22"/>
        </w:rPr>
        <w:t>The Contractor must:</w:t>
      </w:r>
    </w:p>
    <w:p w14:paraId="78463B47" w14:textId="3FE21921"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ensure that any other party to whom Jurisdiction Data or Non-Jurisdiction Data is disclosed in accordance with clause</w:t>
      </w:r>
      <w:r w:rsidR="00F70294">
        <w:rPr>
          <w:rFonts w:ascii="Arial" w:hAnsi="Arial" w:cs="Arial"/>
          <w:sz w:val="22"/>
          <w:szCs w:val="22"/>
        </w:rPr>
        <w:t>s</w:t>
      </w:r>
      <w:r w:rsidRPr="00C61539">
        <w:rPr>
          <w:rFonts w:ascii="Arial" w:hAnsi="Arial" w:cs="Arial"/>
          <w:sz w:val="22"/>
          <w:szCs w:val="22"/>
        </w:rPr>
        <w:t xml:space="preserve"> </w:t>
      </w:r>
      <w:r w:rsidR="00B25C19">
        <w:rPr>
          <w:rFonts w:ascii="Arial" w:hAnsi="Arial" w:cs="Arial"/>
          <w:sz w:val="22"/>
          <w:szCs w:val="22"/>
        </w:rPr>
        <w:fldChar w:fldCharType="begin"/>
      </w:r>
      <w:r w:rsidR="00B25C19">
        <w:rPr>
          <w:rFonts w:ascii="Arial" w:hAnsi="Arial" w:cs="Arial"/>
          <w:sz w:val="22"/>
          <w:szCs w:val="22"/>
        </w:rPr>
        <w:instrText xml:space="preserve"> REF _Ref201068508 \r \h </w:instrText>
      </w:r>
      <w:r w:rsidR="00F70294">
        <w:rPr>
          <w:rFonts w:ascii="Arial" w:hAnsi="Arial" w:cs="Arial"/>
          <w:sz w:val="22"/>
          <w:szCs w:val="22"/>
        </w:rPr>
        <w:instrText xml:space="preserve"> \* MERGEFORMAT </w:instrText>
      </w:r>
      <w:r w:rsidR="00B25C19">
        <w:rPr>
          <w:rFonts w:ascii="Arial" w:hAnsi="Arial" w:cs="Arial"/>
          <w:sz w:val="22"/>
          <w:szCs w:val="22"/>
        </w:rPr>
      </w:r>
      <w:r w:rsidR="00B25C19">
        <w:rPr>
          <w:rFonts w:ascii="Arial" w:hAnsi="Arial" w:cs="Arial"/>
          <w:sz w:val="22"/>
          <w:szCs w:val="22"/>
        </w:rPr>
        <w:fldChar w:fldCharType="separate"/>
      </w:r>
      <w:r w:rsidR="00F233FC">
        <w:rPr>
          <w:rFonts w:ascii="Arial" w:hAnsi="Arial" w:cs="Arial"/>
          <w:sz w:val="22"/>
          <w:szCs w:val="22"/>
        </w:rPr>
        <w:t>5.4</w:t>
      </w:r>
      <w:r w:rsidR="00B25C19">
        <w:rPr>
          <w:rFonts w:ascii="Arial" w:hAnsi="Arial" w:cs="Arial"/>
          <w:sz w:val="22"/>
          <w:szCs w:val="22"/>
        </w:rPr>
        <w:fldChar w:fldCharType="end"/>
      </w:r>
      <w:r w:rsidR="00F70294">
        <w:rPr>
          <w:rFonts w:ascii="Arial" w:hAnsi="Arial" w:cs="Arial"/>
          <w:sz w:val="22"/>
          <w:szCs w:val="22"/>
        </w:rPr>
        <w:t xml:space="preserve"> or </w:t>
      </w:r>
      <w:r w:rsidR="00B25C19">
        <w:rPr>
          <w:rFonts w:ascii="Arial" w:hAnsi="Arial" w:cs="Arial"/>
          <w:sz w:val="22"/>
          <w:szCs w:val="22"/>
        </w:rPr>
        <w:fldChar w:fldCharType="begin"/>
      </w:r>
      <w:r w:rsidR="00B25C19">
        <w:rPr>
          <w:rFonts w:ascii="Arial" w:hAnsi="Arial" w:cs="Arial"/>
          <w:sz w:val="22"/>
          <w:szCs w:val="22"/>
        </w:rPr>
        <w:instrText xml:space="preserve"> REF _Ref201068514 \r \h </w:instrText>
      </w:r>
      <w:r w:rsidR="00F70294">
        <w:rPr>
          <w:rFonts w:ascii="Arial" w:hAnsi="Arial" w:cs="Arial"/>
          <w:sz w:val="22"/>
          <w:szCs w:val="22"/>
        </w:rPr>
        <w:instrText xml:space="preserve"> \* MERGEFORMAT </w:instrText>
      </w:r>
      <w:r w:rsidR="00B25C19">
        <w:rPr>
          <w:rFonts w:ascii="Arial" w:hAnsi="Arial" w:cs="Arial"/>
          <w:sz w:val="22"/>
          <w:szCs w:val="22"/>
        </w:rPr>
      </w:r>
      <w:r w:rsidR="00B25C19">
        <w:rPr>
          <w:rFonts w:ascii="Arial" w:hAnsi="Arial" w:cs="Arial"/>
          <w:sz w:val="22"/>
          <w:szCs w:val="22"/>
        </w:rPr>
        <w:fldChar w:fldCharType="separate"/>
      </w:r>
      <w:r w:rsidR="00F233FC">
        <w:rPr>
          <w:rFonts w:ascii="Arial" w:hAnsi="Arial" w:cs="Arial"/>
          <w:sz w:val="22"/>
          <w:szCs w:val="22"/>
        </w:rPr>
        <w:t>5.5</w:t>
      </w:r>
      <w:r w:rsidR="00B25C19">
        <w:rPr>
          <w:rFonts w:ascii="Arial" w:hAnsi="Arial" w:cs="Arial"/>
          <w:sz w:val="22"/>
          <w:szCs w:val="22"/>
        </w:rPr>
        <w:fldChar w:fldCharType="end"/>
      </w:r>
      <w:r w:rsidRPr="00C61539">
        <w:rPr>
          <w:rFonts w:ascii="Arial" w:hAnsi="Arial" w:cs="Arial"/>
          <w:sz w:val="22"/>
          <w:szCs w:val="22"/>
        </w:rPr>
        <w:fldChar w:fldCharType="begin"/>
      </w:r>
      <w:r w:rsidRPr="00C61539">
        <w:rPr>
          <w:rFonts w:ascii="Arial" w:hAnsi="Arial" w:cs="Arial"/>
          <w:sz w:val="22"/>
          <w:szCs w:val="22"/>
        </w:rPr>
        <w:instrText xml:space="preserve"> REF _Ref27056493 \w \h  \* MERGEFORMAT </w:instrText>
      </w:r>
      <w:r w:rsidRPr="00C61539">
        <w:rPr>
          <w:rFonts w:ascii="Arial" w:hAnsi="Arial" w:cs="Arial"/>
          <w:sz w:val="22"/>
          <w:szCs w:val="22"/>
        </w:rPr>
      </w:r>
      <w:r w:rsidRPr="00C61539">
        <w:rPr>
          <w:rFonts w:ascii="Arial" w:hAnsi="Arial" w:cs="Arial"/>
          <w:sz w:val="22"/>
          <w:szCs w:val="22"/>
        </w:rPr>
        <w:fldChar w:fldCharType="separate"/>
      </w:r>
      <w:r w:rsidR="00F233FC">
        <w:rPr>
          <w:rFonts w:ascii="Arial" w:hAnsi="Arial" w:cs="Arial"/>
          <w:sz w:val="22"/>
          <w:szCs w:val="22"/>
        </w:rPr>
        <w:t>1.1</w:t>
      </w:r>
      <w:r w:rsidRPr="00C61539">
        <w:rPr>
          <w:rFonts w:ascii="Arial" w:hAnsi="Arial" w:cs="Arial"/>
          <w:sz w:val="22"/>
          <w:szCs w:val="22"/>
        </w:rPr>
        <w:fldChar w:fldCharType="end"/>
      </w:r>
      <w:r w:rsidRPr="00C61539">
        <w:rPr>
          <w:rFonts w:ascii="Arial" w:hAnsi="Arial" w:cs="Arial"/>
          <w:sz w:val="22"/>
          <w:szCs w:val="22"/>
        </w:rPr>
        <w:t xml:space="preserve"> of this Special Conditions Schedule:</w:t>
      </w:r>
    </w:p>
    <w:p w14:paraId="395D183E" w14:textId="77BDD639" w:rsidR="00C61539" w:rsidRPr="00DD021E" w:rsidRDefault="00C61539" w:rsidP="00B969C9">
      <w:pPr>
        <w:pStyle w:val="ClauseLevel5"/>
        <w:numPr>
          <w:ilvl w:val="4"/>
          <w:numId w:val="21"/>
        </w:numPr>
        <w:spacing w:before="140"/>
        <w:outlineLvl w:val="3"/>
      </w:pPr>
      <w:bookmarkStart w:id="134" w:name="_Ref12353735"/>
      <w:r w:rsidRPr="00540832">
        <w:lastRenderedPageBreak/>
        <w:t>is bound by any conditions prescribed by ACARA under clause</w:t>
      </w:r>
      <w:r w:rsidR="00F70294">
        <w:t xml:space="preserve"> </w:t>
      </w:r>
      <w:r w:rsidR="00F70294">
        <w:fldChar w:fldCharType="begin"/>
      </w:r>
      <w:r w:rsidR="00F70294">
        <w:instrText xml:space="preserve"> REF _Ref27056515 \r \h </w:instrText>
      </w:r>
      <w:r w:rsidR="00F70294">
        <w:fldChar w:fldCharType="separate"/>
      </w:r>
      <w:r w:rsidR="00F233FC">
        <w:t>5.6.b</w:t>
      </w:r>
      <w:r w:rsidR="00F70294">
        <w:fldChar w:fldCharType="end"/>
      </w:r>
      <w:r w:rsidR="00F70294">
        <w:t xml:space="preserve"> </w:t>
      </w:r>
      <w:r w:rsidRPr="00DD021E">
        <w:t>of this Special Conditions Schedule and by obligations substantially similar to the obligations set out in this Special Conditions Schedule; and</w:t>
      </w:r>
      <w:bookmarkEnd w:id="134"/>
    </w:p>
    <w:p w14:paraId="4377C955" w14:textId="757C3326" w:rsidR="00C61539" w:rsidRPr="00540832" w:rsidRDefault="00C61539" w:rsidP="00B969C9">
      <w:pPr>
        <w:pStyle w:val="ClauseLevel5"/>
        <w:numPr>
          <w:ilvl w:val="4"/>
          <w:numId w:val="21"/>
        </w:numPr>
        <w:spacing w:before="140"/>
        <w:outlineLvl w:val="3"/>
      </w:pPr>
      <w:r w:rsidRPr="00DD021E">
        <w:t xml:space="preserve">complies with any conditions and obligations referred to in clause </w:t>
      </w:r>
      <w:r w:rsidR="00F70294">
        <w:fldChar w:fldCharType="begin"/>
      </w:r>
      <w:r w:rsidR="00F70294">
        <w:instrText xml:space="preserve"> REF _Ref12353735 \w \h </w:instrText>
      </w:r>
      <w:r w:rsidR="00F70294">
        <w:fldChar w:fldCharType="separate"/>
      </w:r>
      <w:r w:rsidR="00F233FC">
        <w:t>5.8.a.i</w:t>
      </w:r>
      <w:r w:rsidR="00F70294">
        <w:fldChar w:fldCharType="end"/>
      </w:r>
      <w:r w:rsidR="007D2195">
        <w:t xml:space="preserve"> </w:t>
      </w:r>
      <w:r w:rsidRPr="00DB05B8">
        <w:t>of this Special Conditions Schedule</w:t>
      </w:r>
      <w:r w:rsidR="00F70294">
        <w:t xml:space="preserve"> (except that clause </w:t>
      </w:r>
      <w:r w:rsidR="007D2195">
        <w:fldChar w:fldCharType="begin"/>
      </w:r>
      <w:r w:rsidR="007D2195">
        <w:instrText xml:space="preserve"> REF _Ref201068514 \r \h </w:instrText>
      </w:r>
      <w:r w:rsidR="007D2195">
        <w:fldChar w:fldCharType="separate"/>
      </w:r>
      <w:r w:rsidR="00F233FC">
        <w:t>5.5</w:t>
      </w:r>
      <w:r w:rsidR="007D2195">
        <w:fldChar w:fldCharType="end"/>
      </w:r>
      <w:r w:rsidR="007D2195">
        <w:t xml:space="preserve"> </w:t>
      </w:r>
      <w:r w:rsidR="00F70294">
        <w:t>expressly does not permit disclosure to subcontractors of approved subcontractors)</w:t>
      </w:r>
      <w:r w:rsidRPr="00540832">
        <w:t>; and</w:t>
      </w:r>
    </w:p>
    <w:p w14:paraId="65738E4E" w14:textId="352F6AE2"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exercise any rights it may have against any other party to whom Jurisdiction Data or Non-Jurisdiction Data is disclosed in accordance with clause </w:t>
      </w:r>
      <w:r w:rsidR="00F70294">
        <w:rPr>
          <w:rFonts w:ascii="Arial" w:hAnsi="Arial" w:cs="Arial"/>
          <w:sz w:val="22"/>
          <w:szCs w:val="22"/>
        </w:rPr>
        <w:fldChar w:fldCharType="begin"/>
      </w:r>
      <w:r w:rsidR="00F70294">
        <w:rPr>
          <w:rFonts w:ascii="Arial" w:hAnsi="Arial" w:cs="Arial"/>
          <w:sz w:val="22"/>
          <w:szCs w:val="22"/>
        </w:rPr>
        <w:instrText xml:space="preserve"> REF _Ref201068508 \w \h </w:instrText>
      </w:r>
      <w:r w:rsidR="00F70294">
        <w:rPr>
          <w:rFonts w:ascii="Arial" w:hAnsi="Arial" w:cs="Arial"/>
          <w:sz w:val="22"/>
          <w:szCs w:val="22"/>
        </w:rPr>
      </w:r>
      <w:r w:rsidR="00F70294">
        <w:rPr>
          <w:rFonts w:ascii="Arial" w:hAnsi="Arial" w:cs="Arial"/>
          <w:sz w:val="22"/>
          <w:szCs w:val="22"/>
        </w:rPr>
        <w:fldChar w:fldCharType="separate"/>
      </w:r>
      <w:r w:rsidR="00F233FC">
        <w:rPr>
          <w:rFonts w:ascii="Arial" w:hAnsi="Arial" w:cs="Arial"/>
          <w:sz w:val="22"/>
          <w:szCs w:val="22"/>
        </w:rPr>
        <w:t>5.4</w:t>
      </w:r>
      <w:r w:rsidR="00F70294">
        <w:rPr>
          <w:rFonts w:ascii="Arial" w:hAnsi="Arial" w:cs="Arial"/>
          <w:sz w:val="22"/>
          <w:szCs w:val="22"/>
        </w:rPr>
        <w:fldChar w:fldCharType="end"/>
      </w:r>
      <w:r w:rsidR="00F70294">
        <w:rPr>
          <w:rFonts w:ascii="Arial" w:hAnsi="Arial" w:cs="Arial"/>
          <w:sz w:val="22"/>
          <w:szCs w:val="22"/>
        </w:rPr>
        <w:t xml:space="preserve"> </w:t>
      </w:r>
      <w:r w:rsidRPr="00C61539">
        <w:rPr>
          <w:rFonts w:ascii="Arial" w:hAnsi="Arial" w:cs="Arial"/>
          <w:sz w:val="22"/>
          <w:szCs w:val="22"/>
        </w:rPr>
        <w:t>of this Special Conditions Schedule in connection with that Jurisdiction Data or Non-Jurisdiction Data in accordance with any direction by ACARA.</w:t>
      </w:r>
    </w:p>
    <w:p w14:paraId="1D272AAB"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If requested by ACARA, the Contractor must immediately deliver up to ACARA or destroy all copies (electronic and hard copy) of the Jurisdiction Data and Non-Jurisdiction Data that has not been effectively de-identified.</w:t>
      </w:r>
      <w:bookmarkEnd w:id="133"/>
    </w:p>
    <w:p w14:paraId="029C9DEB"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If the Contractor is provided with any Non-identifying Jurisdiction Data they must ensure that the Non</w:t>
      </w:r>
      <w:r w:rsidRPr="00C61539">
        <w:rPr>
          <w:rFonts w:ascii="Arial" w:hAnsi="Arial" w:cs="Arial"/>
          <w:sz w:val="22"/>
          <w:szCs w:val="22"/>
        </w:rPr>
        <w:noBreakHyphen/>
        <w:t>identifying Jurisdiction Data is not used or disclosed in a manner that may allow that data to be combined with other data in a way that could lead to an individual to whom the data relates becoming apparent or reasonably ascertainable.</w:t>
      </w:r>
    </w:p>
    <w:p w14:paraId="4D62F1E6"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35" w:name="_Toc33095496"/>
      <w:bookmarkStart w:id="136" w:name="_Ref279452"/>
      <w:r w:rsidRPr="00C61539">
        <w:rPr>
          <w:rFonts w:ascii="Arial" w:hAnsi="Arial" w:cs="Arial"/>
          <w:b/>
          <w:sz w:val="22"/>
          <w:szCs w:val="22"/>
        </w:rPr>
        <w:t>Data Breach notification</w:t>
      </w:r>
      <w:bookmarkEnd w:id="135"/>
      <w:bookmarkEnd w:id="136"/>
    </w:p>
    <w:p w14:paraId="67E6E0DE" w14:textId="1AFDEC72" w:rsidR="00C61539" w:rsidRPr="00C61539" w:rsidRDefault="00C61539" w:rsidP="00B969C9">
      <w:pPr>
        <w:numPr>
          <w:ilvl w:val="1"/>
          <w:numId w:val="21"/>
        </w:numPr>
        <w:spacing w:before="140" w:after="140" w:line="280" w:lineRule="atLeast"/>
        <w:outlineLvl w:val="2"/>
        <w:rPr>
          <w:rFonts w:ascii="Arial" w:hAnsi="Arial" w:cs="Arial"/>
          <w:sz w:val="22"/>
          <w:szCs w:val="22"/>
        </w:rPr>
      </w:pPr>
      <w:bookmarkStart w:id="137" w:name="_Ref270550"/>
      <w:r w:rsidRPr="00C61539">
        <w:rPr>
          <w:rFonts w:ascii="Arial" w:hAnsi="Arial" w:cs="Arial"/>
          <w:sz w:val="22"/>
          <w:szCs w:val="22"/>
        </w:rPr>
        <w:t xml:space="preserve">The Contractor must </w:t>
      </w:r>
      <w:r w:rsidR="00F70294">
        <w:rPr>
          <w:rFonts w:ascii="Arial" w:hAnsi="Arial" w:cs="Arial"/>
          <w:sz w:val="22"/>
          <w:szCs w:val="22"/>
        </w:rPr>
        <w:t>immediately notify</w:t>
      </w:r>
      <w:r w:rsidRPr="00C61539">
        <w:rPr>
          <w:rFonts w:ascii="Arial" w:hAnsi="Arial" w:cs="Arial"/>
          <w:sz w:val="22"/>
          <w:szCs w:val="22"/>
        </w:rPr>
        <w:t xml:space="preserve"> ACARA’s </w:t>
      </w:r>
      <w:r w:rsidR="38C42C07" w:rsidRPr="781E87CD">
        <w:rPr>
          <w:rFonts w:ascii="Arial" w:hAnsi="Arial" w:cs="Arial"/>
          <w:sz w:val="22"/>
          <w:szCs w:val="22"/>
        </w:rPr>
        <w:t>Program</w:t>
      </w:r>
      <w:r w:rsidRPr="00C61539">
        <w:rPr>
          <w:rFonts w:ascii="Arial" w:hAnsi="Arial" w:cs="Arial"/>
          <w:sz w:val="22"/>
          <w:szCs w:val="22"/>
        </w:rPr>
        <w:t xml:space="preserve"> Manager in writing of any Security Incident or Data Breach in relation to any Personal Information held by the Contractor as a result of this </w:t>
      </w:r>
      <w:r w:rsidR="0010331D">
        <w:rPr>
          <w:rFonts w:ascii="Arial" w:hAnsi="Arial" w:cs="Arial"/>
          <w:sz w:val="22"/>
          <w:szCs w:val="22"/>
        </w:rPr>
        <w:t>Agreement</w:t>
      </w:r>
      <w:r w:rsidR="0010331D" w:rsidRPr="00C61539">
        <w:rPr>
          <w:rFonts w:ascii="Arial" w:hAnsi="Arial" w:cs="Arial"/>
          <w:sz w:val="22"/>
          <w:szCs w:val="22"/>
        </w:rPr>
        <w:t xml:space="preserve"> </w:t>
      </w:r>
      <w:r w:rsidRPr="00C61539">
        <w:rPr>
          <w:rFonts w:ascii="Arial" w:hAnsi="Arial" w:cs="Arial"/>
          <w:sz w:val="22"/>
          <w:szCs w:val="22"/>
        </w:rPr>
        <w:t>or its provision of the Services.</w:t>
      </w:r>
      <w:bookmarkEnd w:id="137"/>
    </w:p>
    <w:p w14:paraId="1F4D8D1A"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In the circumstances outlined in clause </w:t>
      </w:r>
      <w:r w:rsidRPr="00C61539">
        <w:rPr>
          <w:rFonts w:ascii="Arial" w:hAnsi="Arial" w:cs="Arial"/>
          <w:sz w:val="22"/>
          <w:szCs w:val="22"/>
        </w:rPr>
        <w:fldChar w:fldCharType="begin"/>
      </w:r>
      <w:r w:rsidRPr="00C61539">
        <w:rPr>
          <w:rFonts w:ascii="Arial" w:hAnsi="Arial" w:cs="Arial"/>
          <w:sz w:val="22"/>
          <w:szCs w:val="22"/>
        </w:rPr>
        <w:instrText xml:space="preserve"> REF _Ref270550 \w \h  \* MERGEFORMAT </w:instrText>
      </w:r>
      <w:r w:rsidRPr="00C61539">
        <w:rPr>
          <w:rFonts w:ascii="Arial" w:hAnsi="Arial" w:cs="Arial"/>
          <w:sz w:val="22"/>
          <w:szCs w:val="22"/>
        </w:rPr>
      </w:r>
      <w:r w:rsidRPr="00C61539">
        <w:rPr>
          <w:rFonts w:ascii="Arial" w:hAnsi="Arial" w:cs="Arial"/>
          <w:sz w:val="22"/>
          <w:szCs w:val="22"/>
        </w:rPr>
        <w:fldChar w:fldCharType="separate"/>
      </w:r>
      <w:r w:rsidR="00F233FC">
        <w:rPr>
          <w:rFonts w:ascii="Arial" w:hAnsi="Arial" w:cs="Arial"/>
          <w:sz w:val="22"/>
          <w:szCs w:val="22"/>
        </w:rPr>
        <w:t>6.1</w:t>
      </w:r>
      <w:r w:rsidRPr="00C61539">
        <w:rPr>
          <w:rFonts w:ascii="Arial" w:hAnsi="Arial" w:cs="Arial"/>
          <w:sz w:val="22"/>
          <w:szCs w:val="22"/>
        </w:rPr>
        <w:fldChar w:fldCharType="end"/>
      </w:r>
      <w:r w:rsidRPr="00C61539">
        <w:rPr>
          <w:rFonts w:ascii="Arial" w:hAnsi="Arial" w:cs="Arial"/>
          <w:sz w:val="22"/>
          <w:szCs w:val="22"/>
        </w:rPr>
        <w:t xml:space="preserve"> of the Special Conditions Schedule, or where ACARA notifies the Contractor that there has been a Security Incident or Data Breach in relation to any Personal Information held by the Contractor as a result of this </w:t>
      </w:r>
      <w:r w:rsidR="0010331D">
        <w:rPr>
          <w:rFonts w:ascii="Arial" w:hAnsi="Arial" w:cs="Arial"/>
          <w:sz w:val="22"/>
          <w:szCs w:val="22"/>
        </w:rPr>
        <w:t xml:space="preserve">Agreement </w:t>
      </w:r>
      <w:r w:rsidRPr="00C61539">
        <w:rPr>
          <w:rFonts w:ascii="Arial" w:hAnsi="Arial" w:cs="Arial"/>
          <w:sz w:val="22"/>
          <w:szCs w:val="22"/>
        </w:rPr>
        <w:t>or its provision of the Services, the Contractor must:</w:t>
      </w:r>
    </w:p>
    <w:p w14:paraId="7D2AD9DC"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bookmarkStart w:id="138" w:name="_Ref271355"/>
      <w:r w:rsidRPr="00C61539">
        <w:rPr>
          <w:rFonts w:ascii="Arial" w:hAnsi="Arial" w:cs="Arial"/>
          <w:sz w:val="22"/>
          <w:szCs w:val="22"/>
        </w:rPr>
        <w:t>take all reasonable action to mitigate the risk of the Security Incident or Data Breach causing harm to any of the individuals to whom the Personal Information relates;</w:t>
      </w:r>
      <w:bookmarkEnd w:id="138"/>
    </w:p>
    <w:p w14:paraId="6FF4CEB2" w14:textId="4032AAB9"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if directed by ACARA, carry out an assessment (in consultation with ACARA and the relevant</w:t>
      </w:r>
      <w:r w:rsidR="00F70294">
        <w:rPr>
          <w:rFonts w:ascii="Arial" w:hAnsi="Arial" w:cs="Arial"/>
          <w:sz w:val="22"/>
          <w:szCs w:val="22"/>
        </w:rPr>
        <w:t xml:space="preserve"> Jurisdiction</w:t>
      </w:r>
      <w:r w:rsidRPr="00C61539">
        <w:rPr>
          <w:rFonts w:ascii="Arial" w:hAnsi="Arial" w:cs="Arial"/>
          <w:sz w:val="22"/>
          <w:szCs w:val="22"/>
        </w:rPr>
        <w:t>) in accordance with the requirements of the Privacy Act if there are reasonable grounds to suspect that there may have been an Eligible Data Breach;</w:t>
      </w:r>
    </w:p>
    <w:p w14:paraId="1DAA7395" w14:textId="236904B9"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unless otherwise directed by ACARA and the relevant </w:t>
      </w:r>
      <w:r w:rsidR="00F70294">
        <w:rPr>
          <w:rFonts w:ascii="Arial" w:hAnsi="Arial" w:cs="Arial"/>
          <w:sz w:val="22"/>
          <w:szCs w:val="22"/>
        </w:rPr>
        <w:t>Jurisdiction</w:t>
      </w:r>
      <w:r w:rsidRPr="00C61539">
        <w:rPr>
          <w:rFonts w:ascii="Arial" w:hAnsi="Arial" w:cs="Arial"/>
          <w:sz w:val="22"/>
          <w:szCs w:val="22"/>
        </w:rPr>
        <w:t xml:space="preserve">, take all other action necessary (in consultation with ACARA and the relevant </w:t>
      </w:r>
      <w:r w:rsidR="00F70294">
        <w:rPr>
          <w:rFonts w:ascii="Arial" w:hAnsi="Arial" w:cs="Arial"/>
          <w:sz w:val="22"/>
          <w:szCs w:val="22"/>
        </w:rPr>
        <w:t>Jurisdiction</w:t>
      </w:r>
      <w:r w:rsidRPr="00C61539">
        <w:rPr>
          <w:rFonts w:ascii="Arial" w:hAnsi="Arial" w:cs="Arial"/>
          <w:sz w:val="22"/>
          <w:szCs w:val="22"/>
        </w:rPr>
        <w:t xml:space="preserve">, including in relation to the communication of any notification for the purposes of section 26WL of the Privacy Act) to comply with the requirements of the Privacy Act; and </w:t>
      </w:r>
    </w:p>
    <w:p w14:paraId="2F20EAC7"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bookmarkStart w:id="139" w:name="_Ref279226"/>
      <w:r w:rsidRPr="00C61539">
        <w:rPr>
          <w:rFonts w:ascii="Arial" w:hAnsi="Arial" w:cs="Arial"/>
          <w:sz w:val="22"/>
          <w:szCs w:val="22"/>
        </w:rPr>
        <w:t>take any other action as reasonably directed by ACARA.</w:t>
      </w:r>
      <w:bookmarkEnd w:id="139"/>
    </w:p>
    <w:p w14:paraId="1CDBB15B"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agrees to provide a monthly report to ACARA detailing all information security issues (including all Security Incidents, Data Breaches and matters related to such issues) relating to the Services in the reporting period, and where Jurisdiction Data is affected, the report must specifically address any issues relating to that data. </w:t>
      </w:r>
    </w:p>
    <w:p w14:paraId="332FBA77"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lastRenderedPageBreak/>
        <w:t xml:space="preserve">The Contractor agrees to notify ACARA immediately if it becomes aware of a breach or possible breach of its obligations under this clause </w:t>
      </w:r>
      <w:r w:rsidRPr="00C61539">
        <w:rPr>
          <w:rFonts w:ascii="Arial" w:hAnsi="Arial" w:cs="Arial"/>
          <w:sz w:val="22"/>
          <w:szCs w:val="22"/>
        </w:rPr>
        <w:fldChar w:fldCharType="begin"/>
      </w:r>
      <w:r w:rsidRPr="00C61539">
        <w:rPr>
          <w:rFonts w:ascii="Arial" w:hAnsi="Arial" w:cs="Arial"/>
          <w:sz w:val="22"/>
          <w:szCs w:val="22"/>
        </w:rPr>
        <w:instrText xml:space="preserve"> REF _Ref279452 \w \h  \* MERGEFORMAT </w:instrText>
      </w:r>
      <w:r w:rsidRPr="00C61539">
        <w:rPr>
          <w:rFonts w:ascii="Arial" w:hAnsi="Arial" w:cs="Arial"/>
          <w:sz w:val="22"/>
          <w:szCs w:val="22"/>
        </w:rPr>
      </w:r>
      <w:r w:rsidRPr="00C61539">
        <w:rPr>
          <w:rFonts w:ascii="Arial" w:hAnsi="Arial" w:cs="Arial"/>
          <w:sz w:val="22"/>
          <w:szCs w:val="22"/>
        </w:rPr>
        <w:fldChar w:fldCharType="separate"/>
      </w:r>
      <w:r w:rsidR="00F233FC">
        <w:rPr>
          <w:rFonts w:ascii="Arial" w:hAnsi="Arial" w:cs="Arial"/>
          <w:sz w:val="22"/>
          <w:szCs w:val="22"/>
        </w:rPr>
        <w:t>6</w:t>
      </w:r>
      <w:r w:rsidRPr="00C61539">
        <w:rPr>
          <w:rFonts w:ascii="Arial" w:hAnsi="Arial" w:cs="Arial"/>
          <w:sz w:val="22"/>
          <w:szCs w:val="22"/>
        </w:rPr>
        <w:fldChar w:fldCharType="end"/>
      </w:r>
      <w:r w:rsidRPr="00C61539">
        <w:rPr>
          <w:rFonts w:ascii="Arial" w:hAnsi="Arial" w:cs="Arial"/>
          <w:sz w:val="22"/>
          <w:szCs w:val="22"/>
        </w:rPr>
        <w:t xml:space="preserve"> of the Special Conditions Schedule.</w:t>
      </w:r>
    </w:p>
    <w:p w14:paraId="491128DE" w14:textId="0EE6FC42"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Unless required by law, the Contractor agrees not to make or issue any public statement or disclosure (including public statements or disclosures to media outlets, conferences, press conferences or any other public or media event) about any suspected Eligible Data Breach, Data Breach, Security Breach or breach of this </w:t>
      </w:r>
      <w:r w:rsidR="0010331D">
        <w:rPr>
          <w:rFonts w:ascii="Arial" w:hAnsi="Arial" w:cs="Arial"/>
          <w:sz w:val="22"/>
          <w:szCs w:val="22"/>
        </w:rPr>
        <w:t>Agreement</w:t>
      </w:r>
      <w:r w:rsidR="0010331D" w:rsidRPr="00C61539">
        <w:rPr>
          <w:rFonts w:ascii="Arial" w:hAnsi="Arial" w:cs="Arial"/>
          <w:sz w:val="22"/>
          <w:szCs w:val="22"/>
        </w:rPr>
        <w:t xml:space="preserve"> </w:t>
      </w:r>
      <w:r w:rsidRPr="00C61539">
        <w:rPr>
          <w:rFonts w:ascii="Arial" w:hAnsi="Arial" w:cs="Arial"/>
          <w:sz w:val="22"/>
          <w:szCs w:val="22"/>
        </w:rPr>
        <w:t xml:space="preserve">without the prior written consent of ACARA and the relevant </w:t>
      </w:r>
      <w:r w:rsidR="00F70294">
        <w:rPr>
          <w:rFonts w:ascii="Arial" w:hAnsi="Arial" w:cs="Arial"/>
          <w:sz w:val="22"/>
          <w:szCs w:val="22"/>
        </w:rPr>
        <w:t>Jurisdiction</w:t>
      </w:r>
      <w:r w:rsidRPr="00C61539">
        <w:rPr>
          <w:rFonts w:ascii="Arial" w:hAnsi="Arial" w:cs="Arial"/>
          <w:sz w:val="22"/>
          <w:szCs w:val="22"/>
        </w:rPr>
        <w:t>.</w:t>
      </w:r>
    </w:p>
    <w:p w14:paraId="3259AAFC"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40" w:name="_Toc33095497"/>
      <w:r w:rsidRPr="00C61539">
        <w:rPr>
          <w:rFonts w:ascii="Arial" w:hAnsi="Arial" w:cs="Arial"/>
          <w:b/>
          <w:sz w:val="22"/>
          <w:szCs w:val="22"/>
        </w:rPr>
        <w:t>Use of Platform Student Identifiers</w:t>
      </w:r>
      <w:bookmarkEnd w:id="140"/>
    </w:p>
    <w:p w14:paraId="35015353"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The Contractor:</w:t>
      </w:r>
    </w:p>
    <w:p w14:paraId="0EE65F76"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must not adopt the Platform Student Identifiers as their own identifiers; and</w:t>
      </w:r>
    </w:p>
    <w:p w14:paraId="36E8F035" w14:textId="2228A1A3"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must </w:t>
      </w:r>
      <w:r w:rsidR="00F70294">
        <w:rPr>
          <w:rFonts w:ascii="Arial" w:hAnsi="Arial" w:cs="Arial"/>
          <w:sz w:val="22"/>
          <w:szCs w:val="22"/>
        </w:rPr>
        <w:t>only</w:t>
      </w:r>
      <w:r w:rsidRPr="00C61539">
        <w:rPr>
          <w:rFonts w:ascii="Arial" w:hAnsi="Arial" w:cs="Arial"/>
          <w:sz w:val="22"/>
          <w:szCs w:val="22"/>
        </w:rPr>
        <w:t xml:space="preserve"> or disclose the Platform Student Identifiers </w:t>
      </w:r>
      <w:r w:rsidR="00F70294">
        <w:rPr>
          <w:rFonts w:ascii="Arial" w:hAnsi="Arial" w:cs="Arial"/>
          <w:sz w:val="22"/>
          <w:szCs w:val="22"/>
        </w:rPr>
        <w:t>in the performance of the Services in relation to the Project</w:t>
      </w:r>
      <w:r w:rsidRPr="00C61539">
        <w:rPr>
          <w:rFonts w:ascii="Arial" w:hAnsi="Arial" w:cs="Arial"/>
          <w:sz w:val="22"/>
          <w:szCs w:val="22"/>
        </w:rPr>
        <w:t>.</w:t>
      </w:r>
    </w:p>
    <w:p w14:paraId="2153FFE4" w14:textId="77777777" w:rsidR="00C61539" w:rsidRPr="00C61539"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41" w:name="_Toc33095498"/>
      <w:r w:rsidRPr="00C61539">
        <w:rPr>
          <w:rFonts w:ascii="Arial" w:hAnsi="Arial" w:cs="Arial"/>
          <w:b/>
          <w:sz w:val="22"/>
          <w:szCs w:val="22"/>
        </w:rPr>
        <w:t>Assistance</w:t>
      </w:r>
      <w:bookmarkEnd w:id="141"/>
    </w:p>
    <w:p w14:paraId="2E8C911D"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 xml:space="preserve">The Contractor agrees that in performing its obligations under this </w:t>
      </w:r>
      <w:r w:rsidR="00314E59">
        <w:rPr>
          <w:rFonts w:ascii="Arial" w:hAnsi="Arial" w:cs="Arial"/>
          <w:sz w:val="22"/>
          <w:szCs w:val="22"/>
        </w:rPr>
        <w:t>Agreement</w:t>
      </w:r>
      <w:r w:rsidRPr="00C61539">
        <w:rPr>
          <w:rFonts w:ascii="Arial" w:hAnsi="Arial" w:cs="Arial"/>
          <w:sz w:val="22"/>
          <w:szCs w:val="22"/>
        </w:rPr>
        <w:t xml:space="preserve">, the Contractor will act in a manner that allows ACARA to comply with its obligations under the Privacy Act, the </w:t>
      </w:r>
      <w:r w:rsidRPr="00C61539">
        <w:rPr>
          <w:rFonts w:ascii="Arial" w:hAnsi="Arial" w:cs="Arial"/>
          <w:i/>
          <w:sz w:val="22"/>
          <w:szCs w:val="22"/>
        </w:rPr>
        <w:t>Freedom of Information Act 1982</w:t>
      </w:r>
      <w:r w:rsidRPr="00C61539">
        <w:rPr>
          <w:rFonts w:ascii="Arial" w:hAnsi="Arial" w:cs="Arial"/>
          <w:sz w:val="22"/>
          <w:szCs w:val="22"/>
        </w:rPr>
        <w:t xml:space="preserve"> (Cth) and the </w:t>
      </w:r>
      <w:r w:rsidRPr="00C61539">
        <w:rPr>
          <w:rFonts w:ascii="Arial" w:hAnsi="Arial" w:cs="Arial"/>
          <w:i/>
          <w:sz w:val="22"/>
          <w:szCs w:val="22"/>
        </w:rPr>
        <w:t>Archives Act 1983</w:t>
      </w:r>
      <w:r w:rsidRPr="00C61539">
        <w:rPr>
          <w:rFonts w:ascii="Arial" w:hAnsi="Arial" w:cs="Arial"/>
          <w:sz w:val="22"/>
          <w:szCs w:val="22"/>
        </w:rPr>
        <w:t xml:space="preserve"> (Cth). </w:t>
      </w:r>
    </w:p>
    <w:p w14:paraId="61A7E3B8" w14:textId="77777777" w:rsidR="00C61539" w:rsidRPr="00C61539" w:rsidRDefault="00C61539" w:rsidP="00B969C9">
      <w:pPr>
        <w:numPr>
          <w:ilvl w:val="1"/>
          <w:numId w:val="21"/>
        </w:numPr>
        <w:spacing w:before="140" w:after="140" w:line="280" w:lineRule="atLeast"/>
        <w:outlineLvl w:val="2"/>
        <w:rPr>
          <w:rFonts w:ascii="Arial" w:hAnsi="Arial" w:cs="Arial"/>
          <w:sz w:val="22"/>
          <w:szCs w:val="22"/>
        </w:rPr>
      </w:pPr>
      <w:r w:rsidRPr="00C61539">
        <w:rPr>
          <w:rFonts w:ascii="Arial" w:hAnsi="Arial" w:cs="Arial"/>
          <w:sz w:val="22"/>
          <w:szCs w:val="22"/>
        </w:rPr>
        <w:t>The Contractor must provide all reasonable and timely assistance and information to ACARA in respect of addressing:</w:t>
      </w:r>
    </w:p>
    <w:p w14:paraId="00D7F00D"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any Data Breach;</w:t>
      </w:r>
    </w:p>
    <w:p w14:paraId="7720CCE7"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any Security Incident, including a Security Incident affecting Jurisdiction Data;</w:t>
      </w:r>
    </w:p>
    <w:p w14:paraId="4061C43D"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any application made under the access and amendment provisions of the Privacy Act, or any privacy complaint made to the Contractor, ACARA, or to the Office of the Australian Information Commissioner;</w:t>
      </w:r>
    </w:p>
    <w:p w14:paraId="01B22305"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application made to ACARA under the </w:t>
      </w:r>
      <w:r w:rsidRPr="00C61539">
        <w:rPr>
          <w:rFonts w:ascii="Arial" w:hAnsi="Arial" w:cs="Arial"/>
          <w:i/>
          <w:sz w:val="22"/>
          <w:szCs w:val="22"/>
        </w:rPr>
        <w:t>Freedom of Information Act 1982</w:t>
      </w:r>
      <w:r w:rsidRPr="00C61539">
        <w:rPr>
          <w:rFonts w:ascii="Arial" w:hAnsi="Arial" w:cs="Arial"/>
          <w:sz w:val="22"/>
          <w:szCs w:val="22"/>
        </w:rPr>
        <w:t xml:space="preserve"> (Cth) for access to information, including any Jurisdiction Data; and</w:t>
      </w:r>
    </w:p>
    <w:p w14:paraId="29F6158A" w14:textId="77777777" w:rsidR="00C61539" w:rsidRPr="00C61539" w:rsidRDefault="00C61539" w:rsidP="00B969C9">
      <w:pPr>
        <w:numPr>
          <w:ilvl w:val="3"/>
          <w:numId w:val="21"/>
        </w:numPr>
        <w:spacing w:before="140" w:after="140" w:line="280" w:lineRule="atLeast"/>
        <w:outlineLvl w:val="3"/>
        <w:rPr>
          <w:rFonts w:ascii="Arial" w:hAnsi="Arial" w:cs="Arial"/>
          <w:sz w:val="22"/>
          <w:szCs w:val="22"/>
        </w:rPr>
      </w:pPr>
      <w:r w:rsidRPr="00C61539">
        <w:rPr>
          <w:rFonts w:ascii="Arial" w:hAnsi="Arial" w:cs="Arial"/>
          <w:sz w:val="22"/>
          <w:szCs w:val="22"/>
        </w:rPr>
        <w:t xml:space="preserve">any compliance audit of systems or facilities holding Jurisdiction Data required to be conducted under the Privacy Act, the </w:t>
      </w:r>
      <w:r w:rsidRPr="00C61539">
        <w:rPr>
          <w:rFonts w:ascii="Arial" w:hAnsi="Arial" w:cs="Arial"/>
          <w:i/>
          <w:sz w:val="22"/>
          <w:szCs w:val="22"/>
        </w:rPr>
        <w:t>Freedom of Information Act 1982</w:t>
      </w:r>
      <w:r w:rsidRPr="00C61539">
        <w:rPr>
          <w:rFonts w:ascii="Arial" w:hAnsi="Arial" w:cs="Arial"/>
          <w:sz w:val="22"/>
          <w:szCs w:val="22"/>
        </w:rPr>
        <w:t xml:space="preserve"> (Cth), the </w:t>
      </w:r>
      <w:r w:rsidRPr="00C61539">
        <w:rPr>
          <w:rFonts w:ascii="Arial" w:hAnsi="Arial" w:cs="Arial"/>
          <w:i/>
          <w:sz w:val="22"/>
          <w:szCs w:val="22"/>
        </w:rPr>
        <w:t>Archives Act 1983</w:t>
      </w:r>
      <w:r w:rsidRPr="00C61539">
        <w:rPr>
          <w:rFonts w:ascii="Arial" w:hAnsi="Arial" w:cs="Arial"/>
          <w:sz w:val="22"/>
          <w:szCs w:val="22"/>
        </w:rPr>
        <w:t xml:space="preserve"> (Cth) or other related legislation or policy.</w:t>
      </w:r>
    </w:p>
    <w:p w14:paraId="60A514BE" w14:textId="77777777" w:rsidR="00C61539" w:rsidRPr="00682436" w:rsidRDefault="00C61539"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bookmarkStart w:id="142" w:name="_Toc33095499"/>
      <w:bookmarkStart w:id="143" w:name="_Ref27058644"/>
      <w:r w:rsidRPr="00C61539">
        <w:rPr>
          <w:rFonts w:ascii="Arial" w:hAnsi="Arial" w:cs="Arial"/>
          <w:b/>
          <w:sz w:val="22"/>
          <w:szCs w:val="22"/>
        </w:rPr>
        <w:t>Policies</w:t>
      </w:r>
      <w:bookmarkEnd w:id="142"/>
      <w:bookmarkEnd w:id="143"/>
    </w:p>
    <w:p w14:paraId="3819A40D" w14:textId="77777777" w:rsidR="00C61539" w:rsidRPr="00682436" w:rsidRDefault="00C61539" w:rsidP="00B969C9">
      <w:pPr>
        <w:numPr>
          <w:ilvl w:val="1"/>
          <w:numId w:val="21"/>
        </w:numPr>
        <w:spacing w:before="140" w:after="140" w:line="280" w:lineRule="atLeast"/>
        <w:outlineLvl w:val="2"/>
        <w:rPr>
          <w:rFonts w:ascii="Arial" w:hAnsi="Arial" w:cs="Arial"/>
          <w:sz w:val="22"/>
          <w:szCs w:val="22"/>
        </w:rPr>
      </w:pPr>
      <w:r w:rsidRPr="00682436">
        <w:rPr>
          <w:rFonts w:ascii="Arial" w:hAnsi="Arial" w:cs="Arial"/>
          <w:sz w:val="22"/>
          <w:szCs w:val="22"/>
        </w:rPr>
        <w:t>The Contractor must comply with the NAP Sample Privacy and Data Management Policies as amended from time to time by ACARA.</w:t>
      </w:r>
    </w:p>
    <w:bookmarkStart w:id="144" w:name="_Ref201073134" w:displacedByCustomXml="next"/>
    <w:sdt>
      <w:sdtPr>
        <w:rPr>
          <w:rFonts w:ascii="Arial" w:hAnsi="Arial" w:cs="Arial"/>
          <w:b/>
          <w:bCs/>
          <w:sz w:val="22"/>
          <w:szCs w:val="22"/>
        </w:rPr>
        <w:alias w:val="Optional"/>
        <w:tag w:val="ctOptional"/>
        <w:id w:val="-1773550462"/>
        <w:placeholder>
          <w:docPart w:val="26EE8FF00778465FA5FB4F25443B0DEB"/>
        </w:placeholder>
      </w:sdtPr>
      <w:sdtContent>
        <w:p w14:paraId="4AB75732" w14:textId="77777777" w:rsidR="00C61539" w:rsidRPr="00682436" w:rsidRDefault="00F70294" w:rsidP="00B969C9">
          <w:pPr>
            <w:keepNext/>
            <w:numPr>
              <w:ilvl w:val="0"/>
              <w:numId w:val="21"/>
            </w:numPr>
            <w:pBdr>
              <w:bottom w:val="single" w:sz="2" w:space="0" w:color="auto"/>
            </w:pBdr>
            <w:spacing w:before="200" w:after="140" w:line="280" w:lineRule="atLeast"/>
            <w:outlineLvl w:val="0"/>
            <w:rPr>
              <w:rFonts w:ascii="Arial" w:hAnsi="Arial" w:cs="Arial"/>
              <w:b/>
              <w:sz w:val="22"/>
              <w:szCs w:val="22"/>
            </w:rPr>
          </w:pPr>
          <w:r>
            <w:rPr>
              <w:rFonts w:ascii="Arial" w:hAnsi="Arial" w:cs="Arial"/>
              <w:b/>
              <w:sz w:val="22"/>
              <w:szCs w:val="22"/>
            </w:rPr>
            <w:t xml:space="preserve">Jurisdiction </w:t>
          </w:r>
          <w:r w:rsidR="00C61539" w:rsidRPr="00682436">
            <w:rPr>
              <w:rFonts w:ascii="Arial" w:hAnsi="Arial" w:cs="Arial"/>
              <w:b/>
              <w:sz w:val="22"/>
              <w:szCs w:val="22"/>
            </w:rPr>
            <w:t>Legislative / policy requirements</w:t>
          </w:r>
        </w:p>
      </w:sdtContent>
    </w:sdt>
    <w:bookmarkEnd w:id="144" w:displacedByCustomXml="prev"/>
    <w:p w14:paraId="7698F626" w14:textId="7E9FD226" w:rsidR="00A07428" w:rsidRDefault="00A07428" w:rsidP="00B969C9">
      <w:pPr>
        <w:pStyle w:val="ClauseLevel3"/>
        <w:numPr>
          <w:ilvl w:val="1"/>
          <w:numId w:val="40"/>
        </w:numPr>
        <w:tabs>
          <w:tab w:val="num" w:pos="1134"/>
        </w:tabs>
        <w:ind w:left="1134" w:hanging="1134"/>
      </w:pPr>
      <w:bookmarkStart w:id="145" w:name="_Ref142610472"/>
      <w:r w:rsidRPr="00682436">
        <w:t xml:space="preserve">To the extent that the Contractor is required to deal with </w:t>
      </w:r>
      <w:r>
        <w:t>Jurisdiction Data</w:t>
      </w:r>
      <w:r w:rsidRPr="00682436">
        <w:t xml:space="preserve"> subject to Privacy</w:t>
      </w:r>
      <w:r>
        <w:t xml:space="preserve"> Provisions</w:t>
      </w:r>
      <w:r w:rsidRPr="00682436">
        <w:t>, the Contractor agrees</w:t>
      </w:r>
      <w:r>
        <w:t xml:space="preserve"> to comply with the requirements in </w:t>
      </w:r>
      <w:r w:rsidRPr="00B46D99">
        <w:t>Schedule 4</w:t>
      </w:r>
      <w:r>
        <w:t>.</w:t>
      </w:r>
      <w:bookmarkEnd w:id="145"/>
    </w:p>
    <w:p w14:paraId="6527F99A" w14:textId="77777777" w:rsidR="007D2195" w:rsidRDefault="007D2195" w:rsidP="00B969C9">
      <w:pPr>
        <w:pStyle w:val="ClauseLevel3"/>
        <w:numPr>
          <w:ilvl w:val="1"/>
          <w:numId w:val="40"/>
        </w:numPr>
        <w:tabs>
          <w:tab w:val="left" w:pos="1134"/>
        </w:tabs>
      </w:pPr>
      <w:bookmarkStart w:id="146" w:name="_Ref142606841"/>
      <w:r>
        <w:t>The Contractor must comply with the following requirements:</w:t>
      </w:r>
      <w:bookmarkEnd w:id="146"/>
    </w:p>
    <w:p w14:paraId="499F7511" w14:textId="77777777" w:rsidR="007D2195" w:rsidRPr="00353ACD" w:rsidRDefault="007D2195" w:rsidP="00B969C9">
      <w:pPr>
        <w:numPr>
          <w:ilvl w:val="3"/>
          <w:numId w:val="21"/>
        </w:numPr>
        <w:spacing w:before="140" w:after="140" w:line="280" w:lineRule="atLeast"/>
        <w:outlineLvl w:val="3"/>
        <w:rPr>
          <w:rFonts w:ascii="Arial" w:hAnsi="Arial" w:cs="Arial"/>
          <w:sz w:val="22"/>
          <w:szCs w:val="22"/>
        </w:rPr>
      </w:pPr>
      <w:r w:rsidRPr="00353ACD">
        <w:rPr>
          <w:rFonts w:ascii="Arial" w:hAnsi="Arial" w:cs="Arial"/>
          <w:sz w:val="22"/>
          <w:szCs w:val="22"/>
        </w:rPr>
        <w:lastRenderedPageBreak/>
        <w:t xml:space="preserve">personnel, including personnel of </w:t>
      </w:r>
      <w:r>
        <w:rPr>
          <w:rFonts w:ascii="Arial" w:hAnsi="Arial" w:cs="Arial"/>
          <w:sz w:val="22"/>
          <w:szCs w:val="22"/>
        </w:rPr>
        <w:t>s</w:t>
      </w:r>
      <w:r w:rsidRPr="00353ACD">
        <w:rPr>
          <w:rFonts w:ascii="Arial" w:hAnsi="Arial" w:cs="Arial"/>
          <w:sz w:val="22"/>
          <w:szCs w:val="22"/>
        </w:rPr>
        <w:t>ubcontractors (</w:t>
      </w:r>
      <w:r w:rsidRPr="003423F6">
        <w:rPr>
          <w:rFonts w:ascii="Arial" w:hAnsi="Arial" w:cs="Arial"/>
          <w:b/>
          <w:sz w:val="22"/>
          <w:szCs w:val="22"/>
        </w:rPr>
        <w:t>Contractor Personnel</w:t>
      </w:r>
      <w:r w:rsidRPr="00353ACD">
        <w:rPr>
          <w:rFonts w:ascii="Arial" w:hAnsi="Arial" w:cs="Arial"/>
          <w:sz w:val="22"/>
          <w:szCs w:val="22"/>
        </w:rPr>
        <w:t xml:space="preserve">) that have access to student Personal Information in accordance with this </w:t>
      </w:r>
      <w:r>
        <w:rPr>
          <w:rFonts w:ascii="Arial" w:hAnsi="Arial" w:cs="Arial"/>
          <w:sz w:val="22"/>
          <w:szCs w:val="22"/>
        </w:rPr>
        <w:t>Agreement</w:t>
      </w:r>
      <w:r w:rsidRPr="00353ACD">
        <w:rPr>
          <w:rFonts w:ascii="Arial" w:hAnsi="Arial" w:cs="Arial"/>
          <w:sz w:val="22"/>
          <w:szCs w:val="22"/>
        </w:rPr>
        <w:t xml:space="preserve"> must undergo a national police history pre-employment check and meet the clearance requirements.</w:t>
      </w:r>
    </w:p>
    <w:p w14:paraId="055AEB24" w14:textId="77777777" w:rsidR="007D2195" w:rsidRPr="00353ACD" w:rsidRDefault="007D2195" w:rsidP="00B969C9">
      <w:pPr>
        <w:numPr>
          <w:ilvl w:val="3"/>
          <w:numId w:val="21"/>
        </w:numPr>
        <w:spacing w:before="140" w:after="140" w:line="280" w:lineRule="atLeast"/>
        <w:outlineLvl w:val="3"/>
        <w:rPr>
          <w:rFonts w:ascii="Arial" w:hAnsi="Arial" w:cs="Arial"/>
          <w:sz w:val="22"/>
          <w:szCs w:val="22"/>
        </w:rPr>
      </w:pPr>
      <w:r>
        <w:rPr>
          <w:rFonts w:ascii="Arial" w:hAnsi="Arial" w:cs="Arial"/>
          <w:sz w:val="22"/>
          <w:szCs w:val="22"/>
        </w:rPr>
        <w:t>i</w:t>
      </w:r>
      <w:r w:rsidRPr="00353ACD">
        <w:rPr>
          <w:rFonts w:ascii="Arial" w:hAnsi="Arial" w:cs="Arial"/>
          <w:sz w:val="22"/>
          <w:szCs w:val="22"/>
        </w:rPr>
        <w:t xml:space="preserve">f </w:t>
      </w:r>
      <w:r>
        <w:rPr>
          <w:rFonts w:ascii="Arial" w:hAnsi="Arial" w:cs="Arial"/>
          <w:sz w:val="22"/>
          <w:szCs w:val="22"/>
        </w:rPr>
        <w:t xml:space="preserve">Contractor </w:t>
      </w:r>
      <w:r w:rsidRPr="00353ACD">
        <w:rPr>
          <w:rFonts w:ascii="Arial" w:hAnsi="Arial" w:cs="Arial"/>
          <w:sz w:val="22"/>
          <w:szCs w:val="22"/>
        </w:rPr>
        <w:t xml:space="preserve">Personnel do not undergo or do not meet the clearance requirements, </w:t>
      </w:r>
      <w:r>
        <w:rPr>
          <w:rFonts w:ascii="Arial" w:hAnsi="Arial" w:cs="Arial"/>
          <w:sz w:val="22"/>
          <w:szCs w:val="22"/>
        </w:rPr>
        <w:t xml:space="preserve">the Contractor </w:t>
      </w:r>
      <w:r w:rsidRPr="00353ACD">
        <w:rPr>
          <w:rFonts w:ascii="Arial" w:hAnsi="Arial" w:cs="Arial"/>
          <w:sz w:val="22"/>
          <w:szCs w:val="22"/>
        </w:rPr>
        <w:t>must not permit those persons to have access to student Personal Information.</w:t>
      </w:r>
    </w:p>
    <w:p w14:paraId="0BFB6F04" w14:textId="77777777" w:rsidR="007D2195" w:rsidRPr="00353ACD" w:rsidRDefault="007D2195" w:rsidP="00B969C9">
      <w:pPr>
        <w:numPr>
          <w:ilvl w:val="3"/>
          <w:numId w:val="21"/>
        </w:numPr>
        <w:spacing w:before="140" w:after="140" w:line="280" w:lineRule="atLeast"/>
        <w:outlineLvl w:val="3"/>
        <w:rPr>
          <w:rFonts w:ascii="Arial" w:hAnsi="Arial" w:cs="Arial"/>
          <w:sz w:val="22"/>
          <w:szCs w:val="22"/>
        </w:rPr>
      </w:pPr>
      <w:r w:rsidRPr="00353ACD">
        <w:rPr>
          <w:rFonts w:ascii="Arial" w:hAnsi="Arial" w:cs="Arial"/>
          <w:sz w:val="22"/>
          <w:szCs w:val="22"/>
        </w:rPr>
        <w:t xml:space="preserve">If </w:t>
      </w:r>
      <w:r>
        <w:rPr>
          <w:rFonts w:ascii="Arial" w:hAnsi="Arial" w:cs="Arial"/>
          <w:sz w:val="22"/>
          <w:szCs w:val="22"/>
        </w:rPr>
        <w:t xml:space="preserve">the Contractor </w:t>
      </w:r>
      <w:r w:rsidRPr="00353ACD">
        <w:rPr>
          <w:rFonts w:ascii="Arial" w:hAnsi="Arial" w:cs="Arial"/>
          <w:sz w:val="22"/>
          <w:szCs w:val="22"/>
        </w:rPr>
        <w:t>is or becomes aware that:</w:t>
      </w:r>
    </w:p>
    <w:p w14:paraId="47DEA300" w14:textId="77777777" w:rsidR="007D2195" w:rsidRDefault="007D2195" w:rsidP="00B969C9">
      <w:pPr>
        <w:pStyle w:val="ClauseLevel5"/>
        <w:numPr>
          <w:ilvl w:val="4"/>
          <w:numId w:val="21"/>
        </w:numPr>
        <w:spacing w:before="140"/>
      </w:pPr>
      <w:r>
        <w:t xml:space="preserve">any Contractor Personnel is a Prohibited Person for the purposes of this clause </w:t>
      </w:r>
      <w:r w:rsidR="000F413F">
        <w:fldChar w:fldCharType="begin"/>
      </w:r>
      <w:r w:rsidR="000F413F">
        <w:instrText xml:space="preserve"> REF _Ref142606841 \r \h </w:instrText>
      </w:r>
      <w:r w:rsidR="000F413F">
        <w:fldChar w:fldCharType="separate"/>
      </w:r>
      <w:r w:rsidR="00F233FC">
        <w:t>10.2</w:t>
      </w:r>
      <w:r w:rsidR="000F413F">
        <w:fldChar w:fldCharType="end"/>
      </w:r>
      <w:r>
        <w:t>; or</w:t>
      </w:r>
    </w:p>
    <w:p w14:paraId="432019D5" w14:textId="77777777" w:rsidR="007D2195" w:rsidRDefault="007D2195" w:rsidP="00B969C9">
      <w:pPr>
        <w:pStyle w:val="ClauseLevel5"/>
        <w:numPr>
          <w:ilvl w:val="4"/>
          <w:numId w:val="21"/>
        </w:numPr>
        <w:spacing w:before="140"/>
      </w:pPr>
      <w:r>
        <w:t xml:space="preserve">any Contractor Personnel fail to meet the clearance requirements in this clause </w:t>
      </w:r>
      <w:r w:rsidR="000F413F">
        <w:fldChar w:fldCharType="begin"/>
      </w:r>
      <w:r w:rsidR="000F413F">
        <w:instrText xml:space="preserve"> REF _Ref142606841 \r \h </w:instrText>
      </w:r>
      <w:r w:rsidR="000F413F">
        <w:fldChar w:fldCharType="separate"/>
      </w:r>
      <w:r w:rsidR="00F233FC">
        <w:t>10.2</w:t>
      </w:r>
      <w:r w:rsidR="000F413F">
        <w:fldChar w:fldCharType="end"/>
      </w:r>
      <w:r>
        <w:t>,</w:t>
      </w:r>
    </w:p>
    <w:p w14:paraId="418BCA42" w14:textId="77777777" w:rsidR="007D2195" w:rsidRDefault="007D2195" w:rsidP="007D2195">
      <w:pPr>
        <w:pStyle w:val="ClauseLevel3"/>
        <w:numPr>
          <w:ilvl w:val="0"/>
          <w:numId w:val="0"/>
        </w:numPr>
        <w:ind w:left="720" w:firstLine="414"/>
      </w:pPr>
      <w:r>
        <w:t xml:space="preserve">the Contractor must immediately notify ACARA. </w:t>
      </w:r>
    </w:p>
    <w:p w14:paraId="2ADB2390" w14:textId="77777777" w:rsidR="007D2195" w:rsidRDefault="007D2195" w:rsidP="00B969C9">
      <w:pPr>
        <w:pStyle w:val="ClauseLevel3"/>
        <w:numPr>
          <w:ilvl w:val="1"/>
          <w:numId w:val="40"/>
        </w:numPr>
        <w:ind w:left="1134" w:hanging="1134"/>
      </w:pPr>
      <w:r>
        <w:t>If ACARA gives the Contractor notice in writing that any one or more Contractor Personnel is a Prohibited Person, the Contractor must immediately withdraw the Prohibited Person’s access to student Personal Information.</w:t>
      </w:r>
    </w:p>
    <w:p w14:paraId="33F02022" w14:textId="77777777" w:rsidR="007D2195" w:rsidRDefault="007D2195" w:rsidP="00B969C9">
      <w:pPr>
        <w:pStyle w:val="ClauseLevel3"/>
        <w:numPr>
          <w:ilvl w:val="1"/>
          <w:numId w:val="40"/>
        </w:numPr>
        <w:ind w:left="1134" w:hanging="1134"/>
      </w:pPr>
      <w:bookmarkStart w:id="147" w:name="_Ref170311882"/>
      <w:r>
        <w:t xml:space="preserve">In this clause </w:t>
      </w:r>
      <w:r w:rsidR="000F413F">
        <w:fldChar w:fldCharType="begin"/>
      </w:r>
      <w:r w:rsidR="000F413F">
        <w:instrText xml:space="preserve"> REF _Ref201073134 \r \h </w:instrText>
      </w:r>
      <w:r w:rsidR="000F413F">
        <w:fldChar w:fldCharType="separate"/>
      </w:r>
      <w:r w:rsidR="00F233FC">
        <w:t>10</w:t>
      </w:r>
      <w:r w:rsidR="000F413F">
        <w:fldChar w:fldCharType="end"/>
      </w:r>
      <w:r>
        <w:t>, ‘Prohibited Person’ means a person who, under a law of the Commonwealth, or of a State or Territory, is prohibited from working with children.</w:t>
      </w:r>
      <w:bookmarkEnd w:id="147"/>
      <w:r>
        <w:t xml:space="preserve"> </w:t>
      </w:r>
    </w:p>
    <w:p w14:paraId="1E0D8382" w14:textId="77777777" w:rsidR="007D2195" w:rsidRPr="00B46D99" w:rsidRDefault="007D2195" w:rsidP="00B969C9">
      <w:pPr>
        <w:pStyle w:val="ClauseLevel3"/>
        <w:numPr>
          <w:ilvl w:val="1"/>
          <w:numId w:val="40"/>
        </w:numPr>
        <w:ind w:left="1134" w:hanging="1134"/>
      </w:pPr>
      <w:bookmarkStart w:id="148" w:name="_Ref142610718"/>
      <w:r w:rsidRPr="00B46D99">
        <w:t>The Contractor must comply with any additional requirements specified in Schedule 4.</w:t>
      </w:r>
      <w:bookmarkEnd w:id="148"/>
      <w:r w:rsidRPr="00B46D99">
        <w:t xml:space="preserve"> </w:t>
      </w:r>
    </w:p>
    <w:p w14:paraId="077ACCD3" w14:textId="5E04806C" w:rsidR="007D2195" w:rsidRPr="001E0D7D" w:rsidRDefault="4E12C8CF" w:rsidP="4980D45D">
      <w:pPr>
        <w:pStyle w:val="ClauseLevel3"/>
      </w:pPr>
      <w:r>
        <w:t xml:space="preserve">The Contractor agrees to notify ACARA and the relevant Jurisdiction immediately if it becomes aware of a breach or possible breach of any of its obligations under this clause </w:t>
      </w:r>
      <w:r w:rsidR="00176A34">
        <w:t>10</w:t>
      </w:r>
      <w:r>
        <w:t xml:space="preserve"> (including additional obligations specified in Schedule 4).</w:t>
      </w:r>
    </w:p>
    <w:p w14:paraId="0D106FC8" w14:textId="77777777" w:rsidR="00F70294" w:rsidRDefault="00F70294" w:rsidP="00FC6FDE">
      <w:pPr>
        <w:pStyle w:val="ClauseLevel3"/>
        <w:numPr>
          <w:ilvl w:val="0"/>
          <w:numId w:val="0"/>
        </w:numPr>
        <w:ind w:left="1134"/>
      </w:pPr>
    </w:p>
    <w:p w14:paraId="5E3EA4E2" w14:textId="77777777" w:rsidR="000C7362" w:rsidRPr="005D45F9" w:rsidRDefault="000C7362" w:rsidP="000C7362">
      <w:pPr>
        <w:pStyle w:val="ScheduleHeading"/>
        <w:numPr>
          <w:ilvl w:val="0"/>
          <w:numId w:val="0"/>
        </w:numPr>
        <w:jc w:val="center"/>
      </w:pPr>
      <w:r>
        <w:lastRenderedPageBreak/>
        <w:t>Schedule 2– licence by deed</w:t>
      </w:r>
      <w:r w:rsidR="0009350D">
        <w:t xml:space="preserve"> (no licence fee) </w:t>
      </w:r>
    </w:p>
    <w:p w14:paraId="244860EC" w14:textId="77777777" w:rsidR="000C7362" w:rsidRPr="00C80ADF" w:rsidRDefault="000C7362" w:rsidP="000C7362">
      <w:pPr>
        <w:shd w:val="clear" w:color="auto" w:fill="FFFFFF"/>
        <w:jc w:val="cente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0C7362" w14:paraId="0AB66CED" w14:textId="77777777" w:rsidTr="00AA0C84">
        <w:tc>
          <w:tcPr>
            <w:tcW w:w="9016" w:type="dxa"/>
          </w:tcPr>
          <w:p w14:paraId="07BB0A04" w14:textId="77777777" w:rsidR="000C7362" w:rsidRDefault="000C7362" w:rsidP="00AA0C84">
            <w:pPr>
              <w:shd w:val="clear" w:color="auto" w:fill="EEECE1" w:themeFill="background2"/>
              <w:rPr>
                <w:rFonts w:ascii="Arial" w:hAnsi="Arial" w:cs="Arial"/>
                <w:sz w:val="22"/>
                <w:szCs w:val="22"/>
              </w:rPr>
            </w:pPr>
            <w:r w:rsidRPr="008F10F0">
              <w:rPr>
                <w:rFonts w:ascii="Arial" w:hAnsi="Arial" w:cs="Arial"/>
                <w:b/>
                <w:sz w:val="22"/>
                <w:szCs w:val="22"/>
                <w:u w:val="single"/>
              </w:rPr>
              <w:t>Note</w:t>
            </w:r>
            <w:r>
              <w:rPr>
                <w:rFonts w:ascii="Arial" w:hAnsi="Arial" w:cs="Arial"/>
                <w:b/>
                <w:sz w:val="22"/>
                <w:szCs w:val="22"/>
                <w:u w:val="single"/>
              </w:rPr>
              <w:t>s</w:t>
            </w:r>
            <w:r w:rsidRPr="008F10F0">
              <w:rPr>
                <w:rFonts w:ascii="Arial" w:hAnsi="Arial" w:cs="Arial"/>
                <w:b/>
                <w:sz w:val="22"/>
                <w:szCs w:val="22"/>
                <w:u w:val="single"/>
              </w:rPr>
              <w:t>:</w:t>
            </w:r>
            <w:r>
              <w:rPr>
                <w:rFonts w:ascii="Arial" w:hAnsi="Arial" w:cs="Arial"/>
                <w:sz w:val="22"/>
                <w:szCs w:val="22"/>
              </w:rPr>
              <w:t xml:space="preserve"> </w:t>
            </w:r>
          </w:p>
          <w:p w14:paraId="2D7BEB7C" w14:textId="77777777" w:rsidR="000C7362" w:rsidRDefault="000C7362" w:rsidP="00AA0C84">
            <w:pPr>
              <w:shd w:val="clear" w:color="auto" w:fill="EEECE1" w:themeFill="background2"/>
              <w:rPr>
                <w:rFonts w:ascii="Arial" w:hAnsi="Arial" w:cs="Arial"/>
                <w:sz w:val="22"/>
                <w:szCs w:val="22"/>
              </w:rPr>
            </w:pPr>
          </w:p>
          <w:p w14:paraId="0605B816" w14:textId="77777777" w:rsidR="000C7362" w:rsidRDefault="000C7362" w:rsidP="00B969C9">
            <w:pPr>
              <w:pStyle w:val="ListParagraph"/>
              <w:numPr>
                <w:ilvl w:val="0"/>
                <w:numId w:val="30"/>
              </w:numPr>
              <w:shd w:val="clear" w:color="auto" w:fill="EEECE1" w:themeFill="background2"/>
              <w:ind w:left="601" w:hanging="567"/>
              <w:contextualSpacing w:val="0"/>
              <w:rPr>
                <w:rFonts w:ascii="Arial" w:hAnsi="Arial" w:cs="Arial"/>
                <w:sz w:val="22"/>
                <w:szCs w:val="22"/>
              </w:rPr>
            </w:pPr>
            <w:r w:rsidRPr="005E27D5">
              <w:rPr>
                <w:rFonts w:ascii="Arial" w:hAnsi="Arial" w:cs="Arial"/>
                <w:sz w:val="22"/>
                <w:szCs w:val="22"/>
              </w:rPr>
              <w:t xml:space="preserve">This </w:t>
            </w:r>
            <w:r>
              <w:rPr>
                <w:rFonts w:ascii="Arial" w:hAnsi="Arial" w:cs="Arial"/>
                <w:sz w:val="22"/>
                <w:szCs w:val="22"/>
              </w:rPr>
              <w:t>deed</w:t>
            </w:r>
            <w:r w:rsidRPr="005E27D5">
              <w:rPr>
                <w:rFonts w:ascii="Arial" w:hAnsi="Arial" w:cs="Arial"/>
                <w:sz w:val="22"/>
                <w:szCs w:val="22"/>
              </w:rPr>
              <w:t xml:space="preserve"> is </w:t>
            </w:r>
            <w:r w:rsidRPr="00E40A80">
              <w:rPr>
                <w:rFonts w:ascii="Arial" w:hAnsi="Arial" w:cs="Arial"/>
                <w:b/>
                <w:sz w:val="22"/>
                <w:szCs w:val="22"/>
              </w:rPr>
              <w:t xml:space="preserve">not </w:t>
            </w:r>
            <w:r w:rsidRPr="005E27D5">
              <w:rPr>
                <w:rFonts w:ascii="Arial" w:hAnsi="Arial" w:cs="Arial"/>
                <w:sz w:val="22"/>
                <w:szCs w:val="22"/>
              </w:rPr>
              <w:t>to be used for ACARA staff that provide materials (covered under employment contract) or for employees of ACARA’s contractors (covered by terms of agreement between ACARA and the contractor).</w:t>
            </w:r>
          </w:p>
          <w:p w14:paraId="2473D4C6" w14:textId="77777777" w:rsidR="000C7362" w:rsidRPr="005E27D5" w:rsidRDefault="000C7362" w:rsidP="00B969C9">
            <w:pPr>
              <w:pStyle w:val="ListParagraph"/>
              <w:numPr>
                <w:ilvl w:val="0"/>
                <w:numId w:val="30"/>
              </w:numPr>
              <w:shd w:val="clear" w:color="auto" w:fill="EEECE1" w:themeFill="background2"/>
              <w:ind w:left="601" w:hanging="567"/>
              <w:contextualSpacing w:val="0"/>
              <w:rPr>
                <w:rFonts w:ascii="Arial" w:hAnsi="Arial" w:cs="Arial"/>
                <w:sz w:val="22"/>
                <w:szCs w:val="22"/>
              </w:rPr>
            </w:pPr>
            <w:r>
              <w:rPr>
                <w:rFonts w:ascii="Arial" w:hAnsi="Arial" w:cs="Arial"/>
                <w:sz w:val="22"/>
                <w:szCs w:val="22"/>
              </w:rPr>
              <w:t xml:space="preserve">This deed is </w:t>
            </w:r>
            <w:r w:rsidRPr="00E40A80">
              <w:rPr>
                <w:rFonts w:ascii="Arial" w:hAnsi="Arial" w:cs="Arial"/>
                <w:b/>
                <w:sz w:val="22"/>
                <w:szCs w:val="22"/>
              </w:rPr>
              <w:t>only</w:t>
            </w:r>
            <w:r>
              <w:rPr>
                <w:rFonts w:ascii="Arial" w:hAnsi="Arial" w:cs="Arial"/>
                <w:sz w:val="22"/>
                <w:szCs w:val="22"/>
              </w:rPr>
              <w:t xml:space="preserve"> to be used where there is </w:t>
            </w:r>
            <w:r w:rsidRPr="00531F10">
              <w:rPr>
                <w:rFonts w:ascii="Arial" w:hAnsi="Arial" w:cs="Arial"/>
                <w:b/>
                <w:sz w:val="22"/>
                <w:szCs w:val="22"/>
              </w:rPr>
              <w:t>no licence fee</w:t>
            </w:r>
            <w:r>
              <w:rPr>
                <w:rFonts w:ascii="Arial" w:hAnsi="Arial" w:cs="Arial"/>
                <w:sz w:val="22"/>
                <w:szCs w:val="22"/>
              </w:rPr>
              <w:t xml:space="preserve"> required by the third-party copyright owner.</w:t>
            </w:r>
          </w:p>
        </w:tc>
      </w:tr>
    </w:tbl>
    <w:p w14:paraId="137D6E08" w14:textId="77777777" w:rsidR="000C7362" w:rsidRDefault="000C7362" w:rsidP="000C7362">
      <w:pPr>
        <w:shd w:val="clear" w:color="auto" w:fill="FFFFFF" w:themeFill="background1"/>
        <w:rPr>
          <w:rFonts w:ascii="Arial" w:hAnsi="Arial" w:cs="Arial"/>
          <w:sz w:val="22"/>
          <w:szCs w:val="22"/>
        </w:rPr>
      </w:pPr>
    </w:p>
    <w:p w14:paraId="4DF2E9A5" w14:textId="77777777" w:rsidR="000C7362" w:rsidRPr="0046182D" w:rsidRDefault="000C7362" w:rsidP="000C7362">
      <w:pPr>
        <w:shd w:val="clear" w:color="auto" w:fill="FFFFFF"/>
        <w:rPr>
          <w:rFonts w:ascii="Arial" w:hAnsi="Arial" w:cs="Arial"/>
          <w:sz w:val="22"/>
          <w:szCs w:val="22"/>
        </w:rPr>
      </w:pPr>
      <w:r w:rsidRPr="0046182D">
        <w:rPr>
          <w:rFonts w:ascii="Arial" w:hAnsi="Arial" w:cs="Arial"/>
          <w:sz w:val="22"/>
          <w:szCs w:val="22"/>
        </w:rPr>
        <w:t>[</w:t>
      </w:r>
      <w:r w:rsidRPr="0046182D">
        <w:rPr>
          <w:rFonts w:ascii="Arial" w:hAnsi="Arial" w:cs="Arial"/>
          <w:sz w:val="22"/>
          <w:szCs w:val="22"/>
          <w:shd w:val="clear" w:color="auto" w:fill="FFFF00"/>
        </w:rPr>
        <w:t>Insert Date</w:t>
      </w:r>
      <w:r w:rsidRPr="0046182D">
        <w:rPr>
          <w:rFonts w:ascii="Arial" w:hAnsi="Arial" w:cs="Arial"/>
          <w:sz w:val="22"/>
          <w:szCs w:val="22"/>
        </w:rPr>
        <w:t>]</w:t>
      </w:r>
    </w:p>
    <w:p w14:paraId="7AFA3661" w14:textId="77777777" w:rsidR="000C7362" w:rsidRPr="0046182D" w:rsidRDefault="000C7362" w:rsidP="000C7362">
      <w:pPr>
        <w:rPr>
          <w:rFonts w:ascii="Arial" w:hAnsi="Arial" w:cs="Arial"/>
          <w:b/>
          <w:sz w:val="22"/>
          <w:szCs w:val="22"/>
        </w:rPr>
      </w:pPr>
      <w:r w:rsidRPr="0046182D">
        <w:rPr>
          <w:rFonts w:ascii="Arial" w:hAnsi="Arial" w:cs="Arial"/>
          <w:sz w:val="22"/>
          <w:szCs w:val="22"/>
          <w:shd w:val="clear" w:color="auto" w:fill="FFFF00"/>
        </w:rPr>
        <w:t>[Insert Name &amp; Address]</w:t>
      </w:r>
    </w:p>
    <w:p w14:paraId="6C052677" w14:textId="77777777" w:rsidR="000C7362" w:rsidRPr="0046182D" w:rsidRDefault="000C7362" w:rsidP="000C7362">
      <w:pPr>
        <w:rPr>
          <w:rFonts w:ascii="Arial" w:hAnsi="Arial" w:cs="Arial"/>
          <w:b/>
          <w:sz w:val="22"/>
          <w:szCs w:val="22"/>
        </w:rPr>
      </w:pPr>
      <w:r w:rsidRPr="0046182D">
        <w:rPr>
          <w:rFonts w:ascii="Arial" w:hAnsi="Arial" w:cs="Arial"/>
          <w:b/>
          <w:sz w:val="22"/>
          <w:szCs w:val="22"/>
        </w:rPr>
        <w:t xml:space="preserve">By email: </w:t>
      </w:r>
      <w:r w:rsidRPr="0046182D">
        <w:rPr>
          <w:rFonts w:ascii="Arial" w:hAnsi="Arial" w:cs="Arial"/>
          <w:sz w:val="22"/>
          <w:szCs w:val="22"/>
          <w:shd w:val="clear" w:color="auto" w:fill="FFFF00"/>
        </w:rPr>
        <w:t>[insert email address]</w:t>
      </w:r>
    </w:p>
    <w:p w14:paraId="1CA18D8E" w14:textId="77777777" w:rsidR="000C7362" w:rsidRPr="0046182D" w:rsidRDefault="000C7362" w:rsidP="000C7362">
      <w:pPr>
        <w:rPr>
          <w:rFonts w:ascii="Arial" w:hAnsi="Arial" w:cs="Arial"/>
          <w:sz w:val="22"/>
          <w:szCs w:val="22"/>
        </w:rPr>
      </w:pPr>
    </w:p>
    <w:p w14:paraId="7CC050D5" w14:textId="77777777" w:rsidR="000C7362" w:rsidRPr="0046182D" w:rsidRDefault="000C7362" w:rsidP="000C7362">
      <w:pPr>
        <w:rPr>
          <w:rFonts w:ascii="Arial" w:hAnsi="Arial" w:cs="Arial"/>
          <w:sz w:val="22"/>
          <w:szCs w:val="22"/>
        </w:rPr>
      </w:pPr>
      <w:r w:rsidRPr="0046182D">
        <w:rPr>
          <w:rFonts w:ascii="Arial" w:hAnsi="Arial" w:cs="Arial"/>
          <w:sz w:val="22"/>
          <w:szCs w:val="22"/>
        </w:rPr>
        <w:t xml:space="preserve">Dear </w:t>
      </w:r>
      <w:r w:rsidRPr="0046182D">
        <w:rPr>
          <w:rFonts w:ascii="Arial" w:hAnsi="Arial" w:cs="Arial"/>
          <w:sz w:val="22"/>
          <w:szCs w:val="22"/>
          <w:shd w:val="clear" w:color="auto" w:fill="FFFF00"/>
        </w:rPr>
        <w:t>[insert name]</w:t>
      </w:r>
      <w:r w:rsidRPr="0046182D">
        <w:rPr>
          <w:rFonts w:ascii="Arial" w:hAnsi="Arial" w:cs="Arial"/>
          <w:sz w:val="22"/>
          <w:szCs w:val="22"/>
        </w:rPr>
        <w:t xml:space="preserve">, </w:t>
      </w:r>
    </w:p>
    <w:p w14:paraId="78E9E9D2" w14:textId="77777777" w:rsidR="000C7362" w:rsidRPr="0046182D" w:rsidRDefault="000C7362" w:rsidP="000C7362">
      <w:pPr>
        <w:rPr>
          <w:rFonts w:ascii="Arial" w:hAnsi="Arial" w:cs="Arial"/>
          <w:sz w:val="22"/>
          <w:szCs w:val="22"/>
        </w:rPr>
      </w:pPr>
    </w:p>
    <w:p w14:paraId="40BC139A" w14:textId="77777777" w:rsidR="000C7362" w:rsidRPr="0046182D" w:rsidRDefault="000C7362" w:rsidP="000C7362">
      <w:pPr>
        <w:jc w:val="center"/>
        <w:rPr>
          <w:rFonts w:ascii="Arial" w:hAnsi="Arial" w:cs="Arial"/>
          <w:b/>
          <w:sz w:val="22"/>
          <w:szCs w:val="22"/>
          <w:u w:val="single"/>
        </w:rPr>
      </w:pPr>
      <w:r w:rsidRPr="0046182D">
        <w:rPr>
          <w:rFonts w:ascii="Arial" w:hAnsi="Arial" w:cs="Arial"/>
          <w:b/>
          <w:sz w:val="22"/>
          <w:szCs w:val="22"/>
          <w:u w:val="single"/>
        </w:rPr>
        <w:t>Re: Copyright permission request</w:t>
      </w:r>
    </w:p>
    <w:p w14:paraId="0A48CD98" w14:textId="77777777" w:rsidR="000C7362" w:rsidRPr="0046182D" w:rsidRDefault="000C7362" w:rsidP="000C7362">
      <w:pPr>
        <w:jc w:val="center"/>
        <w:rPr>
          <w:rFonts w:ascii="Arial" w:hAnsi="Arial" w:cs="Arial"/>
          <w:b/>
          <w:sz w:val="22"/>
          <w:szCs w:val="22"/>
          <w:u w:val="single"/>
        </w:rPr>
      </w:pPr>
    </w:p>
    <w:p w14:paraId="2604011C" w14:textId="77777777" w:rsidR="000C7362" w:rsidRPr="0046182D" w:rsidRDefault="000C7362" w:rsidP="000C7362">
      <w:pPr>
        <w:jc w:val="center"/>
        <w:rPr>
          <w:rFonts w:ascii="Arial" w:hAnsi="Arial" w:cs="Arial"/>
          <w:b/>
          <w:sz w:val="22"/>
          <w:szCs w:val="22"/>
          <w:u w:val="single"/>
        </w:rPr>
      </w:pPr>
      <w:r w:rsidRPr="0046182D">
        <w:rPr>
          <w:rFonts w:ascii="Arial" w:hAnsi="Arial" w:cs="Arial"/>
          <w:b/>
          <w:sz w:val="22"/>
          <w:szCs w:val="22"/>
          <w:u w:val="single"/>
        </w:rPr>
        <w:t>Copyright Material: [</w:t>
      </w:r>
      <w:r w:rsidRPr="0046182D">
        <w:rPr>
          <w:rFonts w:ascii="Arial" w:hAnsi="Arial" w:cs="Arial"/>
          <w:b/>
          <w:sz w:val="22"/>
          <w:szCs w:val="22"/>
          <w:u w:val="single"/>
          <w:shd w:val="clear" w:color="auto" w:fill="FFFF00"/>
        </w:rPr>
        <w:t>insert detailed description of material</w:t>
      </w:r>
      <w:r w:rsidRPr="0046182D">
        <w:rPr>
          <w:rFonts w:ascii="Arial" w:hAnsi="Arial" w:cs="Arial"/>
          <w:b/>
          <w:sz w:val="22"/>
          <w:szCs w:val="22"/>
          <w:u w:val="single"/>
        </w:rPr>
        <w:t>]</w:t>
      </w:r>
    </w:p>
    <w:p w14:paraId="02AB4E31" w14:textId="77777777" w:rsidR="000C7362" w:rsidRPr="0046182D" w:rsidRDefault="000C7362" w:rsidP="000C7362">
      <w:pPr>
        <w:jc w:val="both"/>
        <w:rPr>
          <w:rFonts w:ascii="Arial" w:hAnsi="Arial" w:cs="Arial"/>
          <w:sz w:val="22"/>
          <w:szCs w:val="22"/>
        </w:rPr>
      </w:pPr>
    </w:p>
    <w:p w14:paraId="00E35811" w14:textId="77777777" w:rsidR="000C7362" w:rsidRDefault="000C7362" w:rsidP="000C7362">
      <w:pPr>
        <w:jc w:val="both"/>
        <w:rPr>
          <w:rFonts w:ascii="Arial" w:hAnsi="Arial" w:cs="Arial"/>
          <w:sz w:val="22"/>
          <w:szCs w:val="22"/>
        </w:rPr>
      </w:pPr>
      <w:r w:rsidRPr="0046182D">
        <w:rPr>
          <w:rFonts w:ascii="Arial" w:hAnsi="Arial" w:cs="Arial"/>
          <w:sz w:val="22"/>
          <w:szCs w:val="22"/>
        </w:rPr>
        <w:t>[</w:t>
      </w:r>
      <w:r w:rsidRPr="0046182D">
        <w:rPr>
          <w:rFonts w:ascii="Arial" w:hAnsi="Arial" w:cs="Arial"/>
          <w:sz w:val="22"/>
          <w:szCs w:val="22"/>
          <w:shd w:val="clear" w:color="auto" w:fill="FFFF00"/>
        </w:rPr>
        <w:t>Insert name of external contractor</w:t>
      </w:r>
      <w:r w:rsidRPr="0046182D">
        <w:rPr>
          <w:rFonts w:ascii="Arial" w:hAnsi="Arial" w:cs="Arial"/>
          <w:sz w:val="22"/>
          <w:szCs w:val="22"/>
        </w:rPr>
        <w:t>], on behalf of the Australian Curriculum</w:t>
      </w:r>
      <w:r>
        <w:rPr>
          <w:rFonts w:ascii="Arial" w:hAnsi="Arial" w:cs="Arial"/>
          <w:sz w:val="22"/>
          <w:szCs w:val="22"/>
        </w:rPr>
        <w:t>,</w:t>
      </w:r>
      <w:r w:rsidRPr="0046182D">
        <w:rPr>
          <w:rFonts w:ascii="Arial" w:hAnsi="Arial" w:cs="Arial"/>
          <w:sz w:val="22"/>
          <w:szCs w:val="22"/>
        </w:rPr>
        <w:t xml:space="preserve"> Assessment and Reporting Authority (</w:t>
      </w:r>
      <w:r w:rsidRPr="0046182D">
        <w:rPr>
          <w:rFonts w:ascii="Arial" w:hAnsi="Arial" w:cs="Arial"/>
          <w:b/>
          <w:sz w:val="22"/>
          <w:szCs w:val="22"/>
        </w:rPr>
        <w:t>ACARA</w:t>
      </w:r>
      <w:r w:rsidRPr="0046182D">
        <w:rPr>
          <w:rFonts w:ascii="Arial" w:hAnsi="Arial" w:cs="Arial"/>
          <w:sz w:val="22"/>
          <w:szCs w:val="22"/>
        </w:rPr>
        <w:t xml:space="preserve">), seeks permission to licence the </w:t>
      </w:r>
      <w:r>
        <w:rPr>
          <w:rFonts w:ascii="Arial" w:hAnsi="Arial" w:cs="Arial"/>
          <w:sz w:val="22"/>
          <w:szCs w:val="22"/>
        </w:rPr>
        <w:t>C</w:t>
      </w:r>
      <w:r w:rsidRPr="0046182D">
        <w:rPr>
          <w:rFonts w:ascii="Arial" w:hAnsi="Arial" w:cs="Arial"/>
          <w:sz w:val="22"/>
          <w:szCs w:val="22"/>
        </w:rPr>
        <w:t xml:space="preserve">opyright Material above in connection with </w:t>
      </w:r>
      <w:r>
        <w:rPr>
          <w:rFonts w:ascii="Arial" w:hAnsi="Arial" w:cs="Arial"/>
          <w:sz w:val="22"/>
          <w:szCs w:val="22"/>
        </w:rPr>
        <w:t xml:space="preserve">ACARA’s </w:t>
      </w:r>
      <w:r w:rsidRPr="0046182D">
        <w:rPr>
          <w:rFonts w:ascii="Arial" w:hAnsi="Arial" w:cs="Arial"/>
          <w:sz w:val="22"/>
          <w:szCs w:val="22"/>
        </w:rPr>
        <w:t>National Assessment Program</w:t>
      </w:r>
      <w:r>
        <w:rPr>
          <w:rFonts w:ascii="Arial" w:hAnsi="Arial" w:cs="Arial"/>
          <w:sz w:val="22"/>
          <w:szCs w:val="22"/>
        </w:rPr>
        <w:t xml:space="preserve"> (</w:t>
      </w:r>
      <w:r w:rsidRPr="001F62A6">
        <w:rPr>
          <w:rFonts w:ascii="Arial" w:hAnsi="Arial" w:cs="Arial"/>
          <w:b/>
          <w:sz w:val="22"/>
          <w:szCs w:val="22"/>
        </w:rPr>
        <w:t>NAP</w:t>
      </w:r>
      <w:r>
        <w:rPr>
          <w:rFonts w:ascii="Arial" w:hAnsi="Arial" w:cs="Arial"/>
          <w:sz w:val="22"/>
          <w:szCs w:val="22"/>
        </w:rPr>
        <w:t xml:space="preserve">) and for various post-test uses (see below). </w:t>
      </w:r>
    </w:p>
    <w:p w14:paraId="2CB62260" w14:textId="77777777" w:rsidR="000C7362" w:rsidRDefault="000C7362" w:rsidP="000C7362">
      <w:pPr>
        <w:jc w:val="both"/>
        <w:rPr>
          <w:rFonts w:ascii="Arial" w:hAnsi="Arial" w:cs="Arial"/>
          <w:sz w:val="22"/>
          <w:szCs w:val="22"/>
        </w:rPr>
      </w:pPr>
    </w:p>
    <w:p w14:paraId="62518F10" w14:textId="77777777" w:rsidR="000C7362" w:rsidRDefault="000C7362" w:rsidP="000C7362">
      <w:pPr>
        <w:rPr>
          <w:rFonts w:ascii="Arial" w:hAnsi="Arial" w:cs="Arial"/>
          <w:sz w:val="22"/>
          <w:szCs w:val="22"/>
        </w:rPr>
      </w:pPr>
      <w:r>
        <w:rPr>
          <w:rFonts w:ascii="Arial" w:hAnsi="Arial" w:cs="Arial"/>
          <w:sz w:val="22"/>
          <w:szCs w:val="22"/>
        </w:rPr>
        <w:t xml:space="preserve">ACARA supports </w:t>
      </w:r>
      <w:r w:rsidRPr="00D40281">
        <w:rPr>
          <w:rFonts w:ascii="Arial" w:hAnsi="Arial" w:cs="Arial"/>
          <w:sz w:val="22"/>
          <w:szCs w:val="22"/>
        </w:rPr>
        <w:t>the advancement of student learning outcomes and t</w:t>
      </w:r>
      <w:r>
        <w:rPr>
          <w:rFonts w:ascii="Arial" w:hAnsi="Arial" w:cs="Arial"/>
          <w:sz w:val="22"/>
          <w:szCs w:val="22"/>
        </w:rPr>
        <w:t>eacher professional development. If the Copyright Material is selected for inclusion in the NAP, ACARA may provide the Copyright Material to educational organisations for post-test uses. You can find further details in the attached licensing deed (</w:t>
      </w:r>
      <w:r>
        <w:rPr>
          <w:rFonts w:ascii="Arial" w:hAnsi="Arial" w:cs="Arial"/>
          <w:b/>
          <w:sz w:val="22"/>
          <w:szCs w:val="22"/>
        </w:rPr>
        <w:t>Deed</w:t>
      </w:r>
      <w:r>
        <w:rPr>
          <w:rFonts w:ascii="Arial" w:hAnsi="Arial" w:cs="Arial"/>
          <w:sz w:val="22"/>
          <w:szCs w:val="22"/>
        </w:rPr>
        <w:t>).</w:t>
      </w:r>
    </w:p>
    <w:p w14:paraId="6DEA4FD5" w14:textId="77777777" w:rsidR="000C7362" w:rsidRPr="0046182D" w:rsidRDefault="000C7362" w:rsidP="000C7362">
      <w:pPr>
        <w:jc w:val="both"/>
        <w:rPr>
          <w:rFonts w:ascii="Arial" w:hAnsi="Arial" w:cs="Arial"/>
          <w:sz w:val="22"/>
          <w:szCs w:val="22"/>
        </w:rPr>
      </w:pPr>
    </w:p>
    <w:p w14:paraId="5105A001" w14:textId="77777777" w:rsidR="000C7362" w:rsidRDefault="000C7362" w:rsidP="000C7362">
      <w:pPr>
        <w:jc w:val="both"/>
        <w:rPr>
          <w:rFonts w:ascii="Arial" w:hAnsi="Arial" w:cs="Arial"/>
          <w:sz w:val="22"/>
          <w:szCs w:val="22"/>
        </w:rPr>
      </w:pPr>
      <w:r w:rsidRPr="0046182D">
        <w:rPr>
          <w:rFonts w:ascii="Arial" w:hAnsi="Arial" w:cs="Arial"/>
          <w:sz w:val="22"/>
          <w:szCs w:val="22"/>
        </w:rPr>
        <w:t xml:space="preserve">To grant your permission, please sign, scan and return the attached </w:t>
      </w:r>
      <w:r>
        <w:rPr>
          <w:rFonts w:ascii="Arial" w:hAnsi="Arial" w:cs="Arial"/>
          <w:sz w:val="22"/>
          <w:szCs w:val="22"/>
        </w:rPr>
        <w:t>Deed</w:t>
      </w:r>
      <w:r w:rsidRPr="0046182D">
        <w:rPr>
          <w:rFonts w:ascii="Arial" w:hAnsi="Arial" w:cs="Arial"/>
          <w:sz w:val="22"/>
          <w:szCs w:val="22"/>
        </w:rPr>
        <w:t xml:space="preserve"> by email </w:t>
      </w:r>
      <w:r>
        <w:rPr>
          <w:rFonts w:ascii="Arial" w:hAnsi="Arial" w:cs="Arial"/>
          <w:sz w:val="22"/>
          <w:szCs w:val="22"/>
        </w:rPr>
        <w:t xml:space="preserve">(to the email address listed at the top of the Deed) </w:t>
      </w:r>
      <w:r w:rsidRPr="0046182D">
        <w:rPr>
          <w:rFonts w:ascii="Arial" w:hAnsi="Arial" w:cs="Arial"/>
          <w:sz w:val="22"/>
          <w:szCs w:val="22"/>
        </w:rPr>
        <w:t>prior to our deadline of [</w:t>
      </w:r>
      <w:r w:rsidRPr="0046182D">
        <w:rPr>
          <w:rFonts w:ascii="Arial" w:hAnsi="Arial" w:cs="Arial"/>
          <w:sz w:val="22"/>
          <w:szCs w:val="22"/>
          <w:shd w:val="clear" w:color="auto" w:fill="FFFF00"/>
        </w:rPr>
        <w:t>insert deadline date</w:t>
      </w:r>
      <w:r>
        <w:rPr>
          <w:rFonts w:ascii="Arial" w:hAnsi="Arial" w:cs="Arial"/>
          <w:sz w:val="22"/>
          <w:szCs w:val="22"/>
        </w:rPr>
        <w:t xml:space="preserve">]. Please note: </w:t>
      </w:r>
    </w:p>
    <w:p w14:paraId="5FD8297E" w14:textId="77777777" w:rsidR="000C7362" w:rsidRPr="005A0FDE" w:rsidRDefault="000C7362" w:rsidP="000C7362">
      <w:pPr>
        <w:jc w:val="both"/>
        <w:rPr>
          <w:rFonts w:ascii="Arial" w:hAnsi="Arial" w:cs="Arial"/>
          <w:b/>
          <w:sz w:val="22"/>
          <w:szCs w:val="22"/>
        </w:rPr>
      </w:pPr>
      <w:r w:rsidRPr="005A0FDE">
        <w:rPr>
          <w:rFonts w:ascii="Arial" w:hAnsi="Arial" w:cs="Arial"/>
          <w:b/>
          <w:sz w:val="22"/>
          <w:szCs w:val="22"/>
        </w:rPr>
        <w:t>Signing the Deed:</w:t>
      </w:r>
    </w:p>
    <w:p w14:paraId="02BCAC88" w14:textId="77777777" w:rsidR="000C7362" w:rsidRPr="005A0FDE" w:rsidRDefault="000C7362" w:rsidP="000C7362">
      <w:pPr>
        <w:jc w:val="both"/>
        <w:rPr>
          <w:rFonts w:ascii="Arial" w:hAnsi="Arial" w:cs="Arial"/>
          <w:sz w:val="22"/>
          <w:szCs w:val="22"/>
        </w:rPr>
      </w:pPr>
    </w:p>
    <w:p w14:paraId="1B338426" w14:textId="77777777" w:rsidR="000C7362" w:rsidRPr="005A0FDE" w:rsidRDefault="000C7362" w:rsidP="000C7362">
      <w:pPr>
        <w:ind w:left="567" w:hanging="567"/>
        <w:jc w:val="both"/>
        <w:rPr>
          <w:rFonts w:ascii="Arial" w:hAnsi="Arial" w:cs="Arial"/>
          <w:sz w:val="22"/>
          <w:szCs w:val="22"/>
        </w:rPr>
      </w:pPr>
      <w:r w:rsidRPr="005A0FDE">
        <w:rPr>
          <w:rFonts w:ascii="Arial" w:hAnsi="Arial" w:cs="Arial"/>
          <w:sz w:val="22"/>
          <w:szCs w:val="22"/>
        </w:rPr>
        <w:t>1)</w:t>
      </w:r>
      <w:r w:rsidRPr="005A0FDE">
        <w:rPr>
          <w:rFonts w:ascii="Arial" w:hAnsi="Arial" w:cs="Arial"/>
          <w:sz w:val="22"/>
          <w:szCs w:val="22"/>
        </w:rPr>
        <w:tab/>
        <w:t>For companies incorporated under the Corporations Act 2001 (Cth), please arrange for the Deed to be signed by:</w:t>
      </w:r>
    </w:p>
    <w:p w14:paraId="226155C3" w14:textId="77777777" w:rsidR="000C7362" w:rsidRDefault="000C7362" w:rsidP="00B969C9">
      <w:pPr>
        <w:pStyle w:val="ListParagraph"/>
        <w:numPr>
          <w:ilvl w:val="0"/>
          <w:numId w:val="32"/>
        </w:numPr>
        <w:ind w:left="1134" w:hanging="567"/>
        <w:contextualSpacing w:val="0"/>
        <w:jc w:val="both"/>
        <w:rPr>
          <w:rFonts w:ascii="Arial" w:hAnsi="Arial" w:cs="Arial"/>
          <w:sz w:val="22"/>
          <w:szCs w:val="22"/>
        </w:rPr>
      </w:pPr>
      <w:r w:rsidRPr="009E5C95">
        <w:rPr>
          <w:rFonts w:ascii="Arial" w:hAnsi="Arial" w:cs="Arial"/>
          <w:sz w:val="22"/>
          <w:szCs w:val="22"/>
        </w:rPr>
        <w:t>Two (2) directors of the company;</w:t>
      </w:r>
    </w:p>
    <w:p w14:paraId="0B23EDEA" w14:textId="77777777" w:rsidR="000C7362" w:rsidRDefault="000C7362" w:rsidP="00B969C9">
      <w:pPr>
        <w:pStyle w:val="ListParagraph"/>
        <w:numPr>
          <w:ilvl w:val="0"/>
          <w:numId w:val="32"/>
        </w:numPr>
        <w:ind w:left="1134" w:hanging="567"/>
        <w:contextualSpacing w:val="0"/>
        <w:jc w:val="both"/>
        <w:rPr>
          <w:rFonts w:ascii="Arial" w:hAnsi="Arial" w:cs="Arial"/>
          <w:sz w:val="22"/>
          <w:szCs w:val="22"/>
        </w:rPr>
      </w:pPr>
      <w:r w:rsidRPr="009E5C95">
        <w:rPr>
          <w:rFonts w:ascii="Arial" w:hAnsi="Arial" w:cs="Arial"/>
          <w:sz w:val="22"/>
          <w:szCs w:val="22"/>
        </w:rPr>
        <w:t>A director and a company secretary of the company; or</w:t>
      </w:r>
    </w:p>
    <w:p w14:paraId="7C6AD5D6" w14:textId="77777777" w:rsidR="000C7362" w:rsidRPr="009E5C95" w:rsidRDefault="000C7362" w:rsidP="00B969C9">
      <w:pPr>
        <w:pStyle w:val="ListParagraph"/>
        <w:numPr>
          <w:ilvl w:val="0"/>
          <w:numId w:val="32"/>
        </w:numPr>
        <w:ind w:left="1134" w:hanging="567"/>
        <w:contextualSpacing w:val="0"/>
        <w:jc w:val="both"/>
        <w:rPr>
          <w:rFonts w:ascii="Arial" w:hAnsi="Arial" w:cs="Arial"/>
          <w:sz w:val="22"/>
          <w:szCs w:val="22"/>
        </w:rPr>
      </w:pPr>
      <w:r w:rsidRPr="009E5C95">
        <w:rPr>
          <w:rFonts w:ascii="Arial" w:hAnsi="Arial" w:cs="Arial"/>
          <w:sz w:val="22"/>
          <w:szCs w:val="22"/>
        </w:rPr>
        <w:t>For a proprietary company that has a sole director who is also the sole company secretary, that director. In this case, please ensure that the director states next to their signature that they are the sole director and sole company secretary of the company.</w:t>
      </w:r>
    </w:p>
    <w:p w14:paraId="299A7CE9" w14:textId="77777777" w:rsidR="000C7362" w:rsidRPr="00A27587" w:rsidRDefault="000C7362" w:rsidP="000C7362">
      <w:pPr>
        <w:ind w:left="567" w:hanging="567"/>
        <w:jc w:val="both"/>
        <w:rPr>
          <w:rFonts w:ascii="Arial" w:hAnsi="Arial" w:cs="Arial"/>
          <w:sz w:val="22"/>
          <w:szCs w:val="22"/>
        </w:rPr>
      </w:pPr>
      <w:r w:rsidRPr="005A0FDE">
        <w:rPr>
          <w:rFonts w:ascii="Arial" w:hAnsi="Arial" w:cs="Arial"/>
          <w:sz w:val="22"/>
          <w:szCs w:val="22"/>
        </w:rPr>
        <w:t>2)</w:t>
      </w:r>
      <w:r w:rsidRPr="005A0FDE">
        <w:rPr>
          <w:rFonts w:ascii="Arial" w:hAnsi="Arial" w:cs="Arial"/>
          <w:sz w:val="22"/>
          <w:szCs w:val="22"/>
        </w:rPr>
        <w:tab/>
        <w:t>For individuals: please arrange for the Deed to be signed in front of a witness, who must be eighteen years of age or older and not a party to the Deed. Where there are two individuals noted as parties to this Deed, both individuals must sign the Deed.</w:t>
      </w:r>
    </w:p>
    <w:p w14:paraId="26B6CE63" w14:textId="77777777" w:rsidR="000C7362" w:rsidRPr="00A27587" w:rsidRDefault="000C7362" w:rsidP="000C7362">
      <w:pPr>
        <w:jc w:val="both"/>
        <w:rPr>
          <w:rFonts w:ascii="Arial" w:hAnsi="Arial" w:cs="Arial"/>
          <w:sz w:val="22"/>
          <w:szCs w:val="22"/>
        </w:rPr>
      </w:pPr>
    </w:p>
    <w:p w14:paraId="4E187A57" w14:textId="77777777" w:rsidR="000C7362" w:rsidRDefault="000C7362" w:rsidP="000C7362">
      <w:pPr>
        <w:jc w:val="both"/>
        <w:rPr>
          <w:rFonts w:ascii="Arial" w:hAnsi="Arial" w:cs="Arial"/>
          <w:sz w:val="22"/>
          <w:szCs w:val="22"/>
        </w:rPr>
      </w:pPr>
      <w:r w:rsidRPr="0046182D">
        <w:rPr>
          <w:rFonts w:ascii="Arial" w:hAnsi="Arial" w:cs="Arial"/>
          <w:sz w:val="22"/>
          <w:szCs w:val="22"/>
        </w:rPr>
        <w:t xml:space="preserve">Please do not hesitate to contact me by phone or email should you have any questions or wish to discuss this request further. </w:t>
      </w:r>
    </w:p>
    <w:p w14:paraId="1C1A354C" w14:textId="77777777" w:rsidR="000C7362" w:rsidRDefault="000C7362" w:rsidP="000C7362">
      <w:pPr>
        <w:jc w:val="both"/>
        <w:rPr>
          <w:rFonts w:ascii="Arial" w:hAnsi="Arial" w:cs="Arial"/>
          <w:sz w:val="22"/>
          <w:szCs w:val="22"/>
        </w:rPr>
      </w:pPr>
      <w:r w:rsidRPr="0046182D">
        <w:rPr>
          <w:rFonts w:ascii="Arial" w:hAnsi="Arial" w:cs="Arial"/>
          <w:sz w:val="22"/>
          <w:szCs w:val="22"/>
        </w:rPr>
        <w:t xml:space="preserve">ACARA appreciates your support in helping to improve the educational outcomes for all young Australians. </w:t>
      </w:r>
    </w:p>
    <w:p w14:paraId="347B6858" w14:textId="77777777" w:rsidR="000C7362" w:rsidRPr="0046182D" w:rsidRDefault="000C7362" w:rsidP="000C7362">
      <w:pPr>
        <w:jc w:val="both"/>
        <w:rPr>
          <w:rFonts w:ascii="Arial" w:hAnsi="Arial" w:cs="Arial"/>
          <w:sz w:val="22"/>
          <w:szCs w:val="22"/>
        </w:rPr>
      </w:pPr>
    </w:p>
    <w:p w14:paraId="7D5ED999" w14:textId="77777777" w:rsidR="000C7362" w:rsidRPr="0046182D" w:rsidRDefault="000C7362" w:rsidP="000C7362">
      <w:pPr>
        <w:rPr>
          <w:rFonts w:ascii="Arial" w:hAnsi="Arial" w:cs="Arial"/>
          <w:sz w:val="22"/>
          <w:szCs w:val="22"/>
        </w:rPr>
      </w:pPr>
      <w:r w:rsidRPr="0046182D">
        <w:rPr>
          <w:rFonts w:ascii="Arial" w:hAnsi="Arial" w:cs="Arial"/>
          <w:sz w:val="22"/>
          <w:szCs w:val="22"/>
        </w:rPr>
        <w:t xml:space="preserve">Yours sincerely, </w:t>
      </w:r>
      <w:r w:rsidRPr="0046182D">
        <w:rPr>
          <w:rFonts w:ascii="Arial" w:hAnsi="Arial" w:cs="Arial"/>
          <w:sz w:val="22"/>
          <w:szCs w:val="22"/>
        </w:rPr>
        <w:br/>
      </w:r>
    </w:p>
    <w:p w14:paraId="3ACEB66C" w14:textId="77777777" w:rsidR="000C7362" w:rsidRPr="0046182D" w:rsidRDefault="000C7362" w:rsidP="000C7362">
      <w:pPr>
        <w:rPr>
          <w:rFonts w:ascii="Arial" w:hAnsi="Arial" w:cs="Arial"/>
          <w:sz w:val="22"/>
          <w:szCs w:val="22"/>
        </w:rPr>
      </w:pPr>
      <w:r w:rsidRPr="0046182D">
        <w:rPr>
          <w:rFonts w:ascii="Arial" w:hAnsi="Arial" w:cs="Arial"/>
          <w:sz w:val="22"/>
          <w:szCs w:val="22"/>
        </w:rPr>
        <w:t>[</w:t>
      </w:r>
      <w:r w:rsidRPr="0046182D">
        <w:rPr>
          <w:rFonts w:ascii="Arial" w:hAnsi="Arial" w:cs="Arial"/>
          <w:sz w:val="22"/>
          <w:szCs w:val="22"/>
          <w:shd w:val="clear" w:color="auto" w:fill="FFFF00"/>
        </w:rPr>
        <w:t>Insert Signature including phone number and email address</w:t>
      </w:r>
      <w:r w:rsidRPr="0046182D">
        <w:rPr>
          <w:rFonts w:ascii="Arial" w:hAnsi="Arial" w:cs="Arial"/>
          <w:sz w:val="22"/>
          <w:szCs w:val="22"/>
        </w:rPr>
        <w:t>]</w:t>
      </w:r>
    </w:p>
    <w:p w14:paraId="2739202F" w14:textId="77777777" w:rsidR="000C7362" w:rsidRDefault="000C7362" w:rsidP="000C7362">
      <w:pPr>
        <w:jc w:val="center"/>
        <w:rPr>
          <w:b/>
          <w:sz w:val="24"/>
          <w:szCs w:val="24"/>
          <w:u w:val="single"/>
        </w:rPr>
      </w:pPr>
    </w:p>
    <w:p w14:paraId="55946179" w14:textId="77777777" w:rsidR="000C7362" w:rsidRDefault="000C7362" w:rsidP="000C7362">
      <w:pPr>
        <w:jc w:val="center"/>
        <w:rPr>
          <w:b/>
          <w:sz w:val="24"/>
          <w:szCs w:val="24"/>
          <w:u w:val="single"/>
        </w:rPr>
      </w:pPr>
    </w:p>
    <w:p w14:paraId="386C33DA" w14:textId="77777777" w:rsidR="000C7362" w:rsidRPr="00C847E7" w:rsidRDefault="000C7362" w:rsidP="000C7362">
      <w:pPr>
        <w:jc w:val="center"/>
        <w:rPr>
          <w:rFonts w:ascii="Arial" w:hAnsi="Arial" w:cs="Arial"/>
          <w:b/>
          <w:sz w:val="24"/>
          <w:szCs w:val="24"/>
          <w:u w:val="single"/>
        </w:rPr>
      </w:pPr>
      <w:r>
        <w:rPr>
          <w:rFonts w:ascii="Arial" w:hAnsi="Arial" w:cs="Arial"/>
          <w:b/>
          <w:sz w:val="24"/>
          <w:szCs w:val="24"/>
          <w:u w:val="single"/>
        </w:rPr>
        <w:t>Licensing Deed</w:t>
      </w:r>
    </w:p>
    <w:p w14:paraId="2A0E0452" w14:textId="77777777" w:rsidR="000C7362" w:rsidRPr="00C847E7" w:rsidRDefault="000C7362" w:rsidP="000C7362">
      <w:pPr>
        <w:spacing w:before="60" w:after="60" w:line="300" w:lineRule="atLeast"/>
        <w:rPr>
          <w:rFonts w:ascii="Arial" w:hAnsi="Arial" w:cs="Arial"/>
          <w:b/>
          <w:i/>
          <w:color w:val="000080"/>
        </w:rPr>
      </w:pPr>
      <w:r w:rsidRPr="00C847E7">
        <w:rPr>
          <w:rFonts w:ascii="Arial" w:hAnsi="Arial" w:cs="Arial"/>
          <w:b/>
          <w:color w:val="000000"/>
        </w:rPr>
        <w:t>ATTENTION:</w:t>
      </w:r>
      <w:r w:rsidRPr="00C847E7">
        <w:rPr>
          <w:rFonts w:ascii="Arial" w:hAnsi="Arial" w:cs="Arial"/>
          <w:b/>
          <w:i/>
          <w:color w:val="000080"/>
        </w:rPr>
        <w:t xml:space="preserve"> </w:t>
      </w:r>
      <w:r w:rsidRPr="00C847E7">
        <w:rPr>
          <w:rFonts w:ascii="Arial" w:hAnsi="Arial" w:cs="Arial"/>
          <w:b/>
          <w:color w:val="000000"/>
        </w:rPr>
        <w:t>[</w:t>
      </w:r>
      <w:r w:rsidRPr="00C847E7">
        <w:rPr>
          <w:rFonts w:ascii="Arial" w:hAnsi="Arial" w:cs="Arial"/>
          <w:b/>
          <w:color w:val="000000"/>
          <w:shd w:val="clear" w:color="auto" w:fill="FFFF00"/>
        </w:rPr>
        <w:t>Insert name of Permission/Licensing Manager</w:t>
      </w:r>
      <w:r w:rsidRPr="00C847E7">
        <w:rPr>
          <w:rFonts w:ascii="Arial" w:hAnsi="Arial" w:cs="Arial"/>
          <w:b/>
          <w:color w:val="000000"/>
        </w:rPr>
        <w:t>]</w:t>
      </w:r>
      <w:r w:rsidRPr="00C847E7">
        <w:rPr>
          <w:rFonts w:ascii="Arial" w:hAnsi="Arial" w:cs="Arial"/>
          <w:b/>
          <w:i/>
          <w:color w:val="000080"/>
        </w:rPr>
        <w:t xml:space="preserve"> </w:t>
      </w:r>
    </w:p>
    <w:p w14:paraId="76C87442" w14:textId="77777777" w:rsidR="000C7362" w:rsidRDefault="000C7362" w:rsidP="000C7362">
      <w:pPr>
        <w:rPr>
          <w:rFonts w:ascii="Arial" w:hAnsi="Arial" w:cs="Arial"/>
          <w:b/>
          <w:bCs/>
          <w:sz w:val="22"/>
          <w:szCs w:val="22"/>
        </w:rPr>
      </w:pPr>
      <w:r w:rsidRPr="00C847E7">
        <w:rPr>
          <w:rFonts w:ascii="Arial" w:hAnsi="Arial" w:cs="Arial"/>
          <w:b/>
          <w:color w:val="000000"/>
        </w:rPr>
        <w:t>EMAIL: [</w:t>
      </w:r>
      <w:r w:rsidRPr="00C847E7">
        <w:rPr>
          <w:rFonts w:ascii="Arial" w:hAnsi="Arial" w:cs="Arial"/>
          <w:b/>
          <w:color w:val="000000"/>
          <w:shd w:val="clear" w:color="auto" w:fill="FFFF00"/>
        </w:rPr>
        <w:t>Insert email address for return of completed forms</w:t>
      </w:r>
      <w:r>
        <w:rPr>
          <w:rFonts w:ascii="Arial" w:hAnsi="Arial" w:cs="Arial"/>
          <w:b/>
          <w:color w:val="000000"/>
        </w:rPr>
        <w:t>]</w:t>
      </w:r>
      <w:r>
        <w:rPr>
          <w:rFonts w:ascii="Arial" w:hAnsi="Arial" w:cs="Arial"/>
          <w:b/>
          <w:color w:val="000000"/>
        </w:rPr>
        <w:br/>
      </w:r>
    </w:p>
    <w:p w14:paraId="03210A35" w14:textId="77777777" w:rsidR="000C7362" w:rsidRPr="008205D9" w:rsidRDefault="000C7362" w:rsidP="000C7362">
      <w:pPr>
        <w:pStyle w:val="Documentdetails"/>
        <w:ind w:left="0"/>
      </w:pPr>
      <w:r w:rsidRPr="008205D9">
        <w:t xml:space="preserve">This </w:t>
      </w:r>
      <w:r>
        <w:rPr>
          <w:rStyle w:val="zDPDocumentType"/>
        </w:rPr>
        <w:t xml:space="preserve">Deed </w:t>
      </w:r>
      <w:r w:rsidRPr="008205D9">
        <w:t>is made between and binds the following parties:</w:t>
      </w:r>
    </w:p>
    <w:p w14:paraId="25913B0B" w14:textId="77777777" w:rsidR="000C7362" w:rsidRPr="005F02C5" w:rsidRDefault="000C7362" w:rsidP="000C7362">
      <w:pPr>
        <w:pStyle w:val="Parties"/>
      </w:pPr>
      <w:bookmarkStart w:id="149" w:name="PartiesCofA"/>
      <w:bookmarkEnd w:id="149"/>
      <w:r>
        <w:rPr>
          <w:rStyle w:val="zDPParty1Name"/>
          <w:b/>
        </w:rPr>
        <w:t xml:space="preserve">Australian Curriculum, Assessment and Reporting Authority </w:t>
      </w:r>
      <w:r>
        <w:t>(</w:t>
      </w:r>
      <w:r>
        <w:rPr>
          <w:rStyle w:val="zDPParty1ABN"/>
          <w:color w:val="000000"/>
        </w:rPr>
        <w:t xml:space="preserve">ABN 54 735 928 084) </w:t>
      </w:r>
      <w:r>
        <w:t>of Level 13, 280 Elizabeth Street, Sydney, NSW (</w:t>
      </w:r>
      <w:r w:rsidRPr="00B77F68">
        <w:rPr>
          <w:b/>
        </w:rPr>
        <w:t>ACARA</w:t>
      </w:r>
      <w:r>
        <w:t>); and</w:t>
      </w:r>
    </w:p>
    <w:p w14:paraId="4F92D9C8" w14:textId="77777777" w:rsidR="000C7362" w:rsidRDefault="000C7362" w:rsidP="000C7362">
      <w:pPr>
        <w:pStyle w:val="Parties"/>
      </w:pPr>
      <w:r>
        <w:t>[</w:t>
      </w:r>
      <w:r w:rsidRPr="00D74E9D">
        <w:rPr>
          <w:highlight w:val="yellow"/>
        </w:rPr>
        <w:t>insert name of person or company</w:t>
      </w:r>
      <w:r>
        <w:t>] (</w:t>
      </w:r>
      <w:r w:rsidRPr="008F3D42">
        <w:rPr>
          <w:b/>
        </w:rPr>
        <w:t>Licensor</w:t>
      </w:r>
      <w:r>
        <w:t>).</w:t>
      </w:r>
    </w:p>
    <w:p w14:paraId="4FB9B4C2" w14:textId="77777777" w:rsidR="000C7362" w:rsidRDefault="000C7362" w:rsidP="000C7362">
      <w:pPr>
        <w:pStyle w:val="Parties"/>
        <w:numPr>
          <w:ilvl w:val="0"/>
          <w:numId w:val="0"/>
        </w:numPr>
      </w:pPr>
      <w:r w:rsidRPr="008205D9">
        <w:t xml:space="preserve">In consideration of the mutual promises contained in this </w:t>
      </w:r>
      <w:r>
        <w:t>document</w:t>
      </w:r>
      <w:r w:rsidRPr="008205D9">
        <w:t xml:space="preserve">, the parties to this </w:t>
      </w:r>
      <w:r>
        <w:rPr>
          <w:rStyle w:val="zDPDocumentType"/>
        </w:rPr>
        <w:t xml:space="preserve">Deed </w:t>
      </w:r>
      <w:r w:rsidRPr="008205D9">
        <w:t>agree as follows:</w:t>
      </w:r>
    </w:p>
    <w:p w14:paraId="22584DEC" w14:textId="77777777" w:rsidR="000C7362" w:rsidRDefault="000C7362" w:rsidP="000C7362">
      <w:pPr>
        <w:pStyle w:val="Parties"/>
        <w:numPr>
          <w:ilvl w:val="0"/>
          <w:numId w:val="0"/>
        </w:numPr>
      </w:pPr>
    </w:p>
    <w:p w14:paraId="30B2093D" w14:textId="77777777" w:rsidR="000C7362" w:rsidRPr="00326B11" w:rsidRDefault="000C7362" w:rsidP="00B969C9">
      <w:pPr>
        <w:pStyle w:val="ListParagraph"/>
        <w:numPr>
          <w:ilvl w:val="0"/>
          <w:numId w:val="27"/>
        </w:numPr>
        <w:spacing w:after="60" w:line="300" w:lineRule="atLeast"/>
        <w:ind w:left="357" w:hanging="357"/>
        <w:contextualSpacing w:val="0"/>
        <w:rPr>
          <w:rFonts w:ascii="Arial" w:hAnsi="Arial" w:cs="Arial"/>
          <w:b/>
          <w:bCs/>
          <w:sz w:val="22"/>
          <w:szCs w:val="22"/>
        </w:rPr>
      </w:pPr>
      <w:r w:rsidRPr="00326B11">
        <w:rPr>
          <w:rFonts w:ascii="Arial" w:hAnsi="Arial" w:cs="Arial"/>
          <w:b/>
          <w:bCs/>
          <w:sz w:val="22"/>
          <w:szCs w:val="22"/>
        </w:rPr>
        <w:t>Copyright Material: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0C7362" w:rsidRPr="00326B11" w14:paraId="15DF0EB2" w14:textId="77777777" w:rsidTr="00AA0C84">
        <w:tc>
          <w:tcPr>
            <w:tcW w:w="10206" w:type="dxa"/>
            <w:tcBorders>
              <w:top w:val="single" w:sz="4" w:space="0" w:color="auto"/>
              <w:left w:val="single" w:sz="4" w:space="0" w:color="auto"/>
              <w:bottom w:val="single" w:sz="4" w:space="0" w:color="auto"/>
              <w:right w:val="single" w:sz="4" w:space="0" w:color="auto"/>
            </w:tcBorders>
          </w:tcPr>
          <w:p w14:paraId="39192CF9" w14:textId="77777777" w:rsidR="000C7362" w:rsidRPr="00326B11" w:rsidRDefault="000C7362" w:rsidP="00AA0C84">
            <w:pPr>
              <w:widowControl w:val="0"/>
              <w:spacing w:before="120" w:line="240" w:lineRule="atLeast"/>
              <w:ind w:right="357"/>
              <w:outlineLvl w:val="0"/>
              <w:rPr>
                <w:rFonts w:ascii="Arial" w:hAnsi="Arial" w:cs="Arial"/>
                <w:sz w:val="22"/>
                <w:szCs w:val="22"/>
              </w:rPr>
            </w:pPr>
            <w:r w:rsidRPr="00326B11">
              <w:rPr>
                <w:rFonts w:ascii="Arial" w:hAnsi="Arial" w:cs="Arial"/>
                <w:sz w:val="22"/>
                <w:szCs w:val="22"/>
                <w:highlight w:val="yellow"/>
              </w:rPr>
              <w:t>Detailed description of copyright material, noting whether it has been adapted</w:t>
            </w:r>
          </w:p>
        </w:tc>
      </w:tr>
    </w:tbl>
    <w:p w14:paraId="29438C05" w14:textId="77777777" w:rsidR="000C7362" w:rsidRDefault="000C7362" w:rsidP="000C7362">
      <w:pPr>
        <w:pStyle w:val="ListParagraph"/>
        <w:spacing w:after="60" w:line="300" w:lineRule="atLeast"/>
        <w:ind w:left="357"/>
        <w:rPr>
          <w:rFonts w:ascii="Arial" w:hAnsi="Arial" w:cs="Arial"/>
          <w:b/>
          <w:bCs/>
          <w:sz w:val="22"/>
          <w:szCs w:val="22"/>
        </w:rPr>
      </w:pPr>
    </w:p>
    <w:p w14:paraId="1F5F6EFD" w14:textId="77777777" w:rsidR="000C7362" w:rsidRPr="00556F74" w:rsidRDefault="000C7362" w:rsidP="00B969C9">
      <w:pPr>
        <w:pStyle w:val="ListParagraph"/>
        <w:numPr>
          <w:ilvl w:val="0"/>
          <w:numId w:val="27"/>
        </w:numPr>
        <w:spacing w:after="60" w:line="300" w:lineRule="atLeast"/>
        <w:ind w:left="357" w:hanging="357"/>
        <w:contextualSpacing w:val="0"/>
        <w:rPr>
          <w:rFonts w:ascii="Arial" w:hAnsi="Arial" w:cs="Arial"/>
          <w:b/>
          <w:bCs/>
          <w:sz w:val="22"/>
          <w:szCs w:val="22"/>
        </w:rPr>
      </w:pPr>
      <w:r w:rsidRPr="006E28C7">
        <w:rPr>
          <w:rFonts w:ascii="Arial" w:hAnsi="Arial" w:cs="Arial"/>
          <w:b/>
          <w:bCs/>
          <w:sz w:val="22"/>
        </w:rPr>
        <w:t>Grant of Licence:</w:t>
      </w:r>
      <w:r w:rsidRPr="006E28C7">
        <w:rPr>
          <w:rFonts w:ascii="Arial" w:hAnsi="Arial" w:cs="Arial"/>
          <w:b/>
          <w:bCs/>
          <w:sz w:val="22"/>
        </w:rPr>
        <w:br/>
      </w:r>
    </w:p>
    <w:p w14:paraId="2B31AB37" w14:textId="77777777" w:rsidR="000C7362" w:rsidRDefault="000C7362" w:rsidP="000C7362">
      <w:pPr>
        <w:pStyle w:val="BodyText"/>
        <w:ind w:left="142"/>
        <w:rPr>
          <w:rFonts w:ascii="Arial" w:hAnsi="Arial" w:cs="Arial"/>
          <w:sz w:val="22"/>
          <w:szCs w:val="22"/>
        </w:rPr>
      </w:pPr>
      <w:r w:rsidRPr="00556F74">
        <w:rPr>
          <w:rFonts w:ascii="Arial" w:hAnsi="Arial" w:cs="Arial"/>
          <w:sz w:val="22"/>
          <w:szCs w:val="22"/>
        </w:rPr>
        <w:t xml:space="preserve">The Licensor </w:t>
      </w:r>
      <w:r w:rsidRPr="00C80ADF">
        <w:rPr>
          <w:rFonts w:ascii="Arial" w:hAnsi="Arial" w:cs="Arial"/>
          <w:sz w:val="22"/>
          <w:szCs w:val="22"/>
        </w:rPr>
        <w:t xml:space="preserve">hereby grants to ACARA </w:t>
      </w:r>
      <w:r w:rsidRPr="002F62A3">
        <w:rPr>
          <w:rFonts w:ascii="Arial" w:hAnsi="Arial" w:cs="Arial"/>
          <w:sz w:val="22"/>
          <w:szCs w:val="22"/>
        </w:rPr>
        <w:t xml:space="preserve">a </w:t>
      </w:r>
      <w:r>
        <w:rPr>
          <w:rFonts w:ascii="Arial" w:hAnsi="Arial" w:cs="Arial"/>
          <w:sz w:val="22"/>
          <w:szCs w:val="22"/>
        </w:rPr>
        <w:t>non-commercial, perpetual</w:t>
      </w:r>
      <w:r w:rsidRPr="002F62A3">
        <w:rPr>
          <w:rFonts w:ascii="Arial" w:hAnsi="Arial" w:cs="Arial"/>
          <w:sz w:val="22"/>
          <w:szCs w:val="22"/>
        </w:rPr>
        <w:t>, irrevocable, world-wide, non-exclusive, royalty-free, licence to:</w:t>
      </w:r>
    </w:p>
    <w:p w14:paraId="2B822583" w14:textId="77777777" w:rsidR="000C7362" w:rsidRPr="002F62A3" w:rsidRDefault="000C7362" w:rsidP="000C7362">
      <w:pPr>
        <w:pStyle w:val="BodyText"/>
        <w:ind w:left="360"/>
        <w:rPr>
          <w:rFonts w:ascii="Arial" w:hAnsi="Arial" w:cs="Arial"/>
          <w:sz w:val="22"/>
          <w:szCs w:val="22"/>
        </w:rPr>
      </w:pPr>
    </w:p>
    <w:p w14:paraId="3AE5E5D6" w14:textId="77777777" w:rsidR="000C7362" w:rsidRPr="002F62A3" w:rsidRDefault="000C7362" w:rsidP="00B969C9">
      <w:pPr>
        <w:pStyle w:val="BodyText"/>
        <w:numPr>
          <w:ilvl w:val="0"/>
          <w:numId w:val="29"/>
        </w:numPr>
        <w:ind w:left="1134" w:hanging="708"/>
        <w:rPr>
          <w:rFonts w:ascii="Arial" w:hAnsi="Arial" w:cs="Arial"/>
          <w:sz w:val="22"/>
          <w:szCs w:val="22"/>
        </w:rPr>
      </w:pPr>
      <w:r w:rsidRPr="002F62A3">
        <w:rPr>
          <w:rFonts w:ascii="Arial" w:hAnsi="Arial" w:cs="Arial"/>
          <w:sz w:val="22"/>
          <w:szCs w:val="22"/>
        </w:rPr>
        <w:t>adapt, edit or modify;</w:t>
      </w:r>
    </w:p>
    <w:p w14:paraId="20AF1504" w14:textId="77777777" w:rsidR="000C7362" w:rsidRPr="002F62A3" w:rsidRDefault="000C7362" w:rsidP="00B969C9">
      <w:pPr>
        <w:pStyle w:val="BodyText"/>
        <w:numPr>
          <w:ilvl w:val="0"/>
          <w:numId w:val="29"/>
        </w:numPr>
        <w:ind w:left="1134" w:hanging="708"/>
        <w:rPr>
          <w:rFonts w:ascii="Arial" w:hAnsi="Arial" w:cs="Arial"/>
          <w:sz w:val="22"/>
          <w:szCs w:val="22"/>
        </w:rPr>
      </w:pPr>
      <w:r w:rsidRPr="002F62A3">
        <w:rPr>
          <w:rFonts w:ascii="Arial" w:hAnsi="Arial" w:cs="Arial"/>
          <w:sz w:val="22"/>
          <w:szCs w:val="22"/>
        </w:rPr>
        <w:t>communicate</w:t>
      </w:r>
      <w:r>
        <w:rPr>
          <w:rFonts w:ascii="Arial" w:hAnsi="Arial" w:cs="Arial"/>
          <w:sz w:val="22"/>
          <w:szCs w:val="22"/>
        </w:rPr>
        <w:t xml:space="preserve"> to the public on any Platform, </w:t>
      </w:r>
      <w:r w:rsidRPr="002F62A3">
        <w:rPr>
          <w:rFonts w:ascii="Arial" w:hAnsi="Arial" w:cs="Arial"/>
          <w:sz w:val="22"/>
          <w:szCs w:val="22"/>
        </w:rPr>
        <w:t xml:space="preserve">such as by uploading the </w:t>
      </w:r>
      <w:r>
        <w:rPr>
          <w:rFonts w:ascii="Arial" w:hAnsi="Arial" w:cs="Arial"/>
          <w:sz w:val="22"/>
          <w:szCs w:val="22"/>
        </w:rPr>
        <w:t>Copyright Material</w:t>
      </w:r>
      <w:r w:rsidRPr="002F62A3">
        <w:rPr>
          <w:rFonts w:ascii="Arial" w:hAnsi="Arial" w:cs="Arial"/>
          <w:sz w:val="22"/>
          <w:szCs w:val="22"/>
        </w:rPr>
        <w:t xml:space="preserve"> to a </w:t>
      </w:r>
      <w:r>
        <w:rPr>
          <w:rFonts w:ascii="Arial" w:hAnsi="Arial" w:cs="Arial"/>
          <w:sz w:val="22"/>
          <w:szCs w:val="22"/>
        </w:rPr>
        <w:t>public Platform or emailing the Copyright Material</w:t>
      </w:r>
      <w:r w:rsidRPr="002F62A3">
        <w:rPr>
          <w:rFonts w:ascii="Arial" w:hAnsi="Arial" w:cs="Arial"/>
          <w:sz w:val="22"/>
          <w:szCs w:val="22"/>
        </w:rPr>
        <w:t>;</w:t>
      </w:r>
    </w:p>
    <w:p w14:paraId="77C5FEDC" w14:textId="77777777" w:rsidR="000C7362" w:rsidRPr="002F62A3" w:rsidRDefault="000C7362" w:rsidP="00B969C9">
      <w:pPr>
        <w:pStyle w:val="BodyText"/>
        <w:numPr>
          <w:ilvl w:val="0"/>
          <w:numId w:val="29"/>
        </w:numPr>
        <w:ind w:left="1134" w:hanging="708"/>
        <w:rPr>
          <w:rFonts w:ascii="Arial" w:hAnsi="Arial" w:cs="Arial"/>
          <w:sz w:val="22"/>
          <w:szCs w:val="22"/>
        </w:rPr>
      </w:pPr>
      <w:r w:rsidRPr="002F62A3">
        <w:rPr>
          <w:rFonts w:ascii="Arial" w:hAnsi="Arial" w:cs="Arial"/>
          <w:sz w:val="22"/>
          <w:szCs w:val="22"/>
        </w:rPr>
        <w:t>distribute;</w:t>
      </w:r>
    </w:p>
    <w:p w14:paraId="01CF37E9" w14:textId="77777777" w:rsidR="000C7362" w:rsidRPr="002F62A3" w:rsidRDefault="000C7362" w:rsidP="00B969C9">
      <w:pPr>
        <w:pStyle w:val="BodyText"/>
        <w:numPr>
          <w:ilvl w:val="0"/>
          <w:numId w:val="29"/>
        </w:numPr>
        <w:ind w:left="1134" w:hanging="708"/>
        <w:rPr>
          <w:rFonts w:ascii="Arial" w:hAnsi="Arial" w:cs="Arial"/>
          <w:sz w:val="22"/>
          <w:szCs w:val="22"/>
        </w:rPr>
      </w:pPr>
      <w:r>
        <w:rPr>
          <w:rFonts w:ascii="Arial" w:hAnsi="Arial" w:cs="Arial"/>
          <w:sz w:val="22"/>
          <w:szCs w:val="22"/>
        </w:rPr>
        <w:t xml:space="preserve">perform, cause to be seen or heard </w:t>
      </w:r>
      <w:r w:rsidRPr="002F62A3">
        <w:rPr>
          <w:rFonts w:ascii="Arial" w:hAnsi="Arial" w:cs="Arial"/>
          <w:sz w:val="22"/>
          <w:szCs w:val="22"/>
        </w:rPr>
        <w:t>in public;</w:t>
      </w:r>
    </w:p>
    <w:p w14:paraId="05A08E09" w14:textId="77777777" w:rsidR="000C7362" w:rsidRPr="002F62A3" w:rsidRDefault="000C7362" w:rsidP="00B969C9">
      <w:pPr>
        <w:pStyle w:val="BodyText"/>
        <w:numPr>
          <w:ilvl w:val="0"/>
          <w:numId w:val="29"/>
        </w:numPr>
        <w:ind w:left="1134" w:hanging="708"/>
        <w:rPr>
          <w:rFonts w:ascii="Arial" w:hAnsi="Arial" w:cs="Arial"/>
          <w:sz w:val="22"/>
          <w:szCs w:val="22"/>
        </w:rPr>
      </w:pPr>
      <w:r w:rsidRPr="002F62A3">
        <w:rPr>
          <w:rFonts w:ascii="Arial" w:hAnsi="Arial" w:cs="Arial"/>
          <w:sz w:val="22"/>
          <w:szCs w:val="22"/>
        </w:rPr>
        <w:t>make a cinematograph film of;</w:t>
      </w:r>
    </w:p>
    <w:p w14:paraId="7B759F13" w14:textId="77777777" w:rsidR="000C7362" w:rsidRPr="002F62A3" w:rsidRDefault="000C7362" w:rsidP="00B969C9">
      <w:pPr>
        <w:pStyle w:val="BodyText"/>
        <w:numPr>
          <w:ilvl w:val="0"/>
          <w:numId w:val="29"/>
        </w:numPr>
        <w:ind w:left="1134" w:hanging="708"/>
        <w:rPr>
          <w:rFonts w:ascii="Arial" w:hAnsi="Arial" w:cs="Arial"/>
          <w:sz w:val="22"/>
          <w:szCs w:val="22"/>
        </w:rPr>
      </w:pPr>
      <w:r w:rsidRPr="002F62A3">
        <w:rPr>
          <w:rFonts w:ascii="Arial" w:hAnsi="Arial" w:cs="Arial"/>
          <w:sz w:val="22"/>
          <w:szCs w:val="22"/>
        </w:rPr>
        <w:t>p</w:t>
      </w:r>
      <w:r>
        <w:rPr>
          <w:rFonts w:ascii="Arial" w:hAnsi="Arial" w:cs="Arial"/>
          <w:sz w:val="22"/>
          <w:szCs w:val="22"/>
        </w:rPr>
        <w:t xml:space="preserve">ublish (making the Copyright Material </w:t>
      </w:r>
      <w:r w:rsidRPr="002F62A3">
        <w:rPr>
          <w:rFonts w:ascii="Arial" w:hAnsi="Arial" w:cs="Arial"/>
          <w:sz w:val="22"/>
          <w:szCs w:val="22"/>
        </w:rPr>
        <w:t>public for the first time);</w:t>
      </w:r>
    </w:p>
    <w:p w14:paraId="6A648863" w14:textId="77777777" w:rsidR="000C7362" w:rsidRPr="002F62A3" w:rsidRDefault="000C7362" w:rsidP="00B969C9">
      <w:pPr>
        <w:pStyle w:val="BodyText"/>
        <w:numPr>
          <w:ilvl w:val="0"/>
          <w:numId w:val="29"/>
        </w:numPr>
        <w:ind w:left="1134" w:hanging="708"/>
        <w:rPr>
          <w:rFonts w:ascii="Arial" w:hAnsi="Arial" w:cs="Arial"/>
          <w:sz w:val="22"/>
          <w:szCs w:val="22"/>
        </w:rPr>
      </w:pPr>
      <w:r w:rsidRPr="002F62A3">
        <w:rPr>
          <w:rFonts w:ascii="Arial" w:hAnsi="Arial" w:cs="Arial"/>
          <w:sz w:val="22"/>
          <w:szCs w:val="22"/>
        </w:rPr>
        <w:t xml:space="preserve">reproduce </w:t>
      </w:r>
      <w:r>
        <w:rPr>
          <w:rFonts w:ascii="Arial" w:hAnsi="Arial" w:cs="Arial"/>
          <w:sz w:val="22"/>
          <w:szCs w:val="22"/>
        </w:rPr>
        <w:t xml:space="preserve">or copy </w:t>
      </w:r>
      <w:r w:rsidRPr="002F62A3">
        <w:rPr>
          <w:rFonts w:ascii="Arial" w:hAnsi="Arial" w:cs="Arial"/>
          <w:sz w:val="22"/>
          <w:szCs w:val="22"/>
        </w:rPr>
        <w:t>(such as by making photocopies);</w:t>
      </w:r>
    </w:p>
    <w:p w14:paraId="2DD12FA2" w14:textId="77777777" w:rsidR="000C7362" w:rsidRPr="002F62A3" w:rsidRDefault="000C7362" w:rsidP="00B969C9">
      <w:pPr>
        <w:pStyle w:val="BodyText"/>
        <w:numPr>
          <w:ilvl w:val="0"/>
          <w:numId w:val="29"/>
        </w:numPr>
        <w:ind w:left="1134" w:hanging="708"/>
        <w:rPr>
          <w:rFonts w:ascii="Arial" w:hAnsi="Arial" w:cs="Arial"/>
          <w:sz w:val="22"/>
          <w:szCs w:val="22"/>
        </w:rPr>
      </w:pPr>
      <w:r w:rsidRPr="002F62A3">
        <w:rPr>
          <w:rFonts w:ascii="Arial" w:hAnsi="Arial" w:cs="Arial"/>
          <w:sz w:val="22"/>
          <w:szCs w:val="22"/>
        </w:rPr>
        <w:t>sub-license; and</w:t>
      </w:r>
    </w:p>
    <w:p w14:paraId="4D1D2262" w14:textId="77777777" w:rsidR="000C7362" w:rsidRDefault="000C7362" w:rsidP="00B969C9">
      <w:pPr>
        <w:pStyle w:val="BodyText"/>
        <w:numPr>
          <w:ilvl w:val="0"/>
          <w:numId w:val="29"/>
        </w:numPr>
        <w:ind w:left="1134" w:hanging="708"/>
        <w:rPr>
          <w:rFonts w:ascii="Arial" w:hAnsi="Arial" w:cs="Arial"/>
          <w:sz w:val="22"/>
          <w:szCs w:val="22"/>
        </w:rPr>
      </w:pPr>
      <w:r>
        <w:rPr>
          <w:rFonts w:ascii="Arial" w:hAnsi="Arial" w:cs="Arial"/>
          <w:sz w:val="22"/>
          <w:szCs w:val="22"/>
        </w:rPr>
        <w:t xml:space="preserve">otherwise </w:t>
      </w:r>
      <w:r w:rsidRPr="002F62A3">
        <w:rPr>
          <w:rFonts w:ascii="Arial" w:hAnsi="Arial" w:cs="Arial"/>
          <w:sz w:val="22"/>
          <w:szCs w:val="22"/>
        </w:rPr>
        <w:t>us</w:t>
      </w:r>
      <w:r>
        <w:rPr>
          <w:rFonts w:ascii="Arial" w:hAnsi="Arial" w:cs="Arial"/>
          <w:sz w:val="22"/>
          <w:szCs w:val="22"/>
        </w:rPr>
        <w:t>e,</w:t>
      </w:r>
    </w:p>
    <w:p w14:paraId="71BCDCD8" w14:textId="77777777" w:rsidR="000C7362" w:rsidRDefault="000C7362" w:rsidP="000C7362">
      <w:pPr>
        <w:pStyle w:val="BodyText"/>
        <w:ind w:left="720" w:hanging="360"/>
        <w:rPr>
          <w:rFonts w:ascii="Arial" w:hAnsi="Arial" w:cs="Arial"/>
          <w:sz w:val="22"/>
          <w:szCs w:val="22"/>
        </w:rPr>
      </w:pPr>
    </w:p>
    <w:p w14:paraId="7571431A" w14:textId="77777777" w:rsidR="000C7362" w:rsidRDefault="000C7362" w:rsidP="000C7362">
      <w:pPr>
        <w:pStyle w:val="BodyText"/>
        <w:ind w:left="284"/>
        <w:rPr>
          <w:rFonts w:ascii="Arial" w:hAnsi="Arial" w:cs="Arial"/>
          <w:sz w:val="22"/>
          <w:szCs w:val="22"/>
        </w:rPr>
      </w:pPr>
      <w:r>
        <w:rPr>
          <w:rFonts w:ascii="Arial" w:hAnsi="Arial" w:cs="Arial"/>
          <w:sz w:val="22"/>
          <w:szCs w:val="22"/>
        </w:rPr>
        <w:t xml:space="preserve">the Copyright Material </w:t>
      </w:r>
      <w:r w:rsidRPr="00C80ADF">
        <w:rPr>
          <w:rFonts w:ascii="Arial" w:hAnsi="Arial" w:cs="Arial"/>
          <w:sz w:val="22"/>
          <w:szCs w:val="22"/>
        </w:rPr>
        <w:t>in print and digital formats</w:t>
      </w:r>
      <w:r>
        <w:rPr>
          <w:rFonts w:ascii="Arial" w:hAnsi="Arial" w:cs="Arial"/>
          <w:sz w:val="22"/>
          <w:szCs w:val="22"/>
        </w:rPr>
        <w:t xml:space="preserve"> </w:t>
      </w:r>
      <w:r w:rsidRPr="00C80ADF">
        <w:rPr>
          <w:rFonts w:ascii="Arial" w:hAnsi="Arial" w:cs="Arial"/>
          <w:sz w:val="22"/>
          <w:szCs w:val="22"/>
        </w:rPr>
        <w:t>in connection with the National Assessment Program</w:t>
      </w:r>
      <w:r>
        <w:rPr>
          <w:rFonts w:ascii="Arial" w:hAnsi="Arial" w:cs="Arial"/>
          <w:sz w:val="22"/>
          <w:szCs w:val="22"/>
        </w:rPr>
        <w:t xml:space="preserve"> (</w:t>
      </w:r>
      <w:r>
        <w:rPr>
          <w:rFonts w:ascii="Arial" w:hAnsi="Arial" w:cs="Arial"/>
          <w:b/>
          <w:sz w:val="22"/>
          <w:szCs w:val="22"/>
        </w:rPr>
        <w:t>NAP</w:t>
      </w:r>
      <w:r>
        <w:rPr>
          <w:rFonts w:ascii="Arial" w:hAnsi="Arial" w:cs="Arial"/>
          <w:sz w:val="22"/>
          <w:szCs w:val="22"/>
        </w:rPr>
        <w:t>), including (without limitation):</w:t>
      </w:r>
    </w:p>
    <w:p w14:paraId="1528275F" w14:textId="77777777" w:rsidR="000C7362" w:rsidRDefault="000C7362" w:rsidP="000C7362">
      <w:pPr>
        <w:pStyle w:val="BodyText"/>
        <w:ind w:left="284"/>
        <w:rPr>
          <w:rFonts w:ascii="Arial" w:hAnsi="Arial" w:cs="Arial"/>
          <w:sz w:val="22"/>
          <w:szCs w:val="22"/>
        </w:rPr>
      </w:pPr>
    </w:p>
    <w:p w14:paraId="407B22C8" w14:textId="77777777" w:rsidR="000C7362" w:rsidRDefault="000C7362" w:rsidP="00B969C9">
      <w:pPr>
        <w:pStyle w:val="BodyText"/>
        <w:numPr>
          <w:ilvl w:val="0"/>
          <w:numId w:val="29"/>
        </w:numPr>
        <w:ind w:left="1134" w:hanging="708"/>
        <w:rPr>
          <w:rFonts w:ascii="Arial" w:hAnsi="Arial" w:cs="Arial"/>
          <w:sz w:val="22"/>
          <w:szCs w:val="22"/>
        </w:rPr>
      </w:pPr>
      <w:r>
        <w:rPr>
          <w:rFonts w:ascii="Arial" w:hAnsi="Arial" w:cs="Arial"/>
          <w:sz w:val="22"/>
          <w:szCs w:val="22"/>
        </w:rPr>
        <w:t>in ACARA’s research and development tests; and</w:t>
      </w:r>
    </w:p>
    <w:p w14:paraId="4EF22022" w14:textId="77777777" w:rsidR="000C7362" w:rsidRPr="008D4B64" w:rsidRDefault="007775A1" w:rsidP="00B969C9">
      <w:pPr>
        <w:pStyle w:val="BodyText"/>
        <w:numPr>
          <w:ilvl w:val="0"/>
          <w:numId w:val="29"/>
        </w:numPr>
        <w:ind w:left="1134" w:hanging="708"/>
        <w:rPr>
          <w:rFonts w:ascii="Arial" w:hAnsi="Arial" w:cs="Arial"/>
          <w:sz w:val="22"/>
          <w:szCs w:val="22"/>
        </w:rPr>
      </w:pPr>
      <w:r w:rsidRPr="008D4B64">
        <w:rPr>
          <w:rStyle w:val="normaltextrun"/>
          <w:rFonts w:ascii="Arial" w:eastAsia="Calibri" w:hAnsi="Arial" w:cs="Arial"/>
          <w:color w:val="000000"/>
          <w:sz w:val="22"/>
          <w:szCs w:val="22"/>
          <w:shd w:val="clear" w:color="auto" w:fill="FFFFFF"/>
        </w:rPr>
        <w:t>as NAP Sample tests are solely online</w:t>
      </w:r>
      <w:r w:rsidR="008D4B64" w:rsidRPr="008D4B64">
        <w:rPr>
          <w:rStyle w:val="normaltextrun"/>
          <w:rFonts w:ascii="Arial" w:eastAsia="Calibri" w:hAnsi="Arial" w:cs="Arial"/>
          <w:color w:val="000000"/>
          <w:sz w:val="22"/>
          <w:szCs w:val="22"/>
          <w:shd w:val="clear" w:color="auto" w:fill="FFFFFF"/>
        </w:rPr>
        <w:t xml:space="preserve"> tests</w:t>
      </w:r>
      <w:r w:rsidR="000C7362" w:rsidRPr="008D4B64">
        <w:rPr>
          <w:rStyle w:val="normaltextrun"/>
          <w:rFonts w:ascii="Arial" w:eastAsia="Calibri" w:hAnsi="Arial" w:cs="Arial"/>
          <w:color w:val="000000"/>
          <w:sz w:val="22"/>
          <w:szCs w:val="22"/>
          <w:shd w:val="clear" w:color="auto" w:fill="FFFFFF"/>
        </w:rPr>
        <w:t>, use, reproduc</w:t>
      </w:r>
      <w:r w:rsidR="0045655A">
        <w:rPr>
          <w:rStyle w:val="normaltextrun"/>
          <w:rFonts w:ascii="Arial" w:eastAsia="Calibri" w:hAnsi="Arial" w:cs="Arial"/>
          <w:color w:val="000000"/>
          <w:sz w:val="22"/>
          <w:szCs w:val="22"/>
          <w:shd w:val="clear" w:color="auto" w:fill="FFFFFF"/>
        </w:rPr>
        <w:t>e</w:t>
      </w:r>
      <w:r w:rsidR="000C7362" w:rsidRPr="008D4B64">
        <w:rPr>
          <w:rStyle w:val="normaltextrun"/>
          <w:rFonts w:ascii="Arial" w:eastAsia="Calibri" w:hAnsi="Arial" w:cs="Arial"/>
          <w:color w:val="000000"/>
          <w:sz w:val="22"/>
          <w:szCs w:val="22"/>
          <w:shd w:val="clear" w:color="auto" w:fill="FFFFFF"/>
        </w:rPr>
        <w:t xml:space="preserve"> and communicat</w:t>
      </w:r>
      <w:r w:rsidR="0045655A">
        <w:rPr>
          <w:rStyle w:val="normaltextrun"/>
          <w:rFonts w:ascii="Arial" w:eastAsia="Calibri" w:hAnsi="Arial" w:cs="Arial"/>
          <w:color w:val="000000"/>
          <w:sz w:val="22"/>
          <w:szCs w:val="22"/>
          <w:shd w:val="clear" w:color="auto" w:fill="FFFFFF"/>
        </w:rPr>
        <w:t>e</w:t>
      </w:r>
      <w:r w:rsidR="000C7362" w:rsidRPr="008D4B64">
        <w:rPr>
          <w:rStyle w:val="normaltextrun"/>
          <w:rFonts w:ascii="Arial" w:eastAsia="Calibri" w:hAnsi="Arial" w:cs="Arial"/>
          <w:color w:val="000000"/>
          <w:sz w:val="22"/>
          <w:szCs w:val="22"/>
          <w:shd w:val="clear" w:color="auto" w:fill="FFFFFF"/>
        </w:rPr>
        <w:t xml:space="preserve"> by </w:t>
      </w:r>
      <w:r w:rsidR="000C7362" w:rsidRPr="008D4B64">
        <w:rPr>
          <w:rFonts w:ascii="Arial" w:hAnsi="Arial" w:cs="Arial"/>
          <w:sz w:val="22"/>
          <w:szCs w:val="22"/>
        </w:rPr>
        <w:t>Education Services Australia Limited (</w:t>
      </w:r>
      <w:r w:rsidR="000C7362" w:rsidRPr="008D4B64">
        <w:rPr>
          <w:rFonts w:ascii="Arial" w:hAnsi="Arial" w:cs="Arial"/>
          <w:b/>
          <w:sz w:val="22"/>
          <w:szCs w:val="22"/>
        </w:rPr>
        <w:t>ESA</w:t>
      </w:r>
      <w:r w:rsidR="000C7362" w:rsidRPr="008D4B64">
        <w:rPr>
          <w:rFonts w:ascii="Arial" w:hAnsi="Arial" w:cs="Arial"/>
          <w:sz w:val="22"/>
          <w:szCs w:val="22"/>
        </w:rPr>
        <w:t xml:space="preserve">) </w:t>
      </w:r>
      <w:r w:rsidR="008D4B64" w:rsidRPr="008D4B64">
        <w:rPr>
          <w:rFonts w:ascii="Arial" w:hAnsi="Arial" w:cs="Arial"/>
          <w:sz w:val="22"/>
          <w:szCs w:val="22"/>
        </w:rPr>
        <w:t xml:space="preserve">or another contractor </w:t>
      </w:r>
      <w:r w:rsidR="000C7362" w:rsidRPr="008D4B64">
        <w:rPr>
          <w:rFonts w:ascii="Arial" w:hAnsi="Arial" w:cs="Arial"/>
          <w:sz w:val="22"/>
          <w:szCs w:val="22"/>
        </w:rPr>
        <w:t>for the sole purpose of operating the online assessment platform that will contain the Copyright Material. ESA is a national, not-for-profit company owned by all Australian education ministers (</w:t>
      </w:r>
      <w:hyperlink r:id="rId25" w:history="1">
        <w:r w:rsidR="000C7362" w:rsidRPr="008D4B64">
          <w:rPr>
            <w:rStyle w:val="Hyperlink"/>
            <w:rFonts w:ascii="Arial" w:hAnsi="Arial" w:cs="Arial"/>
            <w:sz w:val="22"/>
            <w:szCs w:val="22"/>
          </w:rPr>
          <w:t>www.esa.edu.au/</w:t>
        </w:r>
      </w:hyperlink>
      <w:r w:rsidR="000C7362" w:rsidRPr="008D4B64">
        <w:rPr>
          <w:rFonts w:ascii="Arial" w:hAnsi="Arial" w:cs="Arial"/>
          <w:sz w:val="22"/>
          <w:szCs w:val="22"/>
        </w:rPr>
        <w:t>),</w:t>
      </w:r>
    </w:p>
    <w:p w14:paraId="39C78B26" w14:textId="77777777" w:rsidR="000C7362" w:rsidRDefault="000C7362" w:rsidP="000C7362">
      <w:pPr>
        <w:pStyle w:val="BodyText"/>
        <w:ind w:left="284"/>
        <w:rPr>
          <w:rFonts w:ascii="Arial" w:hAnsi="Arial" w:cs="Arial"/>
          <w:sz w:val="22"/>
          <w:szCs w:val="22"/>
        </w:rPr>
      </w:pPr>
    </w:p>
    <w:p w14:paraId="3731FFA1" w14:textId="77777777" w:rsidR="000C7362" w:rsidRDefault="000C7362" w:rsidP="000C7362">
      <w:pPr>
        <w:pStyle w:val="BodyText"/>
        <w:ind w:left="284"/>
        <w:rPr>
          <w:rFonts w:ascii="Arial" w:hAnsi="Arial" w:cs="Arial"/>
          <w:sz w:val="22"/>
          <w:szCs w:val="22"/>
        </w:rPr>
      </w:pPr>
      <w:r>
        <w:rPr>
          <w:rFonts w:ascii="Arial" w:hAnsi="Arial" w:cs="Arial"/>
          <w:sz w:val="22"/>
          <w:szCs w:val="22"/>
        </w:rPr>
        <w:t xml:space="preserve">and for </w:t>
      </w:r>
      <w:r w:rsidRPr="00C80ADF">
        <w:rPr>
          <w:rFonts w:ascii="Arial" w:hAnsi="Arial" w:cs="Arial"/>
          <w:sz w:val="22"/>
          <w:szCs w:val="22"/>
        </w:rPr>
        <w:t>post-test uses</w:t>
      </w:r>
      <w:r>
        <w:rPr>
          <w:rFonts w:ascii="Arial" w:hAnsi="Arial" w:cs="Arial"/>
          <w:sz w:val="22"/>
          <w:szCs w:val="22"/>
        </w:rPr>
        <w:t>,</w:t>
      </w:r>
      <w:r w:rsidRPr="00C80ADF">
        <w:rPr>
          <w:rFonts w:ascii="Arial" w:hAnsi="Arial" w:cs="Arial"/>
          <w:sz w:val="22"/>
          <w:szCs w:val="22"/>
        </w:rPr>
        <w:t xml:space="preserve"> including (without limitation):</w:t>
      </w:r>
    </w:p>
    <w:p w14:paraId="1428A0A1" w14:textId="77777777" w:rsidR="000C7362" w:rsidRPr="00C80ADF" w:rsidRDefault="000C7362" w:rsidP="000C7362">
      <w:pPr>
        <w:pStyle w:val="BodyText"/>
        <w:ind w:left="284"/>
        <w:rPr>
          <w:rFonts w:ascii="Arial" w:hAnsi="Arial" w:cs="Arial"/>
          <w:sz w:val="22"/>
          <w:szCs w:val="22"/>
        </w:rPr>
      </w:pPr>
    </w:p>
    <w:p w14:paraId="75A6EB7F" w14:textId="77777777" w:rsidR="00CD2459" w:rsidRDefault="00CD2459" w:rsidP="00B969C9">
      <w:pPr>
        <w:pStyle w:val="BodyText"/>
        <w:numPr>
          <w:ilvl w:val="0"/>
          <w:numId w:val="29"/>
        </w:numPr>
        <w:ind w:left="1134" w:hanging="708"/>
        <w:rPr>
          <w:rFonts w:ascii="Arial" w:hAnsi="Arial" w:cs="Arial"/>
          <w:sz w:val="22"/>
          <w:szCs w:val="22"/>
        </w:rPr>
      </w:pPr>
      <w:r>
        <w:rPr>
          <w:rFonts w:ascii="Arial" w:hAnsi="Arial" w:cs="Arial"/>
          <w:sz w:val="22"/>
          <w:szCs w:val="22"/>
        </w:rPr>
        <w:t>ACARA communicating the Copyright Material to the public on one of ACARA’s public Platforms</w:t>
      </w:r>
      <w:r w:rsidR="00694211">
        <w:rPr>
          <w:rFonts w:ascii="Arial" w:hAnsi="Arial" w:cs="Arial"/>
          <w:sz w:val="22"/>
          <w:szCs w:val="22"/>
        </w:rPr>
        <w:t>, including for the purposes of use in the online demonstration tests or school release materials;</w:t>
      </w:r>
    </w:p>
    <w:p w14:paraId="1FA54B05" w14:textId="77777777" w:rsidR="000C7362" w:rsidRPr="008F6B1C" w:rsidRDefault="000C7362" w:rsidP="00B969C9">
      <w:pPr>
        <w:pStyle w:val="BodyText"/>
        <w:numPr>
          <w:ilvl w:val="0"/>
          <w:numId w:val="29"/>
        </w:numPr>
        <w:ind w:left="1134" w:hanging="708"/>
        <w:rPr>
          <w:rFonts w:ascii="Arial" w:hAnsi="Arial" w:cs="Arial"/>
          <w:sz w:val="22"/>
          <w:szCs w:val="22"/>
        </w:rPr>
      </w:pPr>
      <w:r w:rsidRPr="00710E85">
        <w:rPr>
          <w:rFonts w:ascii="Arial" w:hAnsi="Arial" w:cs="Arial"/>
          <w:sz w:val="22"/>
          <w:szCs w:val="22"/>
        </w:rPr>
        <w:t xml:space="preserve">conducting research relating to either or both of the NAP and </w:t>
      </w:r>
      <w:r w:rsidRPr="008F6B1C">
        <w:rPr>
          <w:rFonts w:ascii="Arial" w:hAnsi="Arial" w:cs="Arial"/>
          <w:sz w:val="22"/>
          <w:szCs w:val="22"/>
        </w:rPr>
        <w:t>the Australian Curriculum; and</w:t>
      </w:r>
    </w:p>
    <w:p w14:paraId="233BB73D" w14:textId="77777777" w:rsidR="000C7362" w:rsidRPr="008F6B1C" w:rsidRDefault="000C7362" w:rsidP="00B969C9">
      <w:pPr>
        <w:pStyle w:val="BodyText"/>
        <w:numPr>
          <w:ilvl w:val="0"/>
          <w:numId w:val="29"/>
        </w:numPr>
        <w:ind w:left="1134" w:hanging="708"/>
        <w:rPr>
          <w:rFonts w:ascii="Arial" w:hAnsi="Arial" w:cs="Arial"/>
          <w:sz w:val="22"/>
          <w:szCs w:val="22"/>
        </w:rPr>
      </w:pPr>
      <w:r w:rsidRPr="008F6B1C">
        <w:rPr>
          <w:rFonts w:ascii="Arial" w:hAnsi="Arial" w:cs="Arial"/>
          <w:sz w:val="22"/>
          <w:szCs w:val="22"/>
        </w:rPr>
        <w:lastRenderedPageBreak/>
        <w:t xml:space="preserve">supporting the advancement of student learning outcomes and teacher professional development by enabling </w:t>
      </w:r>
      <w:r>
        <w:rPr>
          <w:rFonts w:ascii="Arial" w:hAnsi="Arial" w:cs="Arial"/>
          <w:sz w:val="22"/>
          <w:szCs w:val="22"/>
        </w:rPr>
        <w:t>E</w:t>
      </w:r>
      <w:r w:rsidRPr="008F6B1C">
        <w:rPr>
          <w:rFonts w:ascii="Arial" w:hAnsi="Arial" w:cs="Arial"/>
          <w:sz w:val="22"/>
          <w:szCs w:val="22"/>
        </w:rPr>
        <w:t xml:space="preserve">ducation </w:t>
      </w:r>
      <w:r>
        <w:rPr>
          <w:rFonts w:ascii="Arial" w:hAnsi="Arial" w:cs="Arial"/>
          <w:sz w:val="22"/>
          <w:szCs w:val="22"/>
        </w:rPr>
        <w:t>B</w:t>
      </w:r>
      <w:r w:rsidRPr="008F6B1C">
        <w:rPr>
          <w:rFonts w:ascii="Arial" w:hAnsi="Arial" w:cs="Arial"/>
          <w:sz w:val="22"/>
          <w:szCs w:val="22"/>
        </w:rPr>
        <w:t>odies</w:t>
      </w:r>
      <w:r>
        <w:rPr>
          <w:rFonts w:ascii="Arial" w:hAnsi="Arial" w:cs="Arial"/>
          <w:sz w:val="22"/>
          <w:szCs w:val="22"/>
        </w:rPr>
        <w:t xml:space="preserve"> </w:t>
      </w:r>
      <w:r w:rsidRPr="008F6B1C">
        <w:rPr>
          <w:rFonts w:ascii="Arial" w:hAnsi="Arial" w:cs="Arial"/>
          <w:sz w:val="22"/>
          <w:szCs w:val="22"/>
        </w:rPr>
        <w:t xml:space="preserve">to include the Copyright Material in student and teacher </w:t>
      </w:r>
      <w:r>
        <w:rPr>
          <w:rFonts w:ascii="Arial" w:hAnsi="Arial" w:cs="Arial"/>
          <w:sz w:val="22"/>
          <w:szCs w:val="22"/>
        </w:rPr>
        <w:t>S</w:t>
      </w:r>
      <w:r w:rsidRPr="008F6B1C">
        <w:rPr>
          <w:rFonts w:ascii="Arial" w:hAnsi="Arial" w:cs="Arial"/>
          <w:sz w:val="22"/>
          <w:szCs w:val="22"/>
        </w:rPr>
        <w:t xml:space="preserve">upport </w:t>
      </w:r>
      <w:r>
        <w:rPr>
          <w:rFonts w:ascii="Arial" w:hAnsi="Arial" w:cs="Arial"/>
          <w:sz w:val="22"/>
          <w:szCs w:val="22"/>
        </w:rPr>
        <w:t>M</w:t>
      </w:r>
      <w:r w:rsidRPr="008F6B1C">
        <w:rPr>
          <w:rFonts w:ascii="Arial" w:hAnsi="Arial" w:cs="Arial"/>
          <w:sz w:val="22"/>
          <w:szCs w:val="22"/>
        </w:rPr>
        <w:t>aterials</w:t>
      </w:r>
      <w:r w:rsidR="000551DB">
        <w:rPr>
          <w:rFonts w:ascii="Arial" w:hAnsi="Arial" w:cs="Arial"/>
          <w:sz w:val="22"/>
          <w:szCs w:val="22"/>
        </w:rPr>
        <w:t>, including in school classroom testing.</w:t>
      </w:r>
    </w:p>
    <w:p w14:paraId="44F17062" w14:textId="77777777" w:rsidR="000C7362" w:rsidRDefault="000C7362" w:rsidP="000C7362">
      <w:pPr>
        <w:pStyle w:val="BodyText"/>
        <w:rPr>
          <w:rFonts w:ascii="Arial" w:hAnsi="Arial" w:cs="Arial"/>
          <w:sz w:val="22"/>
          <w:szCs w:val="22"/>
        </w:rPr>
      </w:pPr>
    </w:p>
    <w:p w14:paraId="7D71358A" w14:textId="77777777" w:rsidR="000C7362" w:rsidRPr="008F6B1C" w:rsidRDefault="000C7362" w:rsidP="00B969C9">
      <w:pPr>
        <w:pStyle w:val="ListParagraph"/>
        <w:numPr>
          <w:ilvl w:val="0"/>
          <w:numId w:val="27"/>
        </w:numPr>
        <w:spacing w:after="60" w:line="300" w:lineRule="atLeast"/>
        <w:ind w:left="357" w:hanging="357"/>
        <w:contextualSpacing w:val="0"/>
        <w:rPr>
          <w:rFonts w:ascii="Arial" w:hAnsi="Arial" w:cs="Arial"/>
          <w:b/>
          <w:bCs/>
          <w:sz w:val="22"/>
        </w:rPr>
      </w:pPr>
      <w:r w:rsidRPr="008F6B1C">
        <w:rPr>
          <w:rFonts w:ascii="Arial" w:hAnsi="Arial" w:cs="Arial"/>
          <w:b/>
          <w:bCs/>
          <w:sz w:val="22"/>
        </w:rPr>
        <w:t xml:space="preserve">For the purpose of this </w:t>
      </w:r>
      <w:r>
        <w:rPr>
          <w:rFonts w:ascii="Arial" w:hAnsi="Arial" w:cs="Arial"/>
          <w:b/>
          <w:bCs/>
          <w:sz w:val="22"/>
        </w:rPr>
        <w:t>Deed</w:t>
      </w:r>
      <w:r w:rsidRPr="008F6B1C">
        <w:rPr>
          <w:rFonts w:ascii="Arial" w:hAnsi="Arial" w:cs="Arial"/>
          <w:b/>
          <w:bCs/>
          <w:sz w:val="22"/>
        </w:rPr>
        <w:t>:</w:t>
      </w:r>
    </w:p>
    <w:p w14:paraId="7B1FFC72" w14:textId="77777777" w:rsidR="000C7362" w:rsidRPr="005D47CC" w:rsidRDefault="000C7362" w:rsidP="00B969C9">
      <w:pPr>
        <w:pStyle w:val="BodyText"/>
        <w:numPr>
          <w:ilvl w:val="0"/>
          <w:numId w:val="26"/>
        </w:numPr>
        <w:rPr>
          <w:rFonts w:ascii="Arial" w:hAnsi="Arial" w:cs="Arial"/>
          <w:b/>
          <w:sz w:val="22"/>
          <w:szCs w:val="22"/>
        </w:rPr>
      </w:pPr>
      <w:r w:rsidRPr="006D3150">
        <w:rPr>
          <w:rFonts w:ascii="Arial" w:hAnsi="Arial" w:cs="Arial"/>
          <w:b/>
          <w:sz w:val="22"/>
          <w:szCs w:val="22"/>
        </w:rPr>
        <w:t xml:space="preserve">Australian Curriculum </w:t>
      </w:r>
      <w:r w:rsidRPr="005D47CC">
        <w:rPr>
          <w:rFonts w:ascii="Arial" w:hAnsi="Arial" w:cs="Arial"/>
          <w:sz w:val="22"/>
          <w:szCs w:val="22"/>
        </w:rPr>
        <w:t xml:space="preserve">means all </w:t>
      </w:r>
      <w:r>
        <w:rPr>
          <w:rFonts w:ascii="Arial" w:hAnsi="Arial" w:cs="Arial"/>
          <w:sz w:val="22"/>
          <w:szCs w:val="22"/>
        </w:rPr>
        <w:t xml:space="preserve">information </w:t>
      </w:r>
      <w:r w:rsidRPr="005D47CC">
        <w:rPr>
          <w:rFonts w:ascii="Arial" w:hAnsi="Arial" w:cs="Arial"/>
          <w:sz w:val="22"/>
          <w:szCs w:val="22"/>
        </w:rPr>
        <w:t xml:space="preserve">published by ACARA on its website </w:t>
      </w:r>
      <w:hyperlink r:id="rId26" w:history="1">
        <w:r w:rsidRPr="005D47CC">
          <w:rPr>
            <w:rStyle w:val="Hyperlink"/>
            <w:rFonts w:ascii="Arial" w:hAnsi="Arial" w:cs="Arial"/>
            <w:sz w:val="22"/>
            <w:szCs w:val="22"/>
          </w:rPr>
          <w:t>http://www.australiancurriculum.edu.au</w:t>
        </w:r>
      </w:hyperlink>
      <w:r w:rsidRPr="005D47CC">
        <w:rPr>
          <w:rStyle w:val="Hyperlink"/>
          <w:rFonts w:ascii="Arial" w:hAnsi="Arial" w:cs="Arial"/>
          <w:sz w:val="22"/>
          <w:szCs w:val="22"/>
        </w:rPr>
        <w:t xml:space="preserve"> </w:t>
      </w:r>
      <w:r w:rsidRPr="005D47CC">
        <w:rPr>
          <w:rFonts w:ascii="Arial" w:hAnsi="Arial" w:cs="Arial"/>
          <w:sz w:val="22"/>
          <w:szCs w:val="22"/>
        </w:rPr>
        <w:t>as updated or revised from time to time or any later website used by ACARA to publish the approved national curriculum;</w:t>
      </w:r>
    </w:p>
    <w:p w14:paraId="1524916F" w14:textId="77777777" w:rsidR="000C7362" w:rsidRDefault="000C7362" w:rsidP="00B969C9">
      <w:pPr>
        <w:pStyle w:val="BodyText"/>
        <w:numPr>
          <w:ilvl w:val="0"/>
          <w:numId w:val="26"/>
        </w:numPr>
        <w:rPr>
          <w:rFonts w:ascii="Arial" w:hAnsi="Arial" w:cs="Arial"/>
          <w:sz w:val="22"/>
          <w:szCs w:val="22"/>
        </w:rPr>
      </w:pPr>
      <w:r w:rsidRPr="008F6B1C">
        <w:rPr>
          <w:rFonts w:ascii="Arial" w:hAnsi="Arial" w:cs="Arial"/>
          <w:b/>
          <w:sz w:val="22"/>
          <w:szCs w:val="22"/>
        </w:rPr>
        <w:t>Education Bodies</w:t>
      </w:r>
      <w:r>
        <w:rPr>
          <w:rFonts w:ascii="Arial" w:hAnsi="Arial" w:cs="Arial"/>
          <w:b/>
          <w:sz w:val="22"/>
          <w:szCs w:val="22"/>
        </w:rPr>
        <w:t xml:space="preserve"> </w:t>
      </w:r>
      <w:r>
        <w:rPr>
          <w:rFonts w:ascii="Arial" w:hAnsi="Arial" w:cs="Arial"/>
          <w:sz w:val="22"/>
          <w:szCs w:val="22"/>
        </w:rPr>
        <w:t xml:space="preserve">means </w:t>
      </w:r>
      <w:r w:rsidRPr="002A0564">
        <w:rPr>
          <w:rFonts w:ascii="Arial" w:hAnsi="Arial" w:cs="Arial"/>
          <w:sz w:val="22"/>
          <w:szCs w:val="22"/>
        </w:rPr>
        <w:t xml:space="preserve">education bodies including the Commonwealth, State and Territory Departments of Education, State </w:t>
      </w:r>
      <w:r>
        <w:rPr>
          <w:rFonts w:ascii="Arial" w:hAnsi="Arial" w:cs="Arial"/>
          <w:sz w:val="22"/>
          <w:szCs w:val="22"/>
        </w:rPr>
        <w:t xml:space="preserve">and Territory </w:t>
      </w:r>
      <w:r w:rsidRPr="002A0564">
        <w:rPr>
          <w:rFonts w:ascii="Arial" w:hAnsi="Arial" w:cs="Arial"/>
          <w:sz w:val="22"/>
          <w:szCs w:val="22"/>
        </w:rPr>
        <w:t>education authorities, universities and other education bodies, including (without limitation) the Australian Institute for Teaching and School Leadership, Education Services Australia Limited,</w:t>
      </w:r>
      <w:r>
        <w:rPr>
          <w:rFonts w:ascii="Arial" w:hAnsi="Arial" w:cs="Arial"/>
          <w:sz w:val="22"/>
          <w:szCs w:val="22"/>
        </w:rPr>
        <w:t xml:space="preserve"> schools (government and non-government), and</w:t>
      </w:r>
      <w:r w:rsidRPr="002A0564">
        <w:rPr>
          <w:rFonts w:ascii="Arial" w:hAnsi="Arial" w:cs="Arial"/>
          <w:sz w:val="22"/>
          <w:szCs w:val="22"/>
        </w:rPr>
        <w:t xml:space="preserve"> non-government school authorities</w:t>
      </w:r>
      <w:r>
        <w:rPr>
          <w:rFonts w:ascii="Arial" w:hAnsi="Arial" w:cs="Arial"/>
          <w:sz w:val="22"/>
          <w:szCs w:val="22"/>
        </w:rPr>
        <w:t>;</w:t>
      </w:r>
    </w:p>
    <w:p w14:paraId="36EC1815" w14:textId="77777777" w:rsidR="000C7362" w:rsidRPr="00417A6D" w:rsidRDefault="000C7362" w:rsidP="00B969C9">
      <w:pPr>
        <w:pStyle w:val="BodyText"/>
        <w:numPr>
          <w:ilvl w:val="0"/>
          <w:numId w:val="26"/>
        </w:numPr>
        <w:rPr>
          <w:rFonts w:ascii="Arial" w:hAnsi="Arial" w:cs="Arial"/>
          <w:sz w:val="22"/>
          <w:szCs w:val="22"/>
        </w:rPr>
      </w:pPr>
      <w:r w:rsidRPr="00417A6D">
        <w:rPr>
          <w:rFonts w:ascii="Arial" w:hAnsi="Arial" w:cs="Arial"/>
          <w:b/>
          <w:sz w:val="22"/>
          <w:szCs w:val="22"/>
        </w:rPr>
        <w:t>NAP</w:t>
      </w:r>
      <w:r w:rsidRPr="00417A6D">
        <w:rPr>
          <w:rFonts w:ascii="Arial" w:hAnsi="Arial" w:cs="Arial"/>
          <w:color w:val="1F1F11"/>
          <w:sz w:val="22"/>
          <w:szCs w:val="22"/>
          <w:shd w:val="clear" w:color="auto" w:fill="FFFFFF"/>
        </w:rPr>
        <w:t xml:space="preserve"> means the National Assessment Program - Literacy and Numeracy (NAPLAN), and the three-yearly sample assessments in science literacy, civics and citizenship, and information and communication technology (ICT) literacy;</w:t>
      </w:r>
    </w:p>
    <w:p w14:paraId="1A649F6B" w14:textId="77777777" w:rsidR="000C7362" w:rsidRDefault="000C7362" w:rsidP="00B969C9">
      <w:pPr>
        <w:pStyle w:val="BodyText"/>
        <w:numPr>
          <w:ilvl w:val="0"/>
          <w:numId w:val="26"/>
        </w:numPr>
        <w:rPr>
          <w:rFonts w:ascii="Arial" w:hAnsi="Arial" w:cs="Arial"/>
          <w:sz w:val="22"/>
          <w:szCs w:val="22"/>
        </w:rPr>
      </w:pPr>
      <w:r w:rsidRPr="004E1381">
        <w:rPr>
          <w:rFonts w:ascii="Arial" w:hAnsi="Arial" w:cs="Arial"/>
          <w:b/>
          <w:sz w:val="22"/>
          <w:szCs w:val="22"/>
        </w:rPr>
        <w:t xml:space="preserve">Support </w:t>
      </w:r>
      <w:r>
        <w:rPr>
          <w:rFonts w:ascii="Arial" w:hAnsi="Arial" w:cs="Arial"/>
          <w:b/>
          <w:sz w:val="22"/>
          <w:szCs w:val="22"/>
        </w:rPr>
        <w:t>M</w:t>
      </w:r>
      <w:r w:rsidRPr="004E1381">
        <w:rPr>
          <w:rFonts w:ascii="Arial" w:hAnsi="Arial" w:cs="Arial"/>
          <w:b/>
          <w:sz w:val="22"/>
          <w:szCs w:val="22"/>
        </w:rPr>
        <w:t>aterials</w:t>
      </w:r>
      <w:r w:rsidRPr="004E1381">
        <w:rPr>
          <w:rFonts w:ascii="Arial" w:hAnsi="Arial" w:cs="Arial"/>
          <w:sz w:val="22"/>
          <w:szCs w:val="22"/>
        </w:rPr>
        <w:t xml:space="preserve"> m</w:t>
      </w:r>
      <w:r>
        <w:rPr>
          <w:rFonts w:ascii="Arial" w:hAnsi="Arial" w:cs="Arial"/>
          <w:sz w:val="22"/>
          <w:szCs w:val="22"/>
        </w:rPr>
        <w:t>eans</w:t>
      </w:r>
      <w:r w:rsidRPr="004E1381">
        <w:rPr>
          <w:rFonts w:ascii="Arial" w:hAnsi="Arial" w:cs="Arial"/>
          <w:sz w:val="22"/>
          <w:szCs w:val="22"/>
        </w:rPr>
        <w:t xml:space="preserve"> </w:t>
      </w:r>
      <w:r>
        <w:rPr>
          <w:rFonts w:ascii="Arial" w:hAnsi="Arial" w:cs="Arial"/>
          <w:sz w:val="22"/>
          <w:szCs w:val="22"/>
        </w:rPr>
        <w:t>materials</w:t>
      </w:r>
      <w:r w:rsidRPr="004E1381">
        <w:rPr>
          <w:rFonts w:ascii="Arial" w:hAnsi="Arial" w:cs="Arial"/>
          <w:sz w:val="22"/>
          <w:szCs w:val="22"/>
        </w:rPr>
        <w:t xml:space="preserve"> made available in different form</w:t>
      </w:r>
      <w:r>
        <w:rPr>
          <w:rFonts w:ascii="Arial" w:hAnsi="Arial" w:cs="Arial"/>
          <w:sz w:val="22"/>
          <w:szCs w:val="22"/>
        </w:rPr>
        <w:t>at</w:t>
      </w:r>
      <w:r w:rsidRPr="004E1381">
        <w:rPr>
          <w:rFonts w:ascii="Arial" w:hAnsi="Arial" w:cs="Arial"/>
          <w:sz w:val="22"/>
          <w:szCs w:val="22"/>
        </w:rPr>
        <w:t>s, in</w:t>
      </w:r>
      <w:r>
        <w:rPr>
          <w:rFonts w:ascii="Arial" w:hAnsi="Arial" w:cs="Arial"/>
          <w:sz w:val="22"/>
          <w:szCs w:val="22"/>
        </w:rPr>
        <w:t>cluding (without limitation)</w:t>
      </w:r>
      <w:r w:rsidRPr="004E1381">
        <w:rPr>
          <w:rFonts w:ascii="Arial" w:hAnsi="Arial" w:cs="Arial"/>
          <w:sz w:val="22"/>
          <w:szCs w:val="22"/>
        </w:rPr>
        <w:t xml:space="preserve"> hard copy, on disk, and digital </w:t>
      </w:r>
      <w:r>
        <w:rPr>
          <w:rFonts w:ascii="Arial" w:hAnsi="Arial" w:cs="Arial"/>
          <w:sz w:val="22"/>
          <w:szCs w:val="22"/>
        </w:rPr>
        <w:t>as</w:t>
      </w:r>
      <w:r w:rsidRPr="004E1381">
        <w:rPr>
          <w:rFonts w:ascii="Arial" w:hAnsi="Arial" w:cs="Arial"/>
          <w:sz w:val="22"/>
          <w:szCs w:val="22"/>
        </w:rPr>
        <w:t xml:space="preserve"> downloaded from </w:t>
      </w:r>
      <w:r>
        <w:rPr>
          <w:rFonts w:ascii="Arial" w:hAnsi="Arial" w:cs="Arial"/>
          <w:sz w:val="22"/>
          <w:szCs w:val="22"/>
        </w:rPr>
        <w:t xml:space="preserve">the </w:t>
      </w:r>
      <w:r w:rsidRPr="004E1381">
        <w:rPr>
          <w:rFonts w:ascii="Arial" w:hAnsi="Arial" w:cs="Arial"/>
          <w:sz w:val="22"/>
          <w:szCs w:val="22"/>
        </w:rPr>
        <w:t xml:space="preserve">Platforms of the </w:t>
      </w:r>
      <w:r>
        <w:rPr>
          <w:rFonts w:ascii="Arial" w:hAnsi="Arial" w:cs="Arial"/>
          <w:sz w:val="22"/>
          <w:szCs w:val="22"/>
        </w:rPr>
        <w:t>E</w:t>
      </w:r>
      <w:r w:rsidRPr="004E1381">
        <w:rPr>
          <w:rFonts w:ascii="Arial" w:hAnsi="Arial" w:cs="Arial"/>
          <w:sz w:val="22"/>
          <w:szCs w:val="22"/>
        </w:rPr>
        <w:t xml:space="preserve">ducation </w:t>
      </w:r>
      <w:r>
        <w:rPr>
          <w:rFonts w:ascii="Arial" w:hAnsi="Arial" w:cs="Arial"/>
          <w:sz w:val="22"/>
          <w:szCs w:val="22"/>
        </w:rPr>
        <w:t>B</w:t>
      </w:r>
      <w:r w:rsidRPr="004E1381">
        <w:rPr>
          <w:rFonts w:ascii="Arial" w:hAnsi="Arial" w:cs="Arial"/>
          <w:sz w:val="22"/>
          <w:szCs w:val="22"/>
        </w:rPr>
        <w:t>odies</w:t>
      </w:r>
      <w:r>
        <w:rPr>
          <w:rFonts w:ascii="Arial" w:hAnsi="Arial" w:cs="Arial"/>
          <w:sz w:val="22"/>
          <w:szCs w:val="22"/>
        </w:rPr>
        <w:t>; and</w:t>
      </w:r>
    </w:p>
    <w:p w14:paraId="214491C8" w14:textId="77777777" w:rsidR="000C7362" w:rsidRPr="00DA213B" w:rsidRDefault="000C7362" w:rsidP="00B969C9">
      <w:pPr>
        <w:pStyle w:val="BodyText"/>
        <w:numPr>
          <w:ilvl w:val="0"/>
          <w:numId w:val="26"/>
        </w:numPr>
        <w:rPr>
          <w:rFonts w:ascii="Arial" w:hAnsi="Arial" w:cs="Arial"/>
          <w:b/>
          <w:bCs/>
          <w:sz w:val="22"/>
        </w:rPr>
      </w:pPr>
      <w:r w:rsidRPr="00DA213B">
        <w:rPr>
          <w:rFonts w:ascii="Arial" w:hAnsi="Arial" w:cs="Arial"/>
          <w:b/>
          <w:sz w:val="22"/>
          <w:szCs w:val="22"/>
        </w:rPr>
        <w:t>Platforms</w:t>
      </w:r>
      <w:r w:rsidRPr="00DA213B">
        <w:rPr>
          <w:rFonts w:ascii="Arial" w:hAnsi="Arial" w:cs="Arial"/>
          <w:sz w:val="22"/>
          <w:szCs w:val="22"/>
        </w:rPr>
        <w:t xml:space="preserve"> means any service or medium used for electronic communication including (without limitation) both password protected and publicly accessible websites, email, social media, mobile telephony, IPTV, multimedia programs and apps, </w:t>
      </w:r>
      <w:r w:rsidRPr="00D107D0">
        <w:rPr>
          <w:rFonts w:ascii="Arial" w:hAnsi="Arial" w:cs="Arial"/>
          <w:sz w:val="22"/>
          <w:szCs w:val="22"/>
        </w:rPr>
        <w:t>now known or developed in the future.</w:t>
      </w:r>
      <w:r w:rsidRPr="00602EB1">
        <w:rPr>
          <w:rFonts w:ascii="Arial" w:hAnsi="Arial" w:cs="Arial"/>
          <w:sz w:val="22"/>
          <w:szCs w:val="22"/>
        </w:rPr>
        <w:t xml:space="preserve"> For the avoidance of doubt, ACARA </w:t>
      </w:r>
      <w:r w:rsidR="00DA213B" w:rsidRPr="00602EB1">
        <w:rPr>
          <w:rFonts w:ascii="Arial" w:hAnsi="Arial" w:cs="Arial"/>
          <w:sz w:val="22"/>
          <w:szCs w:val="22"/>
        </w:rPr>
        <w:t>will only publish</w:t>
      </w:r>
      <w:r w:rsidR="00DA213B" w:rsidRPr="00B31D71">
        <w:rPr>
          <w:rFonts w:ascii="Arial" w:hAnsi="Arial" w:cs="Arial"/>
          <w:sz w:val="22"/>
          <w:szCs w:val="22"/>
        </w:rPr>
        <w:t xml:space="preserve"> in PDF format to restrict the ability of the Copyrigh</w:t>
      </w:r>
      <w:r w:rsidR="00DA213B" w:rsidRPr="00DA213B">
        <w:rPr>
          <w:rFonts w:ascii="Arial" w:hAnsi="Arial" w:cs="Arial"/>
          <w:sz w:val="22"/>
          <w:szCs w:val="22"/>
        </w:rPr>
        <w:t xml:space="preserve">t Material being downloaded separately from the test materials in which they are included. </w:t>
      </w:r>
    </w:p>
    <w:p w14:paraId="5E996B30" w14:textId="77777777" w:rsidR="000C7362" w:rsidRPr="007A5ABF" w:rsidRDefault="000C7362" w:rsidP="00B969C9">
      <w:pPr>
        <w:pStyle w:val="ListParagraph"/>
        <w:numPr>
          <w:ilvl w:val="0"/>
          <w:numId w:val="27"/>
        </w:numPr>
        <w:spacing w:after="60" w:line="300" w:lineRule="atLeast"/>
        <w:ind w:left="357" w:hanging="357"/>
        <w:contextualSpacing w:val="0"/>
        <w:rPr>
          <w:rFonts w:ascii="Arial" w:hAnsi="Arial" w:cs="Arial"/>
          <w:bCs/>
          <w:i/>
        </w:rPr>
      </w:pPr>
      <w:r>
        <w:rPr>
          <w:rFonts w:ascii="Arial" w:hAnsi="Arial" w:cs="Arial"/>
          <w:b/>
          <w:bCs/>
          <w:sz w:val="22"/>
        </w:rPr>
        <w:t>Licence Fee: Nil</w:t>
      </w:r>
    </w:p>
    <w:p w14:paraId="3EB1FFDB" w14:textId="77777777" w:rsidR="000C7362" w:rsidRDefault="000C7362" w:rsidP="000C7362">
      <w:pPr>
        <w:spacing w:after="60" w:line="300" w:lineRule="atLeast"/>
        <w:rPr>
          <w:rFonts w:ascii="Arial" w:hAnsi="Arial" w:cs="Arial"/>
          <w:b/>
          <w:bCs/>
        </w:rPr>
      </w:pPr>
    </w:p>
    <w:p w14:paraId="4DB15238" w14:textId="77777777" w:rsidR="000C7362" w:rsidRDefault="000C7362" w:rsidP="00B969C9">
      <w:pPr>
        <w:pStyle w:val="ListParagraph"/>
        <w:numPr>
          <w:ilvl w:val="0"/>
          <w:numId w:val="27"/>
        </w:numPr>
        <w:spacing w:after="60" w:line="300" w:lineRule="atLeast"/>
        <w:ind w:left="357" w:hanging="357"/>
        <w:contextualSpacing w:val="0"/>
        <w:rPr>
          <w:rFonts w:ascii="Arial" w:hAnsi="Arial" w:cs="Arial"/>
          <w:b/>
          <w:bCs/>
          <w:sz w:val="22"/>
        </w:rPr>
      </w:pPr>
      <w:r w:rsidRPr="00C847E7">
        <w:rPr>
          <w:rFonts w:ascii="Arial" w:hAnsi="Arial" w:cs="Arial"/>
          <w:b/>
          <w:bCs/>
          <w:sz w:val="22"/>
        </w:rPr>
        <w:t>Acknowledgement:</w:t>
      </w:r>
    </w:p>
    <w:p w14:paraId="26AC0A22" w14:textId="77777777" w:rsidR="000C7362" w:rsidRPr="00A42723" w:rsidRDefault="000C7362" w:rsidP="000C7362">
      <w:pPr>
        <w:pStyle w:val="ListParagraph"/>
        <w:spacing w:after="60" w:line="300" w:lineRule="atLeast"/>
        <w:ind w:left="357"/>
        <w:rPr>
          <w:rFonts w:ascii="Arial" w:hAnsi="Arial" w:cs="Arial"/>
          <w:bCs/>
          <w:sz w:val="22"/>
        </w:rPr>
      </w:pPr>
      <w:r>
        <w:rPr>
          <w:rFonts w:ascii="Arial" w:hAnsi="Arial" w:cs="Arial"/>
          <w:bCs/>
          <w:sz w:val="22"/>
        </w:rPr>
        <w:t>ACARA agrees to provide the following acknowledgement: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0C7362" w:rsidRPr="00C847E7" w14:paraId="6E296DEE" w14:textId="77777777" w:rsidTr="00AA0C84">
        <w:tc>
          <w:tcPr>
            <w:tcW w:w="10206" w:type="dxa"/>
            <w:tcBorders>
              <w:top w:val="single" w:sz="4" w:space="0" w:color="auto"/>
              <w:left w:val="single" w:sz="4" w:space="0" w:color="auto"/>
              <w:bottom w:val="single" w:sz="4" w:space="0" w:color="auto"/>
              <w:right w:val="single" w:sz="4" w:space="0" w:color="auto"/>
            </w:tcBorders>
          </w:tcPr>
          <w:p w14:paraId="310D8163" w14:textId="77777777" w:rsidR="000C7362" w:rsidRPr="00C847E7" w:rsidRDefault="000C7362" w:rsidP="00AA0C84">
            <w:pPr>
              <w:widowControl w:val="0"/>
              <w:spacing w:before="120" w:after="120" w:line="240" w:lineRule="atLeast"/>
              <w:ind w:right="357"/>
              <w:outlineLvl w:val="0"/>
              <w:rPr>
                <w:rFonts w:ascii="Arial" w:hAnsi="Arial" w:cs="Arial"/>
                <w:sz w:val="22"/>
              </w:rPr>
            </w:pPr>
            <w:r w:rsidRPr="00C847E7">
              <w:rPr>
                <w:rFonts w:ascii="Arial" w:hAnsi="Arial" w:cs="Arial"/>
                <w:sz w:val="22"/>
                <w:highlight w:val="yellow"/>
              </w:rPr>
              <w:t xml:space="preserve">Please insert the exact wording you require for acknowledging the source </w:t>
            </w:r>
          </w:p>
        </w:tc>
      </w:tr>
    </w:tbl>
    <w:p w14:paraId="466B41CA" w14:textId="77777777" w:rsidR="000C7362" w:rsidRDefault="000C7362" w:rsidP="000C7362"/>
    <w:p w14:paraId="1BC7C5D1" w14:textId="77777777" w:rsidR="000C7362" w:rsidRPr="00626707" w:rsidRDefault="000C7362" w:rsidP="00B969C9">
      <w:pPr>
        <w:pStyle w:val="ListParagraph"/>
        <w:numPr>
          <w:ilvl w:val="0"/>
          <w:numId w:val="27"/>
        </w:numPr>
        <w:spacing w:after="60" w:line="300" w:lineRule="atLeast"/>
        <w:ind w:left="357" w:hanging="357"/>
        <w:contextualSpacing w:val="0"/>
        <w:rPr>
          <w:rFonts w:ascii="Arial" w:hAnsi="Arial" w:cs="Arial"/>
          <w:b/>
          <w:bCs/>
          <w:sz w:val="22"/>
        </w:rPr>
      </w:pPr>
      <w:r w:rsidRPr="003F399D">
        <w:rPr>
          <w:rFonts w:ascii="Arial" w:hAnsi="Arial" w:cs="Arial"/>
          <w:b/>
          <w:bCs/>
          <w:sz w:val="22"/>
        </w:rPr>
        <w:t>Moral Rights Consent</w:t>
      </w:r>
      <w:r w:rsidRPr="00626707">
        <w:rPr>
          <w:rFonts w:ascii="Arial" w:hAnsi="Arial" w:cs="Arial"/>
          <w:b/>
          <w:bCs/>
          <w:sz w:val="22"/>
        </w:rPr>
        <w:t>:</w:t>
      </w:r>
    </w:p>
    <w:p w14:paraId="59FC97D3" w14:textId="77777777" w:rsidR="000C7362" w:rsidRPr="00626707" w:rsidRDefault="000C7362" w:rsidP="00B969C9">
      <w:pPr>
        <w:pStyle w:val="BodyText"/>
        <w:numPr>
          <w:ilvl w:val="0"/>
          <w:numId w:val="31"/>
        </w:numPr>
        <w:ind w:left="1134" w:hanging="708"/>
        <w:rPr>
          <w:rFonts w:ascii="Arial" w:hAnsi="Arial" w:cs="Arial"/>
          <w:sz w:val="22"/>
          <w:szCs w:val="22"/>
        </w:rPr>
      </w:pPr>
      <w:r w:rsidRPr="00626707">
        <w:rPr>
          <w:rFonts w:ascii="Arial" w:hAnsi="Arial" w:cs="Arial"/>
          <w:sz w:val="22"/>
          <w:szCs w:val="22"/>
        </w:rPr>
        <w:t>If the Licensor is an individual, ACARA acknowledges that the Licensor may have Moral Rights in the Copyright Material. To the fullest extent permitted by law, the Licensor voluntarily, irrevocably and unconditionally consents to the performance of the Permitted Acts by ACARA, its licensees and successors which would otherwise infringe the Licensor's Moral Rights in respect of the Copyright Material, and waives the Licensor's Moral Rights.</w:t>
      </w:r>
    </w:p>
    <w:p w14:paraId="4A595CA2" w14:textId="77777777" w:rsidR="000C7362" w:rsidRPr="00EF51E6" w:rsidRDefault="000C7362" w:rsidP="00B969C9">
      <w:pPr>
        <w:pStyle w:val="BodyText"/>
        <w:numPr>
          <w:ilvl w:val="0"/>
          <w:numId w:val="31"/>
        </w:numPr>
        <w:ind w:hanging="654"/>
      </w:pPr>
      <w:r w:rsidRPr="00626707">
        <w:rPr>
          <w:rFonts w:ascii="Arial" w:hAnsi="Arial" w:cs="Arial"/>
          <w:sz w:val="22"/>
          <w:szCs w:val="22"/>
        </w:rPr>
        <w:t>If the Licensor is an organi</w:t>
      </w:r>
      <w:r>
        <w:rPr>
          <w:rFonts w:ascii="Arial" w:hAnsi="Arial" w:cs="Arial"/>
          <w:sz w:val="22"/>
          <w:szCs w:val="22"/>
        </w:rPr>
        <w:t>s</w:t>
      </w:r>
      <w:r w:rsidRPr="00626707">
        <w:rPr>
          <w:rFonts w:ascii="Arial" w:hAnsi="Arial" w:cs="Arial"/>
          <w:sz w:val="22"/>
          <w:szCs w:val="22"/>
        </w:rPr>
        <w:t xml:space="preserve">ation or company, ACARA acknowledges that Moral Rights may subsist in the Copyright Material. To the fullest extent permitted by law, the Licensor will (and will procure that the author of the Copyright Material will) voluntarily, irrevocably and unconditionally consent to the performance of the Permitted Acts by ACARA, its licensees, and successors which would otherwise infringe the Moral Rights in respect of the Copyright Material, and waive any Moral Rights in respect of the Copyright Material. </w:t>
      </w:r>
    </w:p>
    <w:p w14:paraId="61438AAA" w14:textId="77777777" w:rsidR="000C7362" w:rsidRPr="00EF51E6" w:rsidRDefault="000C7362" w:rsidP="00B969C9">
      <w:pPr>
        <w:pStyle w:val="BodyText"/>
        <w:numPr>
          <w:ilvl w:val="0"/>
          <w:numId w:val="31"/>
        </w:numPr>
        <w:ind w:hanging="654"/>
      </w:pPr>
      <w:r w:rsidRPr="00626707">
        <w:rPr>
          <w:rFonts w:ascii="Arial" w:hAnsi="Arial" w:cs="Arial"/>
          <w:sz w:val="22"/>
          <w:szCs w:val="22"/>
        </w:rPr>
        <w:t>Moral Rights means the right of integrity of authorship (that is, not to have a work subjected to derogatory treatment), the right of attribution of authorship of a work, and the right not to have authorship of a work falsely attributed, which rights are created by the Copyright Act 1968 (Cth) as amended from time to time, and any similar rights capable of protect</w:t>
      </w:r>
      <w:r>
        <w:rPr>
          <w:rFonts w:ascii="Arial" w:hAnsi="Arial" w:cs="Arial"/>
          <w:sz w:val="22"/>
          <w:szCs w:val="22"/>
        </w:rPr>
        <w:t>ion</w:t>
      </w:r>
      <w:r w:rsidRPr="00626707">
        <w:rPr>
          <w:rFonts w:ascii="Arial" w:hAnsi="Arial" w:cs="Arial"/>
          <w:sz w:val="22"/>
          <w:szCs w:val="22"/>
        </w:rPr>
        <w:t xml:space="preserve"> under the laws of any other jurisdiction.</w:t>
      </w:r>
    </w:p>
    <w:p w14:paraId="772B9776" w14:textId="77777777" w:rsidR="000C7362" w:rsidRPr="00EF51E6" w:rsidRDefault="000C7362" w:rsidP="00B969C9">
      <w:pPr>
        <w:pStyle w:val="BodyText"/>
        <w:numPr>
          <w:ilvl w:val="0"/>
          <w:numId w:val="31"/>
        </w:numPr>
        <w:ind w:hanging="654"/>
      </w:pPr>
      <w:r w:rsidRPr="00626707">
        <w:rPr>
          <w:rFonts w:ascii="Arial" w:hAnsi="Arial" w:cs="Arial"/>
          <w:sz w:val="22"/>
          <w:szCs w:val="22"/>
        </w:rPr>
        <w:t xml:space="preserve">The Permitted Acts are any </w:t>
      </w:r>
      <w:r>
        <w:rPr>
          <w:rFonts w:ascii="Arial" w:hAnsi="Arial" w:cs="Arial"/>
          <w:sz w:val="22"/>
          <w:szCs w:val="22"/>
        </w:rPr>
        <w:t xml:space="preserve">and all </w:t>
      </w:r>
      <w:r w:rsidRPr="00626707">
        <w:rPr>
          <w:rFonts w:ascii="Arial" w:hAnsi="Arial" w:cs="Arial"/>
          <w:sz w:val="22"/>
          <w:szCs w:val="22"/>
        </w:rPr>
        <w:t xml:space="preserve">of the </w:t>
      </w:r>
      <w:r>
        <w:rPr>
          <w:rFonts w:ascii="Arial" w:hAnsi="Arial" w:cs="Arial"/>
          <w:sz w:val="22"/>
          <w:szCs w:val="22"/>
        </w:rPr>
        <w:t xml:space="preserve">acts referred </w:t>
      </w:r>
      <w:r w:rsidRPr="00622B81">
        <w:rPr>
          <w:rFonts w:ascii="Arial" w:hAnsi="Arial" w:cs="Arial"/>
          <w:sz w:val="22"/>
          <w:szCs w:val="22"/>
        </w:rPr>
        <w:t>to in clause 2(a) – (m),</w:t>
      </w:r>
      <w:r>
        <w:rPr>
          <w:rFonts w:ascii="Arial" w:hAnsi="Arial" w:cs="Arial"/>
          <w:sz w:val="22"/>
          <w:szCs w:val="22"/>
        </w:rPr>
        <w:t xml:space="preserve"> including (without limitation) the </w:t>
      </w:r>
      <w:r w:rsidRPr="00626707">
        <w:rPr>
          <w:rFonts w:ascii="Arial" w:hAnsi="Arial" w:cs="Arial"/>
          <w:sz w:val="22"/>
          <w:szCs w:val="22"/>
        </w:rPr>
        <w:t>following classes or types of acts or omissions:</w:t>
      </w:r>
    </w:p>
    <w:p w14:paraId="5E5E85CC" w14:textId="77777777" w:rsidR="000C7362" w:rsidRDefault="000C7362" w:rsidP="00B969C9">
      <w:pPr>
        <w:pStyle w:val="ScheduleLevel3"/>
        <w:numPr>
          <w:ilvl w:val="0"/>
          <w:numId w:val="28"/>
        </w:numPr>
        <w:spacing w:before="0" w:after="100" w:afterAutospacing="1"/>
        <w:ind w:left="1434" w:hanging="357"/>
      </w:pPr>
      <w:r>
        <w:lastRenderedPageBreak/>
        <w:t>using, reproducing, publishing, communicating, adapting, exhibiting all or any part of the Copyright Material;</w:t>
      </w:r>
    </w:p>
    <w:p w14:paraId="6B3FCDBB" w14:textId="77777777" w:rsidR="000C7362" w:rsidRDefault="000C7362" w:rsidP="00B969C9">
      <w:pPr>
        <w:pStyle w:val="ScheduleLevel3"/>
        <w:numPr>
          <w:ilvl w:val="0"/>
          <w:numId w:val="28"/>
        </w:numPr>
        <w:spacing w:before="0" w:after="100" w:afterAutospacing="1"/>
        <w:ind w:left="1434" w:hanging="357"/>
      </w:pPr>
      <w:r>
        <w:t>supplementing the Copyright Material with any other material;</w:t>
      </w:r>
    </w:p>
    <w:p w14:paraId="09C46AFC" w14:textId="77777777" w:rsidR="000C7362" w:rsidRDefault="000C7362" w:rsidP="00B969C9">
      <w:pPr>
        <w:pStyle w:val="ScheduleLevel3"/>
        <w:numPr>
          <w:ilvl w:val="0"/>
          <w:numId w:val="28"/>
        </w:numPr>
        <w:spacing w:before="0" w:after="100" w:afterAutospacing="1"/>
        <w:ind w:left="1434" w:hanging="357"/>
      </w:pPr>
      <w:r>
        <w:t>using the Copyright Material in a different context to that originally envisaged;</w:t>
      </w:r>
    </w:p>
    <w:p w14:paraId="4F48F653" w14:textId="77777777" w:rsidR="000C7362" w:rsidRDefault="000C7362" w:rsidP="00B969C9">
      <w:pPr>
        <w:pStyle w:val="ScheduleLevel3"/>
        <w:numPr>
          <w:ilvl w:val="0"/>
          <w:numId w:val="28"/>
        </w:numPr>
        <w:spacing w:before="0" w:after="100" w:afterAutospacing="1"/>
        <w:ind w:left="1434" w:hanging="357"/>
      </w:pPr>
      <w:r>
        <w:t>use of the Copyright Material for advertising or promotional purposes of any kind;</w:t>
      </w:r>
    </w:p>
    <w:p w14:paraId="3D1EB182" w14:textId="77777777" w:rsidR="000C7362" w:rsidRDefault="000C7362" w:rsidP="00B969C9">
      <w:pPr>
        <w:pStyle w:val="ScheduleLevel3"/>
        <w:numPr>
          <w:ilvl w:val="0"/>
          <w:numId w:val="28"/>
        </w:numPr>
        <w:spacing w:before="0" w:after="100" w:afterAutospacing="1"/>
        <w:ind w:left="1434" w:hanging="357"/>
      </w:pPr>
      <w:r>
        <w:t>incorporating the Copyright Material into a Platform, other assessments, or as part of a professional development program;</w:t>
      </w:r>
    </w:p>
    <w:p w14:paraId="5D8C9C85" w14:textId="77777777" w:rsidR="000C7362" w:rsidRDefault="000C7362" w:rsidP="00B969C9">
      <w:pPr>
        <w:pStyle w:val="ScheduleLevel3"/>
        <w:numPr>
          <w:ilvl w:val="0"/>
          <w:numId w:val="28"/>
        </w:numPr>
        <w:spacing w:before="0" w:after="100" w:afterAutospacing="1"/>
        <w:ind w:left="1434" w:hanging="357"/>
      </w:pPr>
      <w:r>
        <w:t>use of the Copyright Material in tests and test items;</w:t>
      </w:r>
    </w:p>
    <w:p w14:paraId="765D816A" w14:textId="77777777" w:rsidR="000C7362" w:rsidRDefault="000C7362" w:rsidP="00B969C9">
      <w:pPr>
        <w:pStyle w:val="ScheduleLevel3"/>
        <w:numPr>
          <w:ilvl w:val="0"/>
          <w:numId w:val="28"/>
        </w:numPr>
        <w:spacing w:before="0" w:after="100" w:afterAutospacing="1"/>
        <w:ind w:left="1434" w:hanging="357"/>
      </w:pPr>
      <w:r>
        <w:t>editing, contextualising, summarizing or truncating the Copyright Material for use in tests and test items or reference to editing of the Copyright Material;</w:t>
      </w:r>
    </w:p>
    <w:p w14:paraId="7C3ABD4F" w14:textId="77777777" w:rsidR="000C7362" w:rsidRDefault="000C7362" w:rsidP="00B969C9">
      <w:pPr>
        <w:pStyle w:val="ScheduleLevel3"/>
        <w:numPr>
          <w:ilvl w:val="0"/>
          <w:numId w:val="28"/>
        </w:numPr>
        <w:spacing w:before="0" w:after="100" w:afterAutospacing="1"/>
        <w:ind w:left="1434" w:hanging="357"/>
      </w:pPr>
      <w:r>
        <w:t>associating an item of Copyright Material with similar or different items of Copyright Material;</w:t>
      </w:r>
    </w:p>
    <w:p w14:paraId="747D7F00" w14:textId="77777777" w:rsidR="000C7362" w:rsidRDefault="000C7362" w:rsidP="00B969C9">
      <w:pPr>
        <w:pStyle w:val="ScheduleLevel3"/>
        <w:numPr>
          <w:ilvl w:val="0"/>
          <w:numId w:val="28"/>
        </w:numPr>
        <w:spacing w:before="0" w:after="100" w:afterAutospacing="1"/>
        <w:ind w:left="1434" w:hanging="357"/>
      </w:pPr>
      <w:r>
        <w:t>use by Education Bodies such as including the Copyright Material in workshop presentations, posters and other teacher development materials; and</w:t>
      </w:r>
    </w:p>
    <w:p w14:paraId="0D7E1438" w14:textId="77777777" w:rsidR="000C7362" w:rsidRDefault="000C7362" w:rsidP="00B969C9">
      <w:pPr>
        <w:pStyle w:val="ScheduleLevel3"/>
        <w:numPr>
          <w:ilvl w:val="0"/>
          <w:numId w:val="28"/>
        </w:numPr>
        <w:spacing w:before="0" w:after="0"/>
        <w:ind w:left="1434" w:hanging="357"/>
      </w:pPr>
      <w:r>
        <w:t>publication of Copyright Material in tests online on Platforms by ACARA and the Education Bodies,</w:t>
      </w:r>
    </w:p>
    <w:p w14:paraId="38DA6D81" w14:textId="77777777" w:rsidR="000C7362" w:rsidRDefault="000C7362" w:rsidP="000C7362">
      <w:pPr>
        <w:pStyle w:val="ScheduleLevel3"/>
        <w:numPr>
          <w:ilvl w:val="0"/>
          <w:numId w:val="0"/>
        </w:numPr>
        <w:spacing w:before="0" w:after="0"/>
        <w:ind w:left="1434"/>
      </w:pPr>
    </w:p>
    <w:p w14:paraId="2EA7BA71" w14:textId="77777777" w:rsidR="000C7362" w:rsidRDefault="000C7362" w:rsidP="000C7362">
      <w:pPr>
        <w:pStyle w:val="ScheduleLevel3"/>
        <w:numPr>
          <w:ilvl w:val="0"/>
          <w:numId w:val="0"/>
        </w:numPr>
        <w:spacing w:before="0"/>
        <w:ind w:left="1673" w:hanging="953"/>
      </w:pPr>
      <w:r>
        <w:t>but does not include false attribution of authorship.</w:t>
      </w:r>
    </w:p>
    <w:p w14:paraId="73A84CF3" w14:textId="77777777" w:rsidR="000C7362" w:rsidRDefault="000C7362" w:rsidP="000C7362">
      <w:pPr>
        <w:pStyle w:val="PlainParagraph"/>
        <w:pageBreakBefore/>
        <w:rPr>
          <w:rStyle w:val="Heading1Char"/>
          <w:b w:val="0"/>
        </w:rPr>
      </w:pPr>
      <w:r>
        <w:rPr>
          <w:rStyle w:val="Heading1Char"/>
        </w:rPr>
        <w:lastRenderedPageBreak/>
        <w:t>Executed as a Deed:</w:t>
      </w:r>
    </w:p>
    <w:p w14:paraId="1A9D068F" w14:textId="77777777" w:rsidR="000C7362" w:rsidRPr="005E3D7A" w:rsidRDefault="000C7362" w:rsidP="000C7362">
      <w:pPr>
        <w:pStyle w:val="PlainParagraph"/>
      </w:pPr>
      <w:bookmarkStart w:id="150" w:name="NextSignature"/>
      <w:bookmarkEnd w:id="150"/>
      <w:r w:rsidRPr="005E3D7A">
        <w:rPr>
          <w:b/>
        </w:rPr>
        <w:t>Date</w:t>
      </w:r>
      <w:r>
        <w:t xml:space="preserve">: </w:t>
      </w:r>
      <w:r w:rsidRPr="00AC7C00">
        <w:rPr>
          <w:highlight w:val="yellow"/>
        </w:rPr>
        <w:t>(insert date)</w:t>
      </w:r>
    </w:p>
    <w:p w14:paraId="15114E3B" w14:textId="77777777" w:rsidR="000C7362" w:rsidRDefault="000C7362" w:rsidP="000C7362">
      <w:pPr>
        <w:pStyle w:val="ScheduleLevel3"/>
        <w:numPr>
          <w:ilvl w:val="0"/>
          <w:numId w:val="0"/>
        </w:numPr>
        <w:spacing w:before="0"/>
        <w:ind w:left="1673" w:hanging="953"/>
      </w:pPr>
    </w:p>
    <w:tbl>
      <w:tblPr>
        <w:tblW w:w="8046" w:type="dxa"/>
        <w:tblInd w:w="1242" w:type="dxa"/>
        <w:tblLayout w:type="fixed"/>
        <w:tblLook w:val="0000" w:firstRow="0" w:lastRow="0" w:firstColumn="0" w:lastColumn="0" w:noHBand="0" w:noVBand="0"/>
      </w:tblPr>
      <w:tblGrid>
        <w:gridCol w:w="3936"/>
        <w:gridCol w:w="330"/>
        <w:gridCol w:w="3780"/>
      </w:tblGrid>
      <w:tr w:rsidR="000C7362" w14:paraId="13085336" w14:textId="77777777" w:rsidTr="00AA0C84">
        <w:trPr>
          <w:cantSplit/>
        </w:trPr>
        <w:tc>
          <w:tcPr>
            <w:tcW w:w="3936" w:type="dxa"/>
          </w:tcPr>
          <w:p w14:paraId="53F2DC56" w14:textId="77777777" w:rsidR="000C7362" w:rsidRDefault="000C7362" w:rsidP="00AA0C84">
            <w:r>
              <w:t xml:space="preserve">SIGNED, SEALED and DELIVERED for and on behalf of </w:t>
            </w:r>
            <w:bookmarkStart w:id="151" w:name="TitleCofA_sig"/>
            <w:bookmarkEnd w:id="151"/>
            <w:r>
              <w:t xml:space="preserve">the </w:t>
            </w:r>
            <w:r w:rsidRPr="005E3D7A">
              <w:rPr>
                <w:rStyle w:val="zDPParty1Name"/>
                <w:b/>
                <w:color w:val="000000"/>
              </w:rPr>
              <w:t>Australian Curriculum, Assessment and Reporting Authority</w:t>
            </w:r>
            <w:r>
              <w:t xml:space="preserve"> by:</w:t>
            </w:r>
          </w:p>
          <w:p w14:paraId="26FBC435" w14:textId="77777777" w:rsidR="000C7362" w:rsidRPr="00E112FD" w:rsidRDefault="000C7362" w:rsidP="00AA0C84">
            <w:r>
              <w:t>General Manager, Assessment and Reporting</w:t>
            </w:r>
          </w:p>
        </w:tc>
        <w:tc>
          <w:tcPr>
            <w:tcW w:w="330" w:type="dxa"/>
          </w:tcPr>
          <w:p w14:paraId="23A2ED7D" w14:textId="77777777" w:rsidR="000C7362" w:rsidRDefault="000C7362" w:rsidP="00AA0C84">
            <w:r>
              <w:t>)</w:t>
            </w:r>
          </w:p>
          <w:p w14:paraId="3C7D8BC8" w14:textId="77777777" w:rsidR="000C7362" w:rsidRDefault="000C7362" w:rsidP="00AA0C84">
            <w:r>
              <w:t>)</w:t>
            </w:r>
          </w:p>
          <w:p w14:paraId="37685A6A" w14:textId="77777777" w:rsidR="000C7362" w:rsidRDefault="000C7362" w:rsidP="00AA0C84">
            <w:r>
              <w:t>)</w:t>
            </w:r>
          </w:p>
        </w:tc>
        <w:tc>
          <w:tcPr>
            <w:tcW w:w="3780" w:type="dxa"/>
            <w:vAlign w:val="bottom"/>
          </w:tcPr>
          <w:p w14:paraId="3961576B" w14:textId="77777777" w:rsidR="000C7362" w:rsidRDefault="000C7362" w:rsidP="00AA0C84">
            <w:pPr>
              <w:pBdr>
                <w:bottom w:val="single" w:sz="2" w:space="1" w:color="auto"/>
              </w:pBdr>
              <w:spacing w:before="480" w:line="260" w:lineRule="atLeast"/>
            </w:pPr>
          </w:p>
          <w:p w14:paraId="66638593" w14:textId="77777777" w:rsidR="000C7362" w:rsidRDefault="000C7362" w:rsidP="00AA0C84">
            <w:pPr>
              <w:rPr>
                <w:i/>
              </w:rPr>
            </w:pPr>
            <w:r>
              <w:rPr>
                <w:i/>
              </w:rPr>
              <w:t xml:space="preserve">Signature </w:t>
            </w:r>
          </w:p>
        </w:tc>
      </w:tr>
      <w:tr w:rsidR="000C7362" w14:paraId="010EA4A9" w14:textId="77777777" w:rsidTr="00AA0C84">
        <w:trPr>
          <w:cantSplit/>
        </w:trPr>
        <w:tc>
          <w:tcPr>
            <w:tcW w:w="3936" w:type="dxa"/>
          </w:tcPr>
          <w:p w14:paraId="416D0D4B" w14:textId="77777777" w:rsidR="000C7362" w:rsidRDefault="000C7362" w:rsidP="00AA0C84">
            <w:pPr>
              <w:spacing w:before="480" w:line="260" w:lineRule="atLeast"/>
            </w:pPr>
            <w:r>
              <w:t>In the presence of:</w:t>
            </w:r>
          </w:p>
          <w:p w14:paraId="0FA3C573" w14:textId="77777777" w:rsidR="000C7362" w:rsidRDefault="000C7362" w:rsidP="00AA0C84">
            <w:pPr>
              <w:pBdr>
                <w:bottom w:val="single" w:sz="2" w:space="1" w:color="auto"/>
              </w:pBdr>
              <w:spacing w:before="480" w:line="260" w:lineRule="atLeast"/>
            </w:pPr>
          </w:p>
          <w:p w14:paraId="18DA8008" w14:textId="77777777" w:rsidR="000C7362" w:rsidRPr="00E112FD" w:rsidRDefault="000C7362" w:rsidP="00AA0C84">
            <w:r w:rsidRPr="00E112FD">
              <w:t>Name of witness</w:t>
            </w:r>
          </w:p>
        </w:tc>
        <w:tc>
          <w:tcPr>
            <w:tcW w:w="330" w:type="dxa"/>
          </w:tcPr>
          <w:p w14:paraId="116E6FAD" w14:textId="77777777" w:rsidR="000C7362" w:rsidRDefault="000C7362" w:rsidP="00AA0C84">
            <w:pPr>
              <w:spacing w:line="260" w:lineRule="atLeast"/>
            </w:pPr>
          </w:p>
        </w:tc>
        <w:tc>
          <w:tcPr>
            <w:tcW w:w="3780" w:type="dxa"/>
            <w:vAlign w:val="bottom"/>
          </w:tcPr>
          <w:p w14:paraId="54BEFF3C" w14:textId="77777777" w:rsidR="000C7362" w:rsidRDefault="000C7362" w:rsidP="00AA0C84">
            <w:pPr>
              <w:pBdr>
                <w:bottom w:val="single" w:sz="2" w:space="1" w:color="auto"/>
              </w:pBdr>
              <w:spacing w:line="260" w:lineRule="atLeast"/>
            </w:pPr>
          </w:p>
          <w:p w14:paraId="3E529443" w14:textId="77777777" w:rsidR="000C7362" w:rsidRDefault="000C7362" w:rsidP="00AA0C84">
            <w:pPr>
              <w:rPr>
                <w:i/>
              </w:rPr>
            </w:pPr>
            <w:r>
              <w:rPr>
                <w:i/>
              </w:rPr>
              <w:t>Signature of witness</w:t>
            </w:r>
          </w:p>
        </w:tc>
      </w:tr>
      <w:tr w:rsidR="000C7362" w14:paraId="19E7D010" w14:textId="77777777" w:rsidTr="00AA0C84">
        <w:trPr>
          <w:cantSplit/>
        </w:trPr>
        <w:tc>
          <w:tcPr>
            <w:tcW w:w="3936" w:type="dxa"/>
          </w:tcPr>
          <w:p w14:paraId="29CFA476" w14:textId="77777777" w:rsidR="000C7362" w:rsidRPr="00E112FD" w:rsidRDefault="000C7362" w:rsidP="00AA0C84"/>
        </w:tc>
        <w:tc>
          <w:tcPr>
            <w:tcW w:w="330" w:type="dxa"/>
          </w:tcPr>
          <w:p w14:paraId="1DE51E22" w14:textId="77777777" w:rsidR="000C7362" w:rsidRDefault="000C7362" w:rsidP="00AA0C84"/>
        </w:tc>
        <w:tc>
          <w:tcPr>
            <w:tcW w:w="3780" w:type="dxa"/>
            <w:vAlign w:val="bottom"/>
          </w:tcPr>
          <w:p w14:paraId="79C1C678" w14:textId="77777777" w:rsidR="000C7362" w:rsidRDefault="000C7362" w:rsidP="00AA0C84">
            <w:pPr>
              <w:rPr>
                <w:i/>
              </w:rPr>
            </w:pPr>
          </w:p>
        </w:tc>
      </w:tr>
      <w:tr w:rsidR="000C7362" w14:paraId="32106F19" w14:textId="77777777" w:rsidTr="00AA0C84">
        <w:trPr>
          <w:cantSplit/>
        </w:trPr>
        <w:tc>
          <w:tcPr>
            <w:tcW w:w="3936" w:type="dxa"/>
          </w:tcPr>
          <w:p w14:paraId="6D25A53D" w14:textId="77777777" w:rsidR="000C7362" w:rsidRPr="00E112FD" w:rsidRDefault="000C7362" w:rsidP="00AA0C84"/>
        </w:tc>
        <w:tc>
          <w:tcPr>
            <w:tcW w:w="330" w:type="dxa"/>
          </w:tcPr>
          <w:p w14:paraId="58411489" w14:textId="77777777" w:rsidR="000C7362" w:rsidRDefault="000C7362" w:rsidP="00AA0C84">
            <w:pPr>
              <w:spacing w:line="260" w:lineRule="atLeast"/>
            </w:pPr>
          </w:p>
        </w:tc>
        <w:tc>
          <w:tcPr>
            <w:tcW w:w="3780" w:type="dxa"/>
            <w:vAlign w:val="bottom"/>
          </w:tcPr>
          <w:p w14:paraId="53BDC3E1" w14:textId="77777777" w:rsidR="000C7362" w:rsidRDefault="000C7362" w:rsidP="00AA0C84">
            <w:pPr>
              <w:rPr>
                <w:i/>
              </w:rPr>
            </w:pPr>
          </w:p>
        </w:tc>
      </w:tr>
    </w:tbl>
    <w:p w14:paraId="3B82DC30" w14:textId="77777777" w:rsidR="000C7362" w:rsidRDefault="000C7362" w:rsidP="000C7362">
      <w:pPr>
        <w:pStyle w:val="ScheduleLevel3"/>
        <w:numPr>
          <w:ilvl w:val="0"/>
          <w:numId w:val="0"/>
        </w:numPr>
        <w:spacing w:before="0"/>
        <w:ind w:left="1673" w:hanging="953"/>
      </w:pPr>
    </w:p>
    <w:p w14:paraId="2645E991" w14:textId="77777777" w:rsidR="000C7362" w:rsidRDefault="000C7362" w:rsidP="000C7362">
      <w:pPr>
        <w:pStyle w:val="ScheduleLevel3"/>
        <w:numPr>
          <w:ilvl w:val="0"/>
          <w:numId w:val="0"/>
        </w:numPr>
        <w:spacing w:before="0"/>
        <w:ind w:left="1673" w:hanging="953"/>
      </w:pPr>
      <w:r w:rsidRPr="001341E6">
        <w:rPr>
          <w:b/>
        </w:rPr>
        <w:t>If Licensor is a company</w:t>
      </w:r>
      <w:r>
        <w:t>:</w:t>
      </w:r>
    </w:p>
    <w:tbl>
      <w:tblPr>
        <w:tblW w:w="8046" w:type="dxa"/>
        <w:tblInd w:w="1242" w:type="dxa"/>
        <w:tblLayout w:type="fixed"/>
        <w:tblLook w:val="0000" w:firstRow="0" w:lastRow="0" w:firstColumn="0" w:lastColumn="0" w:noHBand="0" w:noVBand="0"/>
      </w:tblPr>
      <w:tblGrid>
        <w:gridCol w:w="3936"/>
        <w:gridCol w:w="330"/>
        <w:gridCol w:w="3780"/>
      </w:tblGrid>
      <w:tr w:rsidR="000C7362" w14:paraId="2E945F9F" w14:textId="77777777" w:rsidTr="00AA0C84">
        <w:trPr>
          <w:cantSplit/>
        </w:trPr>
        <w:tc>
          <w:tcPr>
            <w:tcW w:w="3936" w:type="dxa"/>
          </w:tcPr>
          <w:p w14:paraId="631E2821" w14:textId="77777777" w:rsidR="000C7362" w:rsidRPr="00314720" w:rsidRDefault="000C7362" w:rsidP="00AA0C84">
            <w:pPr>
              <w:spacing w:before="240" w:line="260" w:lineRule="atLeast"/>
              <w:rPr>
                <w:b/>
              </w:rPr>
            </w:pPr>
            <w:r>
              <w:t xml:space="preserve">SIGNED, SEALED and DELIVERED for and on behalf of the </w:t>
            </w:r>
            <w:r w:rsidRPr="00ED4B3B">
              <w:rPr>
                <w:b/>
              </w:rPr>
              <w:t>Licens</w:t>
            </w:r>
            <w:r>
              <w:rPr>
                <w:b/>
              </w:rPr>
              <w:t>or</w:t>
            </w:r>
            <w:r>
              <w:t xml:space="preserve"> by:</w:t>
            </w:r>
          </w:p>
          <w:p w14:paraId="16F66CA2" w14:textId="77777777" w:rsidR="000C7362" w:rsidRDefault="000C7362" w:rsidP="00AA0C84">
            <w:pPr>
              <w:pBdr>
                <w:bottom w:val="single" w:sz="2" w:space="1" w:color="auto"/>
              </w:pBdr>
              <w:spacing w:before="480" w:line="260" w:lineRule="atLeast"/>
            </w:pPr>
          </w:p>
          <w:p w14:paraId="06B232E2" w14:textId="77777777" w:rsidR="000C7362" w:rsidRPr="00E112FD" w:rsidRDefault="000C7362" w:rsidP="00AA0C84">
            <w:r w:rsidRPr="00E112FD">
              <w:t>Name of signatory</w:t>
            </w:r>
          </w:p>
        </w:tc>
        <w:tc>
          <w:tcPr>
            <w:tcW w:w="330" w:type="dxa"/>
          </w:tcPr>
          <w:p w14:paraId="7D56CC22" w14:textId="77777777" w:rsidR="000C7362" w:rsidRDefault="000C7362" w:rsidP="00AA0C84">
            <w:pPr>
              <w:spacing w:before="240"/>
            </w:pPr>
            <w:r>
              <w:t>)</w:t>
            </w:r>
          </w:p>
          <w:p w14:paraId="05E231DC" w14:textId="77777777" w:rsidR="000C7362" w:rsidRDefault="000C7362" w:rsidP="00AA0C84">
            <w:r>
              <w:t>)</w:t>
            </w:r>
          </w:p>
          <w:p w14:paraId="519F81FD" w14:textId="77777777" w:rsidR="000C7362" w:rsidRDefault="000C7362" w:rsidP="00AA0C84">
            <w:r>
              <w:t>)</w:t>
            </w:r>
          </w:p>
        </w:tc>
        <w:tc>
          <w:tcPr>
            <w:tcW w:w="3780" w:type="dxa"/>
            <w:vAlign w:val="bottom"/>
          </w:tcPr>
          <w:p w14:paraId="6F4AA22C" w14:textId="77777777" w:rsidR="000C7362" w:rsidRDefault="000C7362" w:rsidP="00AA0C84">
            <w:pPr>
              <w:pBdr>
                <w:bottom w:val="single" w:sz="2" w:space="1" w:color="auto"/>
              </w:pBdr>
              <w:spacing w:before="480" w:line="260" w:lineRule="atLeast"/>
            </w:pPr>
          </w:p>
          <w:p w14:paraId="1D3C54F8" w14:textId="77777777" w:rsidR="000C7362" w:rsidRDefault="000C7362" w:rsidP="00AA0C84">
            <w:pPr>
              <w:rPr>
                <w:i/>
              </w:rPr>
            </w:pPr>
            <w:r>
              <w:rPr>
                <w:i/>
              </w:rPr>
              <w:t xml:space="preserve">Signature </w:t>
            </w:r>
          </w:p>
        </w:tc>
      </w:tr>
      <w:tr w:rsidR="000C7362" w14:paraId="7D3AB599" w14:textId="77777777" w:rsidTr="00AA0C84">
        <w:trPr>
          <w:cantSplit/>
        </w:trPr>
        <w:tc>
          <w:tcPr>
            <w:tcW w:w="3936" w:type="dxa"/>
          </w:tcPr>
          <w:p w14:paraId="0D253314" w14:textId="77777777" w:rsidR="000C7362" w:rsidRDefault="000C7362" w:rsidP="00AA0C84">
            <w:pPr>
              <w:pBdr>
                <w:bottom w:val="single" w:sz="2" w:space="1" w:color="auto"/>
              </w:pBdr>
              <w:spacing w:before="480" w:line="260" w:lineRule="atLeast"/>
            </w:pPr>
          </w:p>
          <w:p w14:paraId="67253159" w14:textId="77777777" w:rsidR="000C7362" w:rsidRDefault="000C7362" w:rsidP="00AA0C84">
            <w:r>
              <w:t>Director/Secretary</w:t>
            </w:r>
          </w:p>
        </w:tc>
        <w:tc>
          <w:tcPr>
            <w:tcW w:w="330" w:type="dxa"/>
          </w:tcPr>
          <w:p w14:paraId="18E30E2F" w14:textId="77777777" w:rsidR="000C7362" w:rsidRDefault="000C7362" w:rsidP="00AA0C84">
            <w:pPr>
              <w:spacing w:before="240"/>
            </w:pPr>
          </w:p>
        </w:tc>
        <w:tc>
          <w:tcPr>
            <w:tcW w:w="3780" w:type="dxa"/>
            <w:vAlign w:val="bottom"/>
          </w:tcPr>
          <w:p w14:paraId="59A3D54C" w14:textId="77777777" w:rsidR="000C7362" w:rsidRDefault="000C7362" w:rsidP="00AA0C84">
            <w:pPr>
              <w:spacing w:before="480" w:line="260" w:lineRule="atLeast"/>
            </w:pPr>
          </w:p>
        </w:tc>
      </w:tr>
      <w:tr w:rsidR="000C7362" w14:paraId="6ED199D4" w14:textId="77777777" w:rsidTr="00AA0C84">
        <w:trPr>
          <w:cantSplit/>
        </w:trPr>
        <w:tc>
          <w:tcPr>
            <w:tcW w:w="3936" w:type="dxa"/>
          </w:tcPr>
          <w:p w14:paraId="5055AB7D" w14:textId="77777777" w:rsidR="000C7362" w:rsidRDefault="000C7362" w:rsidP="00AA0C84">
            <w:pPr>
              <w:spacing w:before="480" w:line="260" w:lineRule="atLeast"/>
            </w:pPr>
            <w:r>
              <w:t>In the presence of:</w:t>
            </w:r>
          </w:p>
          <w:p w14:paraId="01A0AC76" w14:textId="77777777" w:rsidR="000C7362" w:rsidRDefault="000C7362" w:rsidP="00AA0C84">
            <w:pPr>
              <w:pBdr>
                <w:bottom w:val="single" w:sz="2" w:space="1" w:color="auto"/>
              </w:pBdr>
              <w:spacing w:before="480" w:line="260" w:lineRule="atLeast"/>
            </w:pPr>
          </w:p>
          <w:p w14:paraId="0C04DA60" w14:textId="77777777" w:rsidR="000C7362" w:rsidRPr="00E112FD" w:rsidRDefault="000C7362" w:rsidP="00AA0C84">
            <w:r w:rsidRPr="00E112FD">
              <w:t>Name of witness</w:t>
            </w:r>
          </w:p>
        </w:tc>
        <w:tc>
          <w:tcPr>
            <w:tcW w:w="330" w:type="dxa"/>
          </w:tcPr>
          <w:p w14:paraId="313A4E7F" w14:textId="77777777" w:rsidR="000C7362" w:rsidRDefault="000C7362" w:rsidP="00AA0C84">
            <w:pPr>
              <w:spacing w:line="260" w:lineRule="atLeast"/>
            </w:pPr>
          </w:p>
          <w:p w14:paraId="24E23744" w14:textId="77777777" w:rsidR="000C7362" w:rsidRDefault="000C7362" w:rsidP="00AA0C84">
            <w:pPr>
              <w:spacing w:line="260" w:lineRule="atLeast"/>
            </w:pPr>
          </w:p>
          <w:p w14:paraId="156EF4B9" w14:textId="77777777" w:rsidR="000C7362" w:rsidRDefault="000C7362" w:rsidP="00AA0C84">
            <w:pPr>
              <w:spacing w:line="260" w:lineRule="atLeast"/>
            </w:pPr>
          </w:p>
        </w:tc>
        <w:tc>
          <w:tcPr>
            <w:tcW w:w="3780" w:type="dxa"/>
            <w:vAlign w:val="bottom"/>
          </w:tcPr>
          <w:p w14:paraId="5CAF2433" w14:textId="77777777" w:rsidR="000C7362" w:rsidRDefault="000C7362" w:rsidP="00AA0C84">
            <w:pPr>
              <w:pBdr>
                <w:bottom w:val="single" w:sz="2" w:space="1" w:color="auto"/>
              </w:pBdr>
              <w:spacing w:line="260" w:lineRule="atLeast"/>
            </w:pPr>
          </w:p>
          <w:p w14:paraId="460CA98E" w14:textId="77777777" w:rsidR="000C7362" w:rsidRDefault="000C7362" w:rsidP="00AA0C84">
            <w:pPr>
              <w:rPr>
                <w:i/>
              </w:rPr>
            </w:pPr>
            <w:r>
              <w:rPr>
                <w:i/>
              </w:rPr>
              <w:t>Signature of witness</w:t>
            </w:r>
          </w:p>
        </w:tc>
      </w:tr>
    </w:tbl>
    <w:p w14:paraId="7A0753C5" w14:textId="77777777" w:rsidR="000C7362" w:rsidRDefault="000C7362" w:rsidP="000C7362">
      <w:pPr>
        <w:pStyle w:val="ScheduleLevel3"/>
        <w:numPr>
          <w:ilvl w:val="0"/>
          <w:numId w:val="0"/>
        </w:numPr>
        <w:spacing w:before="0"/>
        <w:ind w:left="1673" w:hanging="953"/>
      </w:pPr>
    </w:p>
    <w:tbl>
      <w:tblPr>
        <w:tblW w:w="8046" w:type="dxa"/>
        <w:tblInd w:w="1242" w:type="dxa"/>
        <w:tblLayout w:type="fixed"/>
        <w:tblLook w:val="0000" w:firstRow="0" w:lastRow="0" w:firstColumn="0" w:lastColumn="0" w:noHBand="0" w:noVBand="0"/>
      </w:tblPr>
      <w:tblGrid>
        <w:gridCol w:w="3936"/>
        <w:gridCol w:w="330"/>
        <w:gridCol w:w="3780"/>
      </w:tblGrid>
      <w:tr w:rsidR="000C7362" w14:paraId="698AEDBE" w14:textId="77777777" w:rsidTr="00AA0C84">
        <w:trPr>
          <w:cantSplit/>
        </w:trPr>
        <w:tc>
          <w:tcPr>
            <w:tcW w:w="3936" w:type="dxa"/>
          </w:tcPr>
          <w:p w14:paraId="0625B337" w14:textId="77777777" w:rsidR="000C7362" w:rsidRPr="00314720" w:rsidRDefault="000C7362" w:rsidP="00AA0C84">
            <w:pPr>
              <w:spacing w:before="240" w:line="260" w:lineRule="atLeast"/>
              <w:rPr>
                <w:b/>
              </w:rPr>
            </w:pPr>
            <w:r>
              <w:t xml:space="preserve">SIGNED, SEALED and DELIVERED for and on behalf of the </w:t>
            </w:r>
            <w:r w:rsidRPr="00ED4B3B">
              <w:rPr>
                <w:b/>
              </w:rPr>
              <w:t>Licens</w:t>
            </w:r>
            <w:r>
              <w:rPr>
                <w:b/>
              </w:rPr>
              <w:t>or</w:t>
            </w:r>
            <w:r>
              <w:t xml:space="preserve"> by:</w:t>
            </w:r>
          </w:p>
          <w:p w14:paraId="6F590830" w14:textId="77777777" w:rsidR="000C7362" w:rsidRDefault="000C7362" w:rsidP="00AA0C84">
            <w:pPr>
              <w:pBdr>
                <w:bottom w:val="single" w:sz="2" w:space="1" w:color="auto"/>
              </w:pBdr>
              <w:spacing w:before="480" w:line="260" w:lineRule="atLeast"/>
            </w:pPr>
          </w:p>
          <w:p w14:paraId="459C1704" w14:textId="77777777" w:rsidR="000C7362" w:rsidRPr="00E112FD" w:rsidRDefault="000C7362" w:rsidP="00AA0C84">
            <w:r w:rsidRPr="00E112FD">
              <w:t>Name of signatory</w:t>
            </w:r>
          </w:p>
        </w:tc>
        <w:tc>
          <w:tcPr>
            <w:tcW w:w="330" w:type="dxa"/>
          </w:tcPr>
          <w:p w14:paraId="102BDEC8" w14:textId="77777777" w:rsidR="000C7362" w:rsidRDefault="000C7362" w:rsidP="00AA0C84">
            <w:pPr>
              <w:spacing w:before="240"/>
            </w:pPr>
            <w:r>
              <w:t>)</w:t>
            </w:r>
          </w:p>
          <w:p w14:paraId="7E0E4876" w14:textId="77777777" w:rsidR="000C7362" w:rsidRDefault="000C7362" w:rsidP="00AA0C84">
            <w:r>
              <w:t>)</w:t>
            </w:r>
          </w:p>
          <w:p w14:paraId="04FEE4B6" w14:textId="77777777" w:rsidR="000C7362" w:rsidRDefault="000C7362" w:rsidP="00AA0C84">
            <w:r>
              <w:t>)</w:t>
            </w:r>
          </w:p>
        </w:tc>
        <w:tc>
          <w:tcPr>
            <w:tcW w:w="3780" w:type="dxa"/>
            <w:vAlign w:val="bottom"/>
          </w:tcPr>
          <w:p w14:paraId="4198C7C0" w14:textId="77777777" w:rsidR="000C7362" w:rsidRDefault="000C7362" w:rsidP="00AA0C84">
            <w:pPr>
              <w:pBdr>
                <w:bottom w:val="single" w:sz="2" w:space="1" w:color="auto"/>
              </w:pBdr>
              <w:spacing w:before="480" w:line="260" w:lineRule="atLeast"/>
            </w:pPr>
          </w:p>
          <w:p w14:paraId="1D33DBFB" w14:textId="77777777" w:rsidR="000C7362" w:rsidRDefault="000C7362" w:rsidP="00AA0C84">
            <w:pPr>
              <w:rPr>
                <w:i/>
              </w:rPr>
            </w:pPr>
            <w:r>
              <w:rPr>
                <w:i/>
              </w:rPr>
              <w:t xml:space="preserve">Signature </w:t>
            </w:r>
          </w:p>
        </w:tc>
      </w:tr>
      <w:tr w:rsidR="000C7362" w14:paraId="282442E0" w14:textId="77777777" w:rsidTr="00AA0C84">
        <w:trPr>
          <w:cantSplit/>
        </w:trPr>
        <w:tc>
          <w:tcPr>
            <w:tcW w:w="3936" w:type="dxa"/>
          </w:tcPr>
          <w:p w14:paraId="11CF8FC2" w14:textId="77777777" w:rsidR="000C7362" w:rsidRDefault="000C7362" w:rsidP="00AA0C84">
            <w:pPr>
              <w:pBdr>
                <w:bottom w:val="single" w:sz="2" w:space="1" w:color="auto"/>
              </w:pBdr>
              <w:spacing w:before="480" w:line="260" w:lineRule="atLeast"/>
            </w:pPr>
          </w:p>
          <w:p w14:paraId="62CAB102" w14:textId="77777777" w:rsidR="000C7362" w:rsidRDefault="000C7362" w:rsidP="00AA0C84">
            <w:r>
              <w:t>Director/Secretary</w:t>
            </w:r>
          </w:p>
        </w:tc>
        <w:tc>
          <w:tcPr>
            <w:tcW w:w="330" w:type="dxa"/>
          </w:tcPr>
          <w:p w14:paraId="14F58806" w14:textId="77777777" w:rsidR="000C7362" w:rsidRDefault="000C7362" w:rsidP="00AA0C84">
            <w:pPr>
              <w:spacing w:before="240"/>
            </w:pPr>
          </w:p>
        </w:tc>
        <w:tc>
          <w:tcPr>
            <w:tcW w:w="3780" w:type="dxa"/>
            <w:vAlign w:val="bottom"/>
          </w:tcPr>
          <w:p w14:paraId="2A70100B" w14:textId="77777777" w:rsidR="000C7362" w:rsidRDefault="000C7362" w:rsidP="00AA0C84">
            <w:pPr>
              <w:spacing w:before="480" w:line="260" w:lineRule="atLeast"/>
            </w:pPr>
          </w:p>
        </w:tc>
      </w:tr>
      <w:tr w:rsidR="000C7362" w14:paraId="13B58221" w14:textId="77777777" w:rsidTr="00AA0C84">
        <w:trPr>
          <w:cantSplit/>
        </w:trPr>
        <w:tc>
          <w:tcPr>
            <w:tcW w:w="3936" w:type="dxa"/>
          </w:tcPr>
          <w:p w14:paraId="12264CCA" w14:textId="77777777" w:rsidR="000C7362" w:rsidRDefault="000C7362" w:rsidP="00AA0C84">
            <w:pPr>
              <w:spacing w:before="480" w:line="260" w:lineRule="atLeast"/>
            </w:pPr>
            <w:r>
              <w:lastRenderedPageBreak/>
              <w:t>In the presence of:</w:t>
            </w:r>
          </w:p>
          <w:p w14:paraId="625CAAD0" w14:textId="77777777" w:rsidR="000C7362" w:rsidRDefault="000C7362" w:rsidP="00AA0C84">
            <w:pPr>
              <w:pBdr>
                <w:bottom w:val="single" w:sz="2" w:space="1" w:color="auto"/>
              </w:pBdr>
              <w:spacing w:before="480" w:line="260" w:lineRule="atLeast"/>
            </w:pPr>
          </w:p>
          <w:p w14:paraId="1811C7B4" w14:textId="77777777" w:rsidR="000C7362" w:rsidRPr="00E112FD" w:rsidRDefault="000C7362" w:rsidP="00AA0C84">
            <w:r w:rsidRPr="00E112FD">
              <w:t>Name of witness</w:t>
            </w:r>
          </w:p>
        </w:tc>
        <w:tc>
          <w:tcPr>
            <w:tcW w:w="330" w:type="dxa"/>
          </w:tcPr>
          <w:p w14:paraId="7D270B92" w14:textId="77777777" w:rsidR="000C7362" w:rsidRDefault="000C7362" w:rsidP="00AA0C84">
            <w:pPr>
              <w:spacing w:line="260" w:lineRule="atLeast"/>
            </w:pPr>
          </w:p>
          <w:p w14:paraId="5DF3CF4E" w14:textId="77777777" w:rsidR="000C7362" w:rsidRDefault="000C7362" w:rsidP="00AA0C84">
            <w:pPr>
              <w:spacing w:line="260" w:lineRule="atLeast"/>
            </w:pPr>
          </w:p>
          <w:p w14:paraId="6D64D97F" w14:textId="77777777" w:rsidR="000C7362" w:rsidRDefault="000C7362" w:rsidP="00AA0C84">
            <w:pPr>
              <w:spacing w:line="260" w:lineRule="atLeast"/>
            </w:pPr>
          </w:p>
        </w:tc>
        <w:tc>
          <w:tcPr>
            <w:tcW w:w="3780" w:type="dxa"/>
            <w:vAlign w:val="bottom"/>
          </w:tcPr>
          <w:p w14:paraId="50F8C822" w14:textId="77777777" w:rsidR="000C7362" w:rsidRDefault="000C7362" w:rsidP="00AA0C84">
            <w:pPr>
              <w:pBdr>
                <w:bottom w:val="single" w:sz="2" w:space="1" w:color="auto"/>
              </w:pBdr>
              <w:spacing w:line="260" w:lineRule="atLeast"/>
            </w:pPr>
          </w:p>
          <w:p w14:paraId="7322A8E0" w14:textId="77777777" w:rsidR="000C7362" w:rsidRDefault="000C7362" w:rsidP="00AA0C84">
            <w:pPr>
              <w:rPr>
                <w:i/>
              </w:rPr>
            </w:pPr>
            <w:r>
              <w:rPr>
                <w:i/>
              </w:rPr>
              <w:t>Signature of witness</w:t>
            </w:r>
          </w:p>
        </w:tc>
      </w:tr>
    </w:tbl>
    <w:p w14:paraId="354DDD11" w14:textId="77777777" w:rsidR="000C7362" w:rsidRDefault="000C7362" w:rsidP="000C7362">
      <w:pPr>
        <w:pStyle w:val="ScheduleLevel3"/>
        <w:numPr>
          <w:ilvl w:val="0"/>
          <w:numId w:val="0"/>
        </w:numPr>
        <w:spacing w:before="0"/>
        <w:ind w:left="1673" w:hanging="953"/>
      </w:pPr>
    </w:p>
    <w:p w14:paraId="0726AE0B" w14:textId="77777777" w:rsidR="000C7362" w:rsidRPr="001341E6" w:rsidRDefault="000C7362" w:rsidP="000C7362">
      <w:pPr>
        <w:pStyle w:val="ScheduleLevel3"/>
        <w:numPr>
          <w:ilvl w:val="0"/>
          <w:numId w:val="0"/>
        </w:numPr>
        <w:spacing w:before="0"/>
        <w:ind w:left="1673" w:hanging="953"/>
        <w:rPr>
          <w:b/>
        </w:rPr>
      </w:pPr>
      <w:r w:rsidRPr="001341E6">
        <w:rPr>
          <w:b/>
        </w:rPr>
        <w:t>If Licensor is an individual:</w:t>
      </w:r>
    </w:p>
    <w:tbl>
      <w:tblPr>
        <w:tblW w:w="8046" w:type="dxa"/>
        <w:tblInd w:w="1242" w:type="dxa"/>
        <w:tblLayout w:type="fixed"/>
        <w:tblLook w:val="0000" w:firstRow="0" w:lastRow="0" w:firstColumn="0" w:lastColumn="0" w:noHBand="0" w:noVBand="0"/>
      </w:tblPr>
      <w:tblGrid>
        <w:gridCol w:w="3936"/>
        <w:gridCol w:w="330"/>
        <w:gridCol w:w="3780"/>
      </w:tblGrid>
      <w:tr w:rsidR="000C7362" w14:paraId="0E7CC665" w14:textId="77777777" w:rsidTr="00AA0C84">
        <w:trPr>
          <w:cantSplit/>
        </w:trPr>
        <w:tc>
          <w:tcPr>
            <w:tcW w:w="3936" w:type="dxa"/>
          </w:tcPr>
          <w:p w14:paraId="71EF9FCE" w14:textId="77777777" w:rsidR="000C7362" w:rsidRPr="00314720" w:rsidRDefault="000C7362" w:rsidP="00AA0C84">
            <w:pPr>
              <w:spacing w:before="240" w:line="260" w:lineRule="atLeast"/>
              <w:rPr>
                <w:b/>
              </w:rPr>
            </w:pPr>
            <w:r>
              <w:t>SIGNED, SEALED and DELIVERED   by:</w:t>
            </w:r>
          </w:p>
          <w:p w14:paraId="10D28A70" w14:textId="77777777" w:rsidR="000C7362" w:rsidRDefault="000C7362" w:rsidP="00AA0C84">
            <w:pPr>
              <w:pBdr>
                <w:bottom w:val="single" w:sz="2" w:space="1" w:color="auto"/>
              </w:pBdr>
              <w:spacing w:before="480" w:line="260" w:lineRule="atLeast"/>
            </w:pPr>
          </w:p>
          <w:p w14:paraId="7815B40A" w14:textId="77777777" w:rsidR="000C7362" w:rsidRPr="00E112FD" w:rsidRDefault="000C7362" w:rsidP="00AA0C84">
            <w:r w:rsidRPr="00E112FD">
              <w:t>Name of signatory</w:t>
            </w:r>
          </w:p>
        </w:tc>
        <w:tc>
          <w:tcPr>
            <w:tcW w:w="330" w:type="dxa"/>
          </w:tcPr>
          <w:p w14:paraId="73A8DD2A" w14:textId="77777777" w:rsidR="000C7362" w:rsidRDefault="000C7362" w:rsidP="00AA0C84">
            <w:pPr>
              <w:spacing w:before="240"/>
            </w:pPr>
            <w:r>
              <w:t>)</w:t>
            </w:r>
          </w:p>
          <w:p w14:paraId="30398613" w14:textId="77777777" w:rsidR="000C7362" w:rsidRDefault="000C7362" w:rsidP="00AA0C84">
            <w:r>
              <w:t>)</w:t>
            </w:r>
          </w:p>
          <w:p w14:paraId="29D95D72" w14:textId="77777777" w:rsidR="000C7362" w:rsidRDefault="000C7362" w:rsidP="00AA0C84">
            <w:r>
              <w:t>)</w:t>
            </w:r>
          </w:p>
        </w:tc>
        <w:tc>
          <w:tcPr>
            <w:tcW w:w="3780" w:type="dxa"/>
            <w:vAlign w:val="bottom"/>
          </w:tcPr>
          <w:p w14:paraId="12E2B064" w14:textId="77777777" w:rsidR="000C7362" w:rsidRDefault="000C7362" w:rsidP="00AA0C84">
            <w:pPr>
              <w:pBdr>
                <w:bottom w:val="single" w:sz="2" w:space="1" w:color="auto"/>
              </w:pBdr>
              <w:spacing w:before="480" w:line="260" w:lineRule="atLeast"/>
            </w:pPr>
          </w:p>
          <w:p w14:paraId="1D9594DE" w14:textId="77777777" w:rsidR="000C7362" w:rsidRDefault="000C7362" w:rsidP="00AA0C84">
            <w:pPr>
              <w:rPr>
                <w:i/>
              </w:rPr>
            </w:pPr>
            <w:r>
              <w:rPr>
                <w:i/>
              </w:rPr>
              <w:t xml:space="preserve">Signature </w:t>
            </w:r>
          </w:p>
        </w:tc>
      </w:tr>
      <w:tr w:rsidR="000C7362" w14:paraId="4EB99D6E" w14:textId="77777777" w:rsidTr="00AA0C84">
        <w:trPr>
          <w:cantSplit/>
        </w:trPr>
        <w:tc>
          <w:tcPr>
            <w:tcW w:w="3936" w:type="dxa"/>
          </w:tcPr>
          <w:p w14:paraId="63D3B794" w14:textId="77777777" w:rsidR="000C7362" w:rsidRDefault="000C7362" w:rsidP="00AA0C84">
            <w:pPr>
              <w:spacing w:before="480" w:line="260" w:lineRule="atLeast"/>
            </w:pPr>
            <w:r>
              <w:t>In the presence of:</w:t>
            </w:r>
          </w:p>
          <w:p w14:paraId="4C368D05" w14:textId="77777777" w:rsidR="000C7362" w:rsidRDefault="000C7362" w:rsidP="00AA0C84">
            <w:pPr>
              <w:pBdr>
                <w:bottom w:val="single" w:sz="2" w:space="1" w:color="auto"/>
              </w:pBdr>
              <w:spacing w:before="480" w:line="260" w:lineRule="atLeast"/>
            </w:pPr>
          </w:p>
          <w:p w14:paraId="63CCD401" w14:textId="77777777" w:rsidR="000C7362" w:rsidRPr="00E112FD" w:rsidRDefault="000C7362" w:rsidP="00AA0C84">
            <w:r w:rsidRPr="00E112FD">
              <w:t>Name of witness</w:t>
            </w:r>
          </w:p>
        </w:tc>
        <w:tc>
          <w:tcPr>
            <w:tcW w:w="330" w:type="dxa"/>
          </w:tcPr>
          <w:p w14:paraId="43EE0660" w14:textId="77777777" w:rsidR="000C7362" w:rsidRDefault="000C7362" w:rsidP="00AA0C84">
            <w:pPr>
              <w:spacing w:line="260" w:lineRule="atLeast"/>
            </w:pPr>
          </w:p>
          <w:p w14:paraId="1D776CD0" w14:textId="77777777" w:rsidR="000C7362" w:rsidRDefault="000C7362" w:rsidP="00AA0C84">
            <w:pPr>
              <w:spacing w:line="260" w:lineRule="atLeast"/>
            </w:pPr>
          </w:p>
          <w:p w14:paraId="09963C89" w14:textId="77777777" w:rsidR="000C7362" w:rsidRDefault="000C7362" w:rsidP="00AA0C84">
            <w:pPr>
              <w:spacing w:line="260" w:lineRule="atLeast"/>
            </w:pPr>
          </w:p>
        </w:tc>
        <w:tc>
          <w:tcPr>
            <w:tcW w:w="3780" w:type="dxa"/>
            <w:vAlign w:val="bottom"/>
          </w:tcPr>
          <w:p w14:paraId="639D067F" w14:textId="77777777" w:rsidR="000C7362" w:rsidRDefault="000C7362" w:rsidP="00AA0C84">
            <w:pPr>
              <w:pBdr>
                <w:bottom w:val="single" w:sz="2" w:space="1" w:color="auto"/>
              </w:pBdr>
              <w:spacing w:line="260" w:lineRule="atLeast"/>
            </w:pPr>
          </w:p>
          <w:p w14:paraId="1A0F0EDB" w14:textId="77777777" w:rsidR="000C7362" w:rsidRDefault="000C7362" w:rsidP="00AA0C84">
            <w:pPr>
              <w:rPr>
                <w:i/>
              </w:rPr>
            </w:pPr>
            <w:r>
              <w:rPr>
                <w:i/>
              </w:rPr>
              <w:t>Signature of witness</w:t>
            </w:r>
          </w:p>
        </w:tc>
      </w:tr>
    </w:tbl>
    <w:p w14:paraId="41D975CE" w14:textId="77777777" w:rsidR="000C7362" w:rsidRDefault="000C7362" w:rsidP="000C7362">
      <w:pPr>
        <w:pStyle w:val="ScheduleLevel3"/>
        <w:numPr>
          <w:ilvl w:val="0"/>
          <w:numId w:val="0"/>
        </w:numPr>
        <w:spacing w:before="0"/>
        <w:ind w:left="1673" w:hanging="953"/>
      </w:pPr>
    </w:p>
    <w:p w14:paraId="4E892871" w14:textId="77777777" w:rsidR="000C7362" w:rsidRDefault="000C7362" w:rsidP="000C7362"/>
    <w:p w14:paraId="7EE15143" w14:textId="77777777" w:rsidR="00F10920" w:rsidRPr="00D107D0" w:rsidRDefault="00DA213B" w:rsidP="00D107D0">
      <w:pPr>
        <w:rPr>
          <w:rFonts w:ascii="Arial" w:hAnsi="Arial" w:cs="Arial"/>
          <w:sz w:val="22"/>
          <w:szCs w:val="22"/>
        </w:rPr>
      </w:pPr>
      <w:r>
        <w:br w:type="page"/>
      </w:r>
    </w:p>
    <w:p w14:paraId="24F76BDB" w14:textId="77777777" w:rsidR="00D107D0" w:rsidRPr="005D45F9" w:rsidRDefault="00D107D0" w:rsidP="00D107D0">
      <w:pPr>
        <w:pStyle w:val="ScheduleHeading"/>
        <w:numPr>
          <w:ilvl w:val="0"/>
          <w:numId w:val="0"/>
        </w:numPr>
        <w:jc w:val="center"/>
      </w:pPr>
      <w:r>
        <w:lastRenderedPageBreak/>
        <w:t>schedule 3 – licensing letter (to be used when paying a fee)</w:t>
      </w:r>
    </w:p>
    <w:p w14:paraId="42F1756B" w14:textId="77777777" w:rsidR="00D107D0" w:rsidRPr="00C80ADF" w:rsidRDefault="00D107D0" w:rsidP="00D107D0">
      <w:pPr>
        <w:shd w:val="clear" w:color="auto" w:fill="FFFFFF"/>
        <w:jc w:val="cente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D107D0" w14:paraId="0016CFA3" w14:textId="77777777" w:rsidTr="00AA0C84">
        <w:tc>
          <w:tcPr>
            <w:tcW w:w="9016" w:type="dxa"/>
          </w:tcPr>
          <w:p w14:paraId="443260F0" w14:textId="77777777" w:rsidR="00D107D0" w:rsidRDefault="00D107D0" w:rsidP="00AA0C84">
            <w:pPr>
              <w:shd w:val="clear" w:color="auto" w:fill="EEECE1" w:themeFill="background2"/>
              <w:rPr>
                <w:rFonts w:ascii="Arial" w:hAnsi="Arial" w:cs="Arial"/>
                <w:sz w:val="22"/>
                <w:szCs w:val="22"/>
              </w:rPr>
            </w:pPr>
            <w:r w:rsidRPr="008F10F0">
              <w:rPr>
                <w:rFonts w:ascii="Arial" w:hAnsi="Arial" w:cs="Arial"/>
                <w:b/>
                <w:sz w:val="22"/>
                <w:szCs w:val="22"/>
                <w:u w:val="single"/>
              </w:rPr>
              <w:t>Note</w:t>
            </w:r>
            <w:r>
              <w:rPr>
                <w:rFonts w:ascii="Arial" w:hAnsi="Arial" w:cs="Arial"/>
                <w:b/>
                <w:sz w:val="22"/>
                <w:szCs w:val="22"/>
                <w:u w:val="single"/>
              </w:rPr>
              <w:t>s</w:t>
            </w:r>
            <w:r w:rsidRPr="008F10F0">
              <w:rPr>
                <w:rFonts w:ascii="Arial" w:hAnsi="Arial" w:cs="Arial"/>
                <w:b/>
                <w:sz w:val="22"/>
                <w:szCs w:val="22"/>
                <w:u w:val="single"/>
              </w:rPr>
              <w:t>:</w:t>
            </w:r>
            <w:r>
              <w:rPr>
                <w:rFonts w:ascii="Arial" w:hAnsi="Arial" w:cs="Arial"/>
                <w:sz w:val="22"/>
                <w:szCs w:val="22"/>
              </w:rPr>
              <w:t xml:space="preserve"> </w:t>
            </w:r>
          </w:p>
          <w:p w14:paraId="5BBDB393" w14:textId="77777777" w:rsidR="00D107D0" w:rsidRDefault="00D107D0" w:rsidP="00AA0C84">
            <w:pPr>
              <w:shd w:val="clear" w:color="auto" w:fill="EEECE1" w:themeFill="background2"/>
              <w:rPr>
                <w:rFonts w:ascii="Arial" w:hAnsi="Arial" w:cs="Arial"/>
                <w:sz w:val="22"/>
                <w:szCs w:val="22"/>
              </w:rPr>
            </w:pPr>
          </w:p>
          <w:p w14:paraId="179EE6D2" w14:textId="77777777" w:rsidR="00D107D0" w:rsidRDefault="00D107D0" w:rsidP="00B969C9">
            <w:pPr>
              <w:pStyle w:val="ListParagraph"/>
              <w:numPr>
                <w:ilvl w:val="0"/>
                <w:numId w:val="30"/>
              </w:numPr>
              <w:shd w:val="clear" w:color="auto" w:fill="EEECE1" w:themeFill="background2"/>
              <w:ind w:left="601" w:hanging="567"/>
              <w:contextualSpacing w:val="0"/>
              <w:rPr>
                <w:rFonts w:ascii="Arial" w:hAnsi="Arial" w:cs="Arial"/>
                <w:sz w:val="22"/>
                <w:szCs w:val="22"/>
              </w:rPr>
            </w:pPr>
            <w:r w:rsidRPr="005E27D5">
              <w:rPr>
                <w:rFonts w:ascii="Arial" w:hAnsi="Arial" w:cs="Arial"/>
                <w:sz w:val="22"/>
                <w:szCs w:val="22"/>
              </w:rPr>
              <w:t xml:space="preserve">This letter is </w:t>
            </w:r>
            <w:r w:rsidRPr="00E40A80">
              <w:rPr>
                <w:rFonts w:ascii="Arial" w:hAnsi="Arial" w:cs="Arial"/>
                <w:b/>
                <w:sz w:val="22"/>
                <w:szCs w:val="22"/>
              </w:rPr>
              <w:t xml:space="preserve">not </w:t>
            </w:r>
            <w:r w:rsidRPr="005E27D5">
              <w:rPr>
                <w:rFonts w:ascii="Arial" w:hAnsi="Arial" w:cs="Arial"/>
                <w:sz w:val="22"/>
                <w:szCs w:val="22"/>
              </w:rPr>
              <w:t>to be used for ACARA staff that provide materials (covered under employment contract) or for employees of ACARA’s contractors (covered by terms of agreement between ACARA and the contractor).</w:t>
            </w:r>
          </w:p>
          <w:p w14:paraId="4609C6A7" w14:textId="77777777" w:rsidR="00D107D0" w:rsidRPr="005E27D5" w:rsidRDefault="00D107D0" w:rsidP="00B969C9">
            <w:pPr>
              <w:pStyle w:val="ListParagraph"/>
              <w:numPr>
                <w:ilvl w:val="0"/>
                <w:numId w:val="30"/>
              </w:numPr>
              <w:shd w:val="clear" w:color="auto" w:fill="EEECE1" w:themeFill="background2"/>
              <w:ind w:left="601" w:hanging="567"/>
              <w:contextualSpacing w:val="0"/>
              <w:rPr>
                <w:rFonts w:ascii="Arial" w:hAnsi="Arial" w:cs="Arial"/>
                <w:sz w:val="22"/>
                <w:szCs w:val="22"/>
              </w:rPr>
            </w:pPr>
            <w:r>
              <w:rPr>
                <w:rFonts w:ascii="Arial" w:hAnsi="Arial" w:cs="Arial"/>
                <w:sz w:val="22"/>
                <w:szCs w:val="22"/>
              </w:rPr>
              <w:t xml:space="preserve">This letter is </w:t>
            </w:r>
            <w:r w:rsidRPr="00E40A80">
              <w:rPr>
                <w:rFonts w:ascii="Arial" w:hAnsi="Arial" w:cs="Arial"/>
                <w:b/>
                <w:sz w:val="22"/>
                <w:szCs w:val="22"/>
              </w:rPr>
              <w:t>only</w:t>
            </w:r>
            <w:r>
              <w:rPr>
                <w:rFonts w:ascii="Arial" w:hAnsi="Arial" w:cs="Arial"/>
                <w:sz w:val="22"/>
                <w:szCs w:val="22"/>
              </w:rPr>
              <w:t xml:space="preserve"> to be used where the contractor pays the third-party copyright owner a fee.</w:t>
            </w:r>
          </w:p>
        </w:tc>
      </w:tr>
    </w:tbl>
    <w:p w14:paraId="062840F6" w14:textId="77777777" w:rsidR="00D107D0" w:rsidRDefault="00D107D0" w:rsidP="00D107D0">
      <w:pPr>
        <w:shd w:val="clear" w:color="auto" w:fill="FFFFFF" w:themeFill="background1"/>
        <w:rPr>
          <w:rFonts w:ascii="Arial" w:hAnsi="Arial" w:cs="Arial"/>
          <w:sz w:val="22"/>
          <w:szCs w:val="22"/>
        </w:rPr>
      </w:pPr>
    </w:p>
    <w:p w14:paraId="5150DF4E" w14:textId="77777777" w:rsidR="00D107D0" w:rsidRDefault="00D107D0" w:rsidP="00D107D0">
      <w:pPr>
        <w:shd w:val="clear" w:color="auto" w:fill="FFFFFF" w:themeFill="background1"/>
        <w:rPr>
          <w:rFonts w:ascii="Arial" w:hAnsi="Arial" w:cs="Arial"/>
          <w:sz w:val="22"/>
          <w:szCs w:val="22"/>
        </w:rPr>
      </w:pPr>
    </w:p>
    <w:p w14:paraId="269394D7" w14:textId="77777777" w:rsidR="00D107D0" w:rsidRDefault="00D107D0" w:rsidP="00D107D0">
      <w:pPr>
        <w:shd w:val="clear" w:color="auto" w:fill="FFFFFF"/>
        <w:rPr>
          <w:rFonts w:ascii="Arial" w:hAnsi="Arial" w:cs="Arial"/>
          <w:sz w:val="22"/>
          <w:szCs w:val="22"/>
        </w:rPr>
      </w:pPr>
    </w:p>
    <w:p w14:paraId="06C1B3C8" w14:textId="77777777" w:rsidR="00D107D0" w:rsidRPr="0046182D" w:rsidRDefault="00D107D0" w:rsidP="00D107D0">
      <w:pPr>
        <w:shd w:val="clear" w:color="auto" w:fill="FFFFFF"/>
        <w:rPr>
          <w:rFonts w:ascii="Arial" w:hAnsi="Arial" w:cs="Arial"/>
          <w:sz w:val="22"/>
          <w:szCs w:val="22"/>
        </w:rPr>
      </w:pPr>
      <w:r w:rsidRPr="0046182D">
        <w:rPr>
          <w:rFonts w:ascii="Arial" w:hAnsi="Arial" w:cs="Arial"/>
          <w:sz w:val="22"/>
          <w:szCs w:val="22"/>
        </w:rPr>
        <w:t>[</w:t>
      </w:r>
      <w:r w:rsidRPr="0046182D">
        <w:rPr>
          <w:rFonts w:ascii="Arial" w:hAnsi="Arial" w:cs="Arial"/>
          <w:sz w:val="22"/>
          <w:szCs w:val="22"/>
          <w:shd w:val="clear" w:color="auto" w:fill="FFFF00"/>
        </w:rPr>
        <w:t>Insert Date</w:t>
      </w:r>
      <w:r w:rsidRPr="0046182D">
        <w:rPr>
          <w:rFonts w:ascii="Arial" w:hAnsi="Arial" w:cs="Arial"/>
          <w:sz w:val="22"/>
          <w:szCs w:val="22"/>
        </w:rPr>
        <w:t>]</w:t>
      </w:r>
    </w:p>
    <w:p w14:paraId="501AB18F" w14:textId="77777777" w:rsidR="00D107D0" w:rsidRPr="0046182D" w:rsidRDefault="00D107D0" w:rsidP="00D107D0">
      <w:pPr>
        <w:rPr>
          <w:rFonts w:ascii="Arial" w:hAnsi="Arial" w:cs="Arial"/>
          <w:b/>
          <w:sz w:val="22"/>
          <w:szCs w:val="22"/>
        </w:rPr>
      </w:pPr>
      <w:r w:rsidRPr="0046182D">
        <w:rPr>
          <w:rFonts w:ascii="Arial" w:hAnsi="Arial" w:cs="Arial"/>
          <w:sz w:val="22"/>
          <w:szCs w:val="22"/>
          <w:shd w:val="clear" w:color="auto" w:fill="FFFF00"/>
        </w:rPr>
        <w:t>[Insert Name &amp; Address]</w:t>
      </w:r>
    </w:p>
    <w:p w14:paraId="2B1A93BE" w14:textId="77777777" w:rsidR="00D107D0" w:rsidRPr="0046182D" w:rsidRDefault="00D107D0" w:rsidP="00D107D0">
      <w:pPr>
        <w:rPr>
          <w:rFonts w:ascii="Arial" w:hAnsi="Arial" w:cs="Arial"/>
          <w:b/>
          <w:sz w:val="22"/>
          <w:szCs w:val="22"/>
        </w:rPr>
      </w:pPr>
      <w:r w:rsidRPr="0046182D">
        <w:rPr>
          <w:rFonts w:ascii="Arial" w:hAnsi="Arial" w:cs="Arial"/>
          <w:b/>
          <w:sz w:val="22"/>
          <w:szCs w:val="22"/>
        </w:rPr>
        <w:t xml:space="preserve">By email: </w:t>
      </w:r>
      <w:r w:rsidRPr="0046182D">
        <w:rPr>
          <w:rFonts w:ascii="Arial" w:hAnsi="Arial" w:cs="Arial"/>
          <w:sz w:val="22"/>
          <w:szCs w:val="22"/>
          <w:shd w:val="clear" w:color="auto" w:fill="FFFF00"/>
        </w:rPr>
        <w:t>[insert email address]</w:t>
      </w:r>
    </w:p>
    <w:p w14:paraId="35A29CDE" w14:textId="77777777" w:rsidR="00D107D0" w:rsidRPr="0046182D" w:rsidRDefault="00D107D0" w:rsidP="00D107D0">
      <w:pPr>
        <w:rPr>
          <w:rFonts w:ascii="Arial" w:hAnsi="Arial" w:cs="Arial"/>
          <w:sz w:val="22"/>
          <w:szCs w:val="22"/>
        </w:rPr>
      </w:pPr>
    </w:p>
    <w:p w14:paraId="3A68B702" w14:textId="77777777" w:rsidR="00D107D0" w:rsidRPr="0046182D" w:rsidRDefault="00D107D0" w:rsidP="00D107D0">
      <w:pPr>
        <w:rPr>
          <w:rFonts w:ascii="Arial" w:hAnsi="Arial" w:cs="Arial"/>
          <w:sz w:val="22"/>
          <w:szCs w:val="22"/>
        </w:rPr>
      </w:pPr>
    </w:p>
    <w:p w14:paraId="5E4190B5" w14:textId="77777777" w:rsidR="00D107D0" w:rsidRPr="0046182D" w:rsidRDefault="00D107D0" w:rsidP="00D107D0">
      <w:pPr>
        <w:rPr>
          <w:rFonts w:ascii="Arial" w:hAnsi="Arial" w:cs="Arial"/>
          <w:sz w:val="22"/>
          <w:szCs w:val="22"/>
        </w:rPr>
      </w:pPr>
      <w:r w:rsidRPr="0046182D">
        <w:rPr>
          <w:rFonts w:ascii="Arial" w:hAnsi="Arial" w:cs="Arial"/>
          <w:sz w:val="22"/>
          <w:szCs w:val="22"/>
        </w:rPr>
        <w:t xml:space="preserve">Dear </w:t>
      </w:r>
      <w:r w:rsidRPr="0046182D">
        <w:rPr>
          <w:rFonts w:ascii="Arial" w:hAnsi="Arial" w:cs="Arial"/>
          <w:sz w:val="22"/>
          <w:szCs w:val="22"/>
          <w:shd w:val="clear" w:color="auto" w:fill="FFFF00"/>
        </w:rPr>
        <w:t>[insert name]</w:t>
      </w:r>
      <w:r w:rsidRPr="0046182D">
        <w:rPr>
          <w:rFonts w:ascii="Arial" w:hAnsi="Arial" w:cs="Arial"/>
          <w:sz w:val="22"/>
          <w:szCs w:val="22"/>
        </w:rPr>
        <w:t xml:space="preserve">, </w:t>
      </w:r>
    </w:p>
    <w:p w14:paraId="14594673" w14:textId="77777777" w:rsidR="00D107D0" w:rsidRPr="0046182D" w:rsidRDefault="00D107D0" w:rsidP="00D107D0">
      <w:pPr>
        <w:rPr>
          <w:rFonts w:ascii="Arial" w:hAnsi="Arial" w:cs="Arial"/>
          <w:sz w:val="22"/>
          <w:szCs w:val="22"/>
        </w:rPr>
      </w:pPr>
    </w:p>
    <w:p w14:paraId="3FF06353" w14:textId="77777777" w:rsidR="00D107D0" w:rsidRPr="0046182D" w:rsidRDefault="00D107D0" w:rsidP="00D107D0">
      <w:pPr>
        <w:jc w:val="center"/>
        <w:rPr>
          <w:rFonts w:ascii="Arial" w:hAnsi="Arial" w:cs="Arial"/>
          <w:b/>
          <w:sz w:val="22"/>
          <w:szCs w:val="22"/>
          <w:u w:val="single"/>
        </w:rPr>
      </w:pPr>
      <w:r w:rsidRPr="0046182D">
        <w:rPr>
          <w:rFonts w:ascii="Arial" w:hAnsi="Arial" w:cs="Arial"/>
          <w:b/>
          <w:sz w:val="22"/>
          <w:szCs w:val="22"/>
          <w:u w:val="single"/>
        </w:rPr>
        <w:t>Re: Copyright permission request</w:t>
      </w:r>
    </w:p>
    <w:p w14:paraId="041F2DD0" w14:textId="77777777" w:rsidR="00D107D0" w:rsidRPr="0046182D" w:rsidRDefault="00D107D0" w:rsidP="00D107D0">
      <w:pPr>
        <w:jc w:val="center"/>
        <w:rPr>
          <w:rFonts w:ascii="Arial" w:hAnsi="Arial" w:cs="Arial"/>
          <w:b/>
          <w:sz w:val="22"/>
          <w:szCs w:val="22"/>
          <w:u w:val="single"/>
        </w:rPr>
      </w:pPr>
    </w:p>
    <w:p w14:paraId="3B2D430E" w14:textId="77777777" w:rsidR="00D107D0" w:rsidRPr="0046182D" w:rsidRDefault="00D107D0" w:rsidP="00D107D0">
      <w:pPr>
        <w:jc w:val="center"/>
        <w:rPr>
          <w:rFonts w:ascii="Arial" w:hAnsi="Arial" w:cs="Arial"/>
          <w:b/>
          <w:sz w:val="22"/>
          <w:szCs w:val="22"/>
          <w:u w:val="single"/>
        </w:rPr>
      </w:pPr>
      <w:r w:rsidRPr="0046182D">
        <w:rPr>
          <w:rFonts w:ascii="Arial" w:hAnsi="Arial" w:cs="Arial"/>
          <w:b/>
          <w:sz w:val="22"/>
          <w:szCs w:val="22"/>
          <w:u w:val="single"/>
        </w:rPr>
        <w:t>Copyright Material: [</w:t>
      </w:r>
      <w:r w:rsidRPr="0046182D">
        <w:rPr>
          <w:rFonts w:ascii="Arial" w:hAnsi="Arial" w:cs="Arial"/>
          <w:b/>
          <w:sz w:val="22"/>
          <w:szCs w:val="22"/>
          <w:u w:val="single"/>
          <w:shd w:val="clear" w:color="auto" w:fill="FFFF00"/>
        </w:rPr>
        <w:t>insert detailed description of material</w:t>
      </w:r>
      <w:r w:rsidRPr="0046182D">
        <w:rPr>
          <w:rFonts w:ascii="Arial" w:hAnsi="Arial" w:cs="Arial"/>
          <w:b/>
          <w:sz w:val="22"/>
          <w:szCs w:val="22"/>
          <w:u w:val="single"/>
        </w:rPr>
        <w:t>]</w:t>
      </w:r>
    </w:p>
    <w:p w14:paraId="5272364B" w14:textId="77777777" w:rsidR="00D107D0" w:rsidRPr="0046182D" w:rsidRDefault="00D107D0" w:rsidP="00D107D0">
      <w:pPr>
        <w:jc w:val="both"/>
        <w:rPr>
          <w:rFonts w:ascii="Arial" w:hAnsi="Arial" w:cs="Arial"/>
          <w:sz w:val="22"/>
          <w:szCs w:val="22"/>
        </w:rPr>
      </w:pPr>
    </w:p>
    <w:p w14:paraId="0299BCA8" w14:textId="77777777" w:rsidR="00D107D0" w:rsidRDefault="00D107D0" w:rsidP="00D107D0">
      <w:pPr>
        <w:jc w:val="both"/>
        <w:rPr>
          <w:rFonts w:ascii="Arial" w:hAnsi="Arial" w:cs="Arial"/>
          <w:sz w:val="22"/>
          <w:szCs w:val="22"/>
        </w:rPr>
      </w:pPr>
      <w:r w:rsidRPr="0046182D">
        <w:rPr>
          <w:rFonts w:ascii="Arial" w:hAnsi="Arial" w:cs="Arial"/>
          <w:sz w:val="22"/>
          <w:szCs w:val="22"/>
        </w:rPr>
        <w:t>[</w:t>
      </w:r>
      <w:r w:rsidRPr="0046182D">
        <w:rPr>
          <w:rFonts w:ascii="Arial" w:hAnsi="Arial" w:cs="Arial"/>
          <w:sz w:val="22"/>
          <w:szCs w:val="22"/>
          <w:shd w:val="clear" w:color="auto" w:fill="FFFF00"/>
        </w:rPr>
        <w:t>Insert name of external contractor</w:t>
      </w:r>
      <w:r w:rsidRPr="0046182D">
        <w:rPr>
          <w:rFonts w:ascii="Arial" w:hAnsi="Arial" w:cs="Arial"/>
          <w:sz w:val="22"/>
          <w:szCs w:val="22"/>
        </w:rPr>
        <w:t>], on behalf of the Australian Curriculum</w:t>
      </w:r>
      <w:r>
        <w:rPr>
          <w:rFonts w:ascii="Arial" w:hAnsi="Arial" w:cs="Arial"/>
          <w:sz w:val="22"/>
          <w:szCs w:val="22"/>
        </w:rPr>
        <w:t>,</w:t>
      </w:r>
      <w:r w:rsidRPr="0046182D">
        <w:rPr>
          <w:rFonts w:ascii="Arial" w:hAnsi="Arial" w:cs="Arial"/>
          <w:sz w:val="22"/>
          <w:szCs w:val="22"/>
        </w:rPr>
        <w:t xml:space="preserve"> Assessment and Reporting Authority (</w:t>
      </w:r>
      <w:r w:rsidRPr="0046182D">
        <w:rPr>
          <w:rFonts w:ascii="Arial" w:hAnsi="Arial" w:cs="Arial"/>
          <w:b/>
          <w:sz w:val="22"/>
          <w:szCs w:val="22"/>
        </w:rPr>
        <w:t>ACARA</w:t>
      </w:r>
      <w:r w:rsidRPr="0046182D">
        <w:rPr>
          <w:rFonts w:ascii="Arial" w:hAnsi="Arial" w:cs="Arial"/>
          <w:sz w:val="22"/>
          <w:szCs w:val="22"/>
        </w:rPr>
        <w:t xml:space="preserve">), seeks permission to licence the </w:t>
      </w:r>
      <w:r>
        <w:rPr>
          <w:rFonts w:ascii="Arial" w:hAnsi="Arial" w:cs="Arial"/>
          <w:sz w:val="22"/>
          <w:szCs w:val="22"/>
        </w:rPr>
        <w:t>C</w:t>
      </w:r>
      <w:r w:rsidRPr="0046182D">
        <w:rPr>
          <w:rFonts w:ascii="Arial" w:hAnsi="Arial" w:cs="Arial"/>
          <w:sz w:val="22"/>
          <w:szCs w:val="22"/>
        </w:rPr>
        <w:t xml:space="preserve">opyright Material above in connection with </w:t>
      </w:r>
      <w:r>
        <w:rPr>
          <w:rFonts w:ascii="Arial" w:hAnsi="Arial" w:cs="Arial"/>
          <w:sz w:val="22"/>
          <w:szCs w:val="22"/>
        </w:rPr>
        <w:t xml:space="preserve">ACARA’s </w:t>
      </w:r>
      <w:r w:rsidRPr="0046182D">
        <w:rPr>
          <w:rFonts w:ascii="Arial" w:hAnsi="Arial" w:cs="Arial"/>
          <w:sz w:val="22"/>
          <w:szCs w:val="22"/>
        </w:rPr>
        <w:t>National Assessment Program</w:t>
      </w:r>
      <w:r>
        <w:rPr>
          <w:rFonts w:ascii="Arial" w:hAnsi="Arial" w:cs="Arial"/>
          <w:sz w:val="22"/>
          <w:szCs w:val="22"/>
        </w:rPr>
        <w:t xml:space="preserve"> (</w:t>
      </w:r>
      <w:r w:rsidRPr="001F62A6">
        <w:rPr>
          <w:rFonts w:ascii="Arial" w:hAnsi="Arial" w:cs="Arial"/>
          <w:b/>
          <w:sz w:val="22"/>
          <w:szCs w:val="22"/>
        </w:rPr>
        <w:t>NAP</w:t>
      </w:r>
      <w:r>
        <w:rPr>
          <w:rFonts w:ascii="Arial" w:hAnsi="Arial" w:cs="Arial"/>
          <w:sz w:val="22"/>
          <w:szCs w:val="22"/>
        </w:rPr>
        <w:t xml:space="preserve">) and for various post-test uses (see below). </w:t>
      </w:r>
    </w:p>
    <w:p w14:paraId="5EE7319A" w14:textId="77777777" w:rsidR="00D107D0" w:rsidRDefault="00D107D0" w:rsidP="00D107D0">
      <w:pPr>
        <w:jc w:val="both"/>
        <w:rPr>
          <w:rFonts w:ascii="Arial" w:hAnsi="Arial" w:cs="Arial"/>
          <w:sz w:val="22"/>
          <w:szCs w:val="22"/>
        </w:rPr>
      </w:pPr>
    </w:p>
    <w:p w14:paraId="6666C01B" w14:textId="77777777" w:rsidR="00D107D0" w:rsidRDefault="00D107D0" w:rsidP="00D107D0">
      <w:pPr>
        <w:rPr>
          <w:rFonts w:ascii="Arial" w:hAnsi="Arial" w:cs="Arial"/>
          <w:sz w:val="22"/>
          <w:szCs w:val="22"/>
        </w:rPr>
      </w:pPr>
      <w:r>
        <w:rPr>
          <w:rFonts w:ascii="Arial" w:hAnsi="Arial" w:cs="Arial"/>
          <w:sz w:val="22"/>
          <w:szCs w:val="22"/>
        </w:rPr>
        <w:t xml:space="preserve">ACARA supports </w:t>
      </w:r>
      <w:r w:rsidRPr="00D40281">
        <w:rPr>
          <w:rFonts w:ascii="Arial" w:hAnsi="Arial" w:cs="Arial"/>
          <w:sz w:val="22"/>
          <w:szCs w:val="22"/>
        </w:rPr>
        <w:t>the advancement of student learning outcomes and t</w:t>
      </w:r>
      <w:r>
        <w:rPr>
          <w:rFonts w:ascii="Arial" w:hAnsi="Arial" w:cs="Arial"/>
          <w:sz w:val="22"/>
          <w:szCs w:val="22"/>
        </w:rPr>
        <w:t>eacher professional development. If the Copyright Material is selected for inclusion in the NAP, ACARA may provide the Copyright Material to educational organisations for post-test uses. You can find further details in the attached copyright permission form (</w:t>
      </w:r>
      <w:r>
        <w:rPr>
          <w:rFonts w:ascii="Arial" w:hAnsi="Arial" w:cs="Arial"/>
          <w:b/>
          <w:sz w:val="22"/>
          <w:szCs w:val="22"/>
        </w:rPr>
        <w:t>Permission Form</w:t>
      </w:r>
      <w:r>
        <w:rPr>
          <w:rFonts w:ascii="Arial" w:hAnsi="Arial" w:cs="Arial"/>
          <w:sz w:val="22"/>
          <w:szCs w:val="22"/>
        </w:rPr>
        <w:t>).</w:t>
      </w:r>
    </w:p>
    <w:p w14:paraId="0EE4B084" w14:textId="77777777" w:rsidR="00D107D0" w:rsidRPr="0046182D" w:rsidRDefault="00D107D0" w:rsidP="00D107D0">
      <w:pPr>
        <w:jc w:val="both"/>
        <w:rPr>
          <w:rFonts w:ascii="Arial" w:hAnsi="Arial" w:cs="Arial"/>
          <w:sz w:val="22"/>
          <w:szCs w:val="22"/>
        </w:rPr>
      </w:pPr>
    </w:p>
    <w:p w14:paraId="76547039" w14:textId="77777777" w:rsidR="00D107D0" w:rsidRDefault="00D107D0" w:rsidP="00D107D0">
      <w:pPr>
        <w:jc w:val="both"/>
        <w:rPr>
          <w:rFonts w:ascii="Arial" w:hAnsi="Arial" w:cs="Arial"/>
          <w:sz w:val="22"/>
          <w:szCs w:val="22"/>
        </w:rPr>
      </w:pPr>
      <w:r w:rsidRPr="0046182D">
        <w:rPr>
          <w:rFonts w:ascii="Arial" w:hAnsi="Arial" w:cs="Arial"/>
          <w:sz w:val="22"/>
          <w:szCs w:val="22"/>
        </w:rPr>
        <w:t xml:space="preserve">To grant your permission, please sign, scan and return the attached permission form by email </w:t>
      </w:r>
      <w:r>
        <w:rPr>
          <w:rFonts w:ascii="Arial" w:hAnsi="Arial" w:cs="Arial"/>
          <w:sz w:val="22"/>
          <w:szCs w:val="22"/>
        </w:rPr>
        <w:t xml:space="preserve">(to the email address listed at the top of the Permission Form) </w:t>
      </w:r>
      <w:r w:rsidRPr="0046182D">
        <w:rPr>
          <w:rFonts w:ascii="Arial" w:hAnsi="Arial" w:cs="Arial"/>
          <w:sz w:val="22"/>
          <w:szCs w:val="22"/>
        </w:rPr>
        <w:t>prior to our deadline of [</w:t>
      </w:r>
      <w:r w:rsidRPr="0046182D">
        <w:rPr>
          <w:rFonts w:ascii="Arial" w:hAnsi="Arial" w:cs="Arial"/>
          <w:sz w:val="22"/>
          <w:szCs w:val="22"/>
          <w:shd w:val="clear" w:color="auto" w:fill="FFFF00"/>
        </w:rPr>
        <w:t>insert deadline date</w:t>
      </w:r>
      <w:r>
        <w:rPr>
          <w:rFonts w:ascii="Arial" w:hAnsi="Arial" w:cs="Arial"/>
          <w:sz w:val="22"/>
          <w:szCs w:val="22"/>
        </w:rPr>
        <w:t xml:space="preserve">]. </w:t>
      </w:r>
    </w:p>
    <w:p w14:paraId="2062245C" w14:textId="77777777" w:rsidR="00D107D0" w:rsidRDefault="00D107D0" w:rsidP="00D107D0">
      <w:pPr>
        <w:jc w:val="both"/>
        <w:rPr>
          <w:rFonts w:ascii="Arial" w:hAnsi="Arial" w:cs="Arial"/>
          <w:sz w:val="22"/>
          <w:szCs w:val="22"/>
        </w:rPr>
      </w:pPr>
    </w:p>
    <w:p w14:paraId="70199564" w14:textId="77777777" w:rsidR="00D107D0" w:rsidRPr="00A27587" w:rsidRDefault="00D107D0" w:rsidP="00D107D0">
      <w:pPr>
        <w:jc w:val="both"/>
        <w:rPr>
          <w:rFonts w:ascii="Arial" w:hAnsi="Arial" w:cs="Arial"/>
          <w:sz w:val="22"/>
          <w:szCs w:val="22"/>
        </w:rPr>
      </w:pPr>
      <w:r w:rsidRPr="00A27587">
        <w:rPr>
          <w:rFonts w:ascii="Arial" w:hAnsi="Arial" w:cs="Arial"/>
          <w:sz w:val="22"/>
          <w:szCs w:val="22"/>
        </w:rPr>
        <w:t xml:space="preserve">In the </w:t>
      </w:r>
      <w:r>
        <w:rPr>
          <w:rFonts w:ascii="Arial" w:hAnsi="Arial" w:cs="Arial"/>
          <w:sz w:val="22"/>
          <w:szCs w:val="22"/>
        </w:rPr>
        <w:t>P</w:t>
      </w:r>
      <w:r w:rsidRPr="00A27587">
        <w:rPr>
          <w:rFonts w:ascii="Arial" w:hAnsi="Arial" w:cs="Arial"/>
          <w:sz w:val="22"/>
          <w:szCs w:val="22"/>
        </w:rPr>
        <w:t xml:space="preserve">ermission </w:t>
      </w:r>
      <w:r>
        <w:rPr>
          <w:rFonts w:ascii="Arial" w:hAnsi="Arial" w:cs="Arial"/>
          <w:sz w:val="22"/>
          <w:szCs w:val="22"/>
        </w:rPr>
        <w:t>F</w:t>
      </w:r>
      <w:r w:rsidRPr="00A27587">
        <w:rPr>
          <w:rFonts w:ascii="Arial" w:hAnsi="Arial" w:cs="Arial"/>
          <w:sz w:val="22"/>
          <w:szCs w:val="22"/>
        </w:rPr>
        <w:t xml:space="preserve">orm, please nominate the amount of the licence fee, noting the educational context of the use and the fact that ACARA does not allow the Copyright Agency Limited to collect fees on its behalf. </w:t>
      </w:r>
    </w:p>
    <w:p w14:paraId="20851178" w14:textId="77777777" w:rsidR="00D107D0" w:rsidRPr="00A27587" w:rsidRDefault="00D107D0" w:rsidP="00D107D0">
      <w:pPr>
        <w:jc w:val="both"/>
        <w:rPr>
          <w:rFonts w:ascii="Arial" w:hAnsi="Arial" w:cs="Arial"/>
          <w:sz w:val="22"/>
          <w:szCs w:val="22"/>
        </w:rPr>
      </w:pPr>
    </w:p>
    <w:p w14:paraId="2BFBF10D" w14:textId="77777777" w:rsidR="00D107D0" w:rsidRDefault="00D107D0" w:rsidP="00D107D0">
      <w:pPr>
        <w:jc w:val="both"/>
        <w:rPr>
          <w:rFonts w:ascii="Arial" w:hAnsi="Arial" w:cs="Arial"/>
          <w:sz w:val="22"/>
          <w:szCs w:val="22"/>
        </w:rPr>
      </w:pPr>
      <w:r w:rsidRPr="0046182D">
        <w:rPr>
          <w:rFonts w:ascii="Arial" w:hAnsi="Arial" w:cs="Arial"/>
          <w:sz w:val="22"/>
          <w:szCs w:val="22"/>
        </w:rPr>
        <w:t xml:space="preserve">Please do not hesitate to contact me by phone or email should you have any questions or wish to discuss this request further. </w:t>
      </w:r>
    </w:p>
    <w:p w14:paraId="7B5B4BFF" w14:textId="77777777" w:rsidR="00D107D0" w:rsidRPr="0046182D" w:rsidRDefault="00D107D0" w:rsidP="00D107D0">
      <w:pPr>
        <w:jc w:val="both"/>
        <w:rPr>
          <w:rFonts w:ascii="Arial" w:hAnsi="Arial" w:cs="Arial"/>
          <w:sz w:val="22"/>
          <w:szCs w:val="22"/>
        </w:rPr>
      </w:pPr>
    </w:p>
    <w:p w14:paraId="787F7264" w14:textId="77777777" w:rsidR="00D107D0" w:rsidRDefault="00D107D0" w:rsidP="00D107D0">
      <w:pPr>
        <w:jc w:val="both"/>
        <w:rPr>
          <w:rFonts w:ascii="Arial" w:hAnsi="Arial" w:cs="Arial"/>
          <w:sz w:val="22"/>
          <w:szCs w:val="22"/>
        </w:rPr>
      </w:pPr>
      <w:r w:rsidRPr="0046182D">
        <w:rPr>
          <w:rFonts w:ascii="Arial" w:hAnsi="Arial" w:cs="Arial"/>
          <w:sz w:val="22"/>
          <w:szCs w:val="22"/>
        </w:rPr>
        <w:t xml:space="preserve">ACARA appreciates your support in helping to improve the educational outcomes for all young Australians. </w:t>
      </w:r>
    </w:p>
    <w:p w14:paraId="4C5450CD" w14:textId="77777777" w:rsidR="00D107D0" w:rsidRDefault="00D107D0" w:rsidP="00D107D0">
      <w:pPr>
        <w:jc w:val="both"/>
        <w:rPr>
          <w:rFonts w:ascii="Arial" w:hAnsi="Arial" w:cs="Arial"/>
          <w:sz w:val="22"/>
          <w:szCs w:val="22"/>
        </w:rPr>
      </w:pPr>
    </w:p>
    <w:p w14:paraId="59ACA6A8" w14:textId="77777777" w:rsidR="00D107D0" w:rsidRPr="0046182D" w:rsidRDefault="00D107D0" w:rsidP="00D107D0">
      <w:pPr>
        <w:jc w:val="both"/>
        <w:rPr>
          <w:rFonts w:ascii="Arial" w:hAnsi="Arial" w:cs="Arial"/>
          <w:sz w:val="22"/>
          <w:szCs w:val="22"/>
        </w:rPr>
      </w:pPr>
    </w:p>
    <w:p w14:paraId="4F82613C" w14:textId="77777777" w:rsidR="00D107D0" w:rsidRPr="0046182D" w:rsidRDefault="00D107D0" w:rsidP="00D107D0">
      <w:pPr>
        <w:rPr>
          <w:rFonts w:ascii="Arial" w:hAnsi="Arial" w:cs="Arial"/>
          <w:sz w:val="22"/>
          <w:szCs w:val="22"/>
        </w:rPr>
      </w:pPr>
      <w:r w:rsidRPr="0046182D">
        <w:rPr>
          <w:rFonts w:ascii="Arial" w:hAnsi="Arial" w:cs="Arial"/>
          <w:sz w:val="22"/>
          <w:szCs w:val="22"/>
        </w:rPr>
        <w:t xml:space="preserve">Yours sincerely, </w:t>
      </w:r>
      <w:r w:rsidRPr="0046182D">
        <w:rPr>
          <w:rFonts w:ascii="Arial" w:hAnsi="Arial" w:cs="Arial"/>
          <w:sz w:val="22"/>
          <w:szCs w:val="22"/>
        </w:rPr>
        <w:br/>
      </w:r>
    </w:p>
    <w:p w14:paraId="57D90B58" w14:textId="77777777" w:rsidR="00D107D0" w:rsidRPr="0046182D" w:rsidRDefault="00D107D0" w:rsidP="00D107D0">
      <w:pPr>
        <w:rPr>
          <w:rFonts w:ascii="Arial" w:hAnsi="Arial" w:cs="Arial"/>
          <w:sz w:val="22"/>
          <w:szCs w:val="22"/>
        </w:rPr>
      </w:pPr>
      <w:r w:rsidRPr="0046182D">
        <w:rPr>
          <w:rFonts w:ascii="Arial" w:hAnsi="Arial" w:cs="Arial"/>
          <w:sz w:val="22"/>
          <w:szCs w:val="22"/>
        </w:rPr>
        <w:t>[</w:t>
      </w:r>
      <w:r w:rsidRPr="0046182D">
        <w:rPr>
          <w:rFonts w:ascii="Arial" w:hAnsi="Arial" w:cs="Arial"/>
          <w:sz w:val="22"/>
          <w:szCs w:val="22"/>
          <w:shd w:val="clear" w:color="auto" w:fill="FFFF00"/>
        </w:rPr>
        <w:t>Insert Signature including phone number and email address</w:t>
      </w:r>
      <w:r w:rsidRPr="0046182D">
        <w:rPr>
          <w:rFonts w:ascii="Arial" w:hAnsi="Arial" w:cs="Arial"/>
          <w:sz w:val="22"/>
          <w:szCs w:val="22"/>
        </w:rPr>
        <w:t>]</w:t>
      </w:r>
    </w:p>
    <w:p w14:paraId="3C9512EC" w14:textId="77777777" w:rsidR="00D107D0" w:rsidRDefault="00D107D0" w:rsidP="00D107D0">
      <w:pPr>
        <w:jc w:val="center"/>
        <w:rPr>
          <w:b/>
          <w:sz w:val="24"/>
          <w:szCs w:val="24"/>
          <w:u w:val="single"/>
        </w:rPr>
      </w:pPr>
    </w:p>
    <w:p w14:paraId="3E03CD6A" w14:textId="77777777" w:rsidR="00D107D0" w:rsidRDefault="00D107D0" w:rsidP="00D107D0">
      <w:pPr>
        <w:jc w:val="center"/>
        <w:rPr>
          <w:b/>
          <w:sz w:val="24"/>
          <w:szCs w:val="24"/>
          <w:u w:val="single"/>
        </w:rPr>
      </w:pPr>
    </w:p>
    <w:p w14:paraId="32EC21A4" w14:textId="77777777" w:rsidR="00D107D0" w:rsidRPr="00C847E7" w:rsidRDefault="00D107D0" w:rsidP="00D107D0">
      <w:pPr>
        <w:jc w:val="center"/>
        <w:rPr>
          <w:rFonts w:ascii="Arial" w:hAnsi="Arial" w:cs="Arial"/>
          <w:b/>
          <w:sz w:val="24"/>
          <w:szCs w:val="24"/>
          <w:u w:val="single"/>
        </w:rPr>
      </w:pPr>
      <w:r>
        <w:rPr>
          <w:b/>
          <w:sz w:val="24"/>
          <w:szCs w:val="24"/>
          <w:u w:val="single"/>
        </w:rPr>
        <w:br w:type="page"/>
      </w:r>
      <w:r w:rsidRPr="00C847E7">
        <w:rPr>
          <w:rFonts w:ascii="Arial" w:hAnsi="Arial" w:cs="Arial"/>
          <w:b/>
          <w:sz w:val="24"/>
          <w:szCs w:val="24"/>
          <w:u w:val="single"/>
        </w:rPr>
        <w:lastRenderedPageBreak/>
        <w:t>COPYRIGHT PERMISSION FORM</w:t>
      </w:r>
    </w:p>
    <w:p w14:paraId="27D36B05" w14:textId="77777777" w:rsidR="00D107D0" w:rsidRPr="00C847E7" w:rsidRDefault="00D107D0" w:rsidP="00D107D0">
      <w:pPr>
        <w:spacing w:before="60" w:after="60" w:line="300" w:lineRule="atLeast"/>
        <w:rPr>
          <w:rFonts w:ascii="Arial" w:hAnsi="Arial" w:cs="Arial"/>
          <w:b/>
          <w:i/>
          <w:color w:val="000080"/>
        </w:rPr>
      </w:pPr>
      <w:r w:rsidRPr="00C847E7">
        <w:rPr>
          <w:rFonts w:ascii="Arial" w:hAnsi="Arial" w:cs="Arial"/>
          <w:b/>
          <w:color w:val="000000"/>
        </w:rPr>
        <w:t>ATTENTION:</w:t>
      </w:r>
      <w:r w:rsidRPr="00C847E7">
        <w:rPr>
          <w:rFonts w:ascii="Arial" w:hAnsi="Arial" w:cs="Arial"/>
          <w:b/>
          <w:i/>
          <w:color w:val="000080"/>
        </w:rPr>
        <w:t xml:space="preserve"> </w:t>
      </w:r>
      <w:r w:rsidRPr="00C847E7">
        <w:rPr>
          <w:rFonts w:ascii="Arial" w:hAnsi="Arial" w:cs="Arial"/>
          <w:b/>
          <w:color w:val="000000"/>
        </w:rPr>
        <w:t>[</w:t>
      </w:r>
      <w:r w:rsidRPr="00C847E7">
        <w:rPr>
          <w:rFonts w:ascii="Arial" w:hAnsi="Arial" w:cs="Arial"/>
          <w:b/>
          <w:color w:val="000000"/>
          <w:shd w:val="clear" w:color="auto" w:fill="FFFF00"/>
        </w:rPr>
        <w:t>Insert name of Permission/Licensing Manager</w:t>
      </w:r>
      <w:r w:rsidRPr="00C847E7">
        <w:rPr>
          <w:rFonts w:ascii="Arial" w:hAnsi="Arial" w:cs="Arial"/>
          <w:b/>
          <w:color w:val="000000"/>
        </w:rPr>
        <w:t>]</w:t>
      </w:r>
      <w:r w:rsidRPr="00C847E7">
        <w:rPr>
          <w:rFonts w:ascii="Arial" w:hAnsi="Arial" w:cs="Arial"/>
          <w:b/>
          <w:i/>
          <w:color w:val="000080"/>
        </w:rPr>
        <w:t xml:space="preserve"> </w:t>
      </w:r>
    </w:p>
    <w:p w14:paraId="74BD5B81" w14:textId="77777777" w:rsidR="00D107D0" w:rsidRDefault="00D107D0" w:rsidP="00D107D0">
      <w:pPr>
        <w:rPr>
          <w:rFonts w:ascii="Arial" w:hAnsi="Arial" w:cs="Arial"/>
          <w:b/>
          <w:bCs/>
          <w:sz w:val="22"/>
          <w:szCs w:val="22"/>
        </w:rPr>
      </w:pPr>
      <w:r w:rsidRPr="00C847E7">
        <w:rPr>
          <w:rFonts w:ascii="Arial" w:hAnsi="Arial" w:cs="Arial"/>
          <w:b/>
          <w:color w:val="000000"/>
        </w:rPr>
        <w:t>EMAIL: [</w:t>
      </w:r>
      <w:r w:rsidRPr="00C847E7">
        <w:rPr>
          <w:rFonts w:ascii="Arial" w:hAnsi="Arial" w:cs="Arial"/>
          <w:b/>
          <w:color w:val="000000"/>
          <w:shd w:val="clear" w:color="auto" w:fill="FFFF00"/>
        </w:rPr>
        <w:t>Insert email address for return of completed forms</w:t>
      </w:r>
      <w:r>
        <w:rPr>
          <w:rFonts w:ascii="Arial" w:hAnsi="Arial" w:cs="Arial"/>
          <w:b/>
          <w:color w:val="000000"/>
        </w:rPr>
        <w:t>]</w:t>
      </w:r>
      <w:r>
        <w:rPr>
          <w:rFonts w:ascii="Arial" w:hAnsi="Arial" w:cs="Arial"/>
          <w:b/>
          <w:color w:val="000000"/>
        </w:rPr>
        <w:br/>
      </w:r>
    </w:p>
    <w:p w14:paraId="1F6C6903" w14:textId="77777777" w:rsidR="00D107D0" w:rsidRPr="00326B11" w:rsidRDefault="00D107D0" w:rsidP="00B969C9">
      <w:pPr>
        <w:pStyle w:val="ListParagraph"/>
        <w:numPr>
          <w:ilvl w:val="0"/>
          <w:numId w:val="34"/>
        </w:numPr>
        <w:spacing w:after="60" w:line="300" w:lineRule="atLeast"/>
        <w:ind w:left="567" w:hanging="567"/>
        <w:contextualSpacing w:val="0"/>
        <w:rPr>
          <w:rFonts w:ascii="Arial" w:hAnsi="Arial" w:cs="Arial"/>
          <w:b/>
          <w:bCs/>
          <w:sz w:val="22"/>
          <w:szCs w:val="22"/>
        </w:rPr>
      </w:pPr>
      <w:r w:rsidRPr="00326B11">
        <w:rPr>
          <w:rFonts w:ascii="Arial" w:hAnsi="Arial" w:cs="Arial"/>
          <w:b/>
          <w:bCs/>
          <w:sz w:val="22"/>
          <w:szCs w:val="22"/>
        </w:rPr>
        <w:t>Copyright Material: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D107D0" w:rsidRPr="00326B11" w14:paraId="73A8D7E0" w14:textId="77777777" w:rsidTr="00AA0C84">
        <w:tc>
          <w:tcPr>
            <w:tcW w:w="10206" w:type="dxa"/>
            <w:tcBorders>
              <w:top w:val="single" w:sz="4" w:space="0" w:color="auto"/>
              <w:left w:val="single" w:sz="4" w:space="0" w:color="auto"/>
              <w:bottom w:val="single" w:sz="4" w:space="0" w:color="auto"/>
              <w:right w:val="single" w:sz="4" w:space="0" w:color="auto"/>
            </w:tcBorders>
          </w:tcPr>
          <w:p w14:paraId="1D056964" w14:textId="77777777" w:rsidR="00D107D0" w:rsidRPr="00326B11" w:rsidRDefault="00D107D0" w:rsidP="00AA0C84">
            <w:pPr>
              <w:widowControl w:val="0"/>
              <w:spacing w:before="120" w:line="240" w:lineRule="atLeast"/>
              <w:ind w:right="357"/>
              <w:outlineLvl w:val="0"/>
              <w:rPr>
                <w:rFonts w:ascii="Arial" w:hAnsi="Arial" w:cs="Arial"/>
                <w:sz w:val="22"/>
                <w:szCs w:val="22"/>
              </w:rPr>
            </w:pPr>
            <w:r w:rsidRPr="00326B11">
              <w:rPr>
                <w:rFonts w:ascii="Arial" w:hAnsi="Arial" w:cs="Arial"/>
                <w:sz w:val="22"/>
                <w:szCs w:val="22"/>
                <w:highlight w:val="yellow"/>
              </w:rPr>
              <w:t>Detailed description of copyright material, noting whether it has been adapted</w:t>
            </w:r>
          </w:p>
        </w:tc>
      </w:tr>
    </w:tbl>
    <w:p w14:paraId="2F6E8F35" w14:textId="77777777" w:rsidR="00D107D0" w:rsidRDefault="00D107D0" w:rsidP="00D107D0">
      <w:pPr>
        <w:pStyle w:val="ListParagraph"/>
        <w:spacing w:after="60" w:line="300" w:lineRule="atLeast"/>
        <w:ind w:left="357"/>
        <w:rPr>
          <w:rFonts w:ascii="Arial" w:hAnsi="Arial" w:cs="Arial"/>
          <w:b/>
          <w:bCs/>
          <w:sz w:val="22"/>
          <w:szCs w:val="22"/>
        </w:rPr>
      </w:pPr>
    </w:p>
    <w:p w14:paraId="3F78AE35" w14:textId="77777777" w:rsidR="00D107D0" w:rsidRPr="003966BE" w:rsidRDefault="00D107D0" w:rsidP="00B969C9">
      <w:pPr>
        <w:pStyle w:val="ListParagraph"/>
        <w:numPr>
          <w:ilvl w:val="0"/>
          <w:numId w:val="34"/>
        </w:numPr>
        <w:spacing w:after="60" w:line="300" w:lineRule="atLeast"/>
        <w:ind w:left="357" w:hanging="357"/>
        <w:contextualSpacing w:val="0"/>
        <w:rPr>
          <w:rFonts w:ascii="Arial" w:hAnsi="Arial" w:cs="Arial"/>
          <w:b/>
          <w:bCs/>
          <w:sz w:val="22"/>
          <w:szCs w:val="22"/>
        </w:rPr>
      </w:pPr>
      <w:r w:rsidRPr="006E28C7">
        <w:rPr>
          <w:rFonts w:ascii="Arial" w:hAnsi="Arial" w:cs="Arial"/>
          <w:b/>
          <w:bCs/>
          <w:sz w:val="22"/>
        </w:rPr>
        <w:t>Grant of Licence:</w:t>
      </w:r>
      <w:r w:rsidRPr="006E28C7">
        <w:rPr>
          <w:rFonts w:ascii="Arial" w:hAnsi="Arial" w:cs="Arial"/>
          <w:b/>
          <w:bCs/>
          <w:sz w:val="22"/>
        </w:rPr>
        <w:br/>
      </w:r>
      <w:r w:rsidRPr="003966BE">
        <w:rPr>
          <w:rFonts w:ascii="Arial" w:hAnsi="Arial" w:cs="Arial"/>
          <w:sz w:val="22"/>
          <w:szCs w:val="22"/>
        </w:rPr>
        <w:t>____________________________________________</w:t>
      </w:r>
      <w:r w:rsidRPr="006E28C7">
        <w:rPr>
          <w:rFonts w:ascii="Arial" w:hAnsi="Arial" w:cs="Arial"/>
          <w:sz w:val="22"/>
          <w:szCs w:val="22"/>
          <w:u w:val="single"/>
        </w:rPr>
        <w:t>_</w:t>
      </w:r>
      <w:r w:rsidRPr="003966BE">
        <w:rPr>
          <w:rFonts w:ascii="Arial" w:hAnsi="Arial" w:cs="Arial"/>
          <w:sz w:val="22"/>
          <w:szCs w:val="22"/>
        </w:rPr>
        <w:t>___________</w:t>
      </w:r>
      <w:r w:rsidRPr="006E28C7">
        <w:rPr>
          <w:rFonts w:ascii="Arial" w:hAnsi="Arial" w:cs="Arial"/>
          <w:sz w:val="22"/>
          <w:szCs w:val="22"/>
          <w:u w:val="single"/>
        </w:rPr>
        <w:t xml:space="preserve">          </w:t>
      </w:r>
      <w:r w:rsidRPr="003966BE">
        <w:rPr>
          <w:rFonts w:ascii="Arial" w:hAnsi="Arial" w:cs="Arial"/>
          <w:sz w:val="22"/>
          <w:szCs w:val="22"/>
        </w:rPr>
        <w:t>,</w:t>
      </w:r>
      <w:r>
        <w:rPr>
          <w:rFonts w:ascii="Arial" w:hAnsi="Arial" w:cs="Arial"/>
          <w:sz w:val="22"/>
          <w:szCs w:val="22"/>
        </w:rPr>
        <w:t xml:space="preserve"> (</w:t>
      </w:r>
      <w:r>
        <w:rPr>
          <w:rFonts w:ascii="Arial" w:hAnsi="Arial" w:cs="Arial"/>
          <w:b/>
          <w:sz w:val="22"/>
          <w:szCs w:val="22"/>
        </w:rPr>
        <w:t>Licensor</w:t>
      </w:r>
      <w:r>
        <w:rPr>
          <w:rFonts w:ascii="Arial" w:hAnsi="Arial" w:cs="Arial"/>
          <w:sz w:val="22"/>
          <w:szCs w:val="22"/>
        </w:rPr>
        <w:t>)</w:t>
      </w:r>
    </w:p>
    <w:p w14:paraId="13C00BD0" w14:textId="77777777" w:rsidR="00D107D0" w:rsidRPr="00A773EA" w:rsidRDefault="00D107D0" w:rsidP="00D107D0">
      <w:pPr>
        <w:pStyle w:val="BodyText"/>
        <w:ind w:firstLine="360"/>
        <w:rPr>
          <w:rFonts w:ascii="Arial" w:hAnsi="Arial" w:cs="Arial"/>
          <w:sz w:val="20"/>
        </w:rPr>
      </w:pPr>
      <w:r w:rsidRPr="00A773EA">
        <w:rPr>
          <w:rFonts w:ascii="Arial" w:hAnsi="Arial" w:cs="Arial"/>
          <w:sz w:val="20"/>
        </w:rPr>
        <w:t>(</w:t>
      </w:r>
      <w:r w:rsidRPr="00A773EA">
        <w:rPr>
          <w:rFonts w:ascii="Arial" w:hAnsi="Arial" w:cs="Arial"/>
          <w:i/>
          <w:sz w:val="20"/>
        </w:rPr>
        <w:t>Name of Organisation / Company / Individual – Copyright Owner</w:t>
      </w:r>
      <w:r w:rsidRPr="00A773EA">
        <w:rPr>
          <w:rFonts w:ascii="Arial" w:hAnsi="Arial" w:cs="Arial"/>
          <w:sz w:val="20"/>
        </w:rPr>
        <w:t>)</w:t>
      </w:r>
    </w:p>
    <w:p w14:paraId="4991D4E6" w14:textId="77777777" w:rsidR="00D107D0" w:rsidRDefault="00D107D0" w:rsidP="00D107D0">
      <w:pPr>
        <w:pStyle w:val="BodyText"/>
        <w:ind w:left="360"/>
        <w:rPr>
          <w:rFonts w:ascii="Arial" w:hAnsi="Arial" w:cs="Arial"/>
          <w:sz w:val="22"/>
          <w:szCs w:val="22"/>
        </w:rPr>
      </w:pPr>
      <w:r w:rsidRPr="00C80ADF">
        <w:rPr>
          <w:rFonts w:ascii="Arial" w:hAnsi="Arial" w:cs="Arial"/>
          <w:sz w:val="22"/>
          <w:szCs w:val="22"/>
        </w:rPr>
        <w:t xml:space="preserve">hereby grants to ACARA </w:t>
      </w:r>
      <w:r w:rsidRPr="002F62A3">
        <w:rPr>
          <w:rFonts w:ascii="Arial" w:hAnsi="Arial" w:cs="Arial"/>
          <w:sz w:val="22"/>
          <w:szCs w:val="22"/>
        </w:rPr>
        <w:t xml:space="preserve">a </w:t>
      </w:r>
      <w:r>
        <w:rPr>
          <w:rFonts w:ascii="Arial" w:hAnsi="Arial" w:cs="Arial"/>
          <w:sz w:val="22"/>
          <w:szCs w:val="22"/>
        </w:rPr>
        <w:t>non-commercial, perpetual</w:t>
      </w:r>
      <w:r w:rsidRPr="002F62A3">
        <w:rPr>
          <w:rFonts w:ascii="Arial" w:hAnsi="Arial" w:cs="Arial"/>
          <w:sz w:val="22"/>
          <w:szCs w:val="22"/>
        </w:rPr>
        <w:t>, irrevocable, world-wide, non-exclusive, royalty-free, licence to:</w:t>
      </w:r>
    </w:p>
    <w:p w14:paraId="7AA14714" w14:textId="77777777" w:rsidR="00D107D0" w:rsidRPr="002F62A3" w:rsidRDefault="00D107D0" w:rsidP="00D107D0">
      <w:pPr>
        <w:pStyle w:val="BodyText"/>
        <w:ind w:left="360"/>
        <w:rPr>
          <w:rFonts w:ascii="Arial" w:hAnsi="Arial" w:cs="Arial"/>
          <w:sz w:val="22"/>
          <w:szCs w:val="22"/>
        </w:rPr>
      </w:pPr>
    </w:p>
    <w:p w14:paraId="1830CE11" w14:textId="77777777" w:rsidR="00D107D0" w:rsidRPr="002F62A3" w:rsidRDefault="00D107D0" w:rsidP="00B969C9">
      <w:pPr>
        <w:pStyle w:val="BodyText"/>
        <w:numPr>
          <w:ilvl w:val="0"/>
          <w:numId w:val="35"/>
        </w:numPr>
        <w:ind w:hanging="654"/>
        <w:rPr>
          <w:rFonts w:ascii="Arial" w:hAnsi="Arial" w:cs="Arial"/>
          <w:sz w:val="22"/>
          <w:szCs w:val="22"/>
        </w:rPr>
      </w:pPr>
      <w:r w:rsidRPr="002F62A3">
        <w:rPr>
          <w:rFonts w:ascii="Arial" w:hAnsi="Arial" w:cs="Arial"/>
          <w:sz w:val="22"/>
          <w:szCs w:val="22"/>
        </w:rPr>
        <w:t>adapt, edit or modify;</w:t>
      </w:r>
    </w:p>
    <w:p w14:paraId="235E2923" w14:textId="77777777" w:rsidR="00D107D0" w:rsidRPr="002F62A3" w:rsidRDefault="00D107D0" w:rsidP="00B969C9">
      <w:pPr>
        <w:pStyle w:val="BodyText"/>
        <w:numPr>
          <w:ilvl w:val="0"/>
          <w:numId w:val="35"/>
        </w:numPr>
        <w:ind w:left="1134" w:hanging="708"/>
        <w:rPr>
          <w:rFonts w:ascii="Arial" w:hAnsi="Arial" w:cs="Arial"/>
          <w:sz w:val="22"/>
          <w:szCs w:val="22"/>
        </w:rPr>
      </w:pPr>
      <w:r w:rsidRPr="002F62A3">
        <w:rPr>
          <w:rFonts w:ascii="Arial" w:hAnsi="Arial" w:cs="Arial"/>
          <w:sz w:val="22"/>
          <w:szCs w:val="22"/>
        </w:rPr>
        <w:t>communicate</w:t>
      </w:r>
      <w:r>
        <w:rPr>
          <w:rFonts w:ascii="Arial" w:hAnsi="Arial" w:cs="Arial"/>
          <w:sz w:val="22"/>
          <w:szCs w:val="22"/>
        </w:rPr>
        <w:t xml:space="preserve"> to the public on any Platform, </w:t>
      </w:r>
      <w:r w:rsidRPr="002F62A3">
        <w:rPr>
          <w:rFonts w:ascii="Arial" w:hAnsi="Arial" w:cs="Arial"/>
          <w:sz w:val="22"/>
          <w:szCs w:val="22"/>
        </w:rPr>
        <w:t xml:space="preserve">such as by uploading the </w:t>
      </w:r>
      <w:r>
        <w:rPr>
          <w:rFonts w:ascii="Arial" w:hAnsi="Arial" w:cs="Arial"/>
          <w:sz w:val="22"/>
          <w:szCs w:val="22"/>
        </w:rPr>
        <w:t>Copyright Material</w:t>
      </w:r>
      <w:r w:rsidRPr="002F62A3">
        <w:rPr>
          <w:rFonts w:ascii="Arial" w:hAnsi="Arial" w:cs="Arial"/>
          <w:sz w:val="22"/>
          <w:szCs w:val="22"/>
        </w:rPr>
        <w:t xml:space="preserve"> to a </w:t>
      </w:r>
      <w:r>
        <w:rPr>
          <w:rFonts w:ascii="Arial" w:hAnsi="Arial" w:cs="Arial"/>
          <w:sz w:val="22"/>
          <w:szCs w:val="22"/>
        </w:rPr>
        <w:t>public Platform or emailing the Copyright Material</w:t>
      </w:r>
      <w:r w:rsidRPr="002F62A3">
        <w:rPr>
          <w:rFonts w:ascii="Arial" w:hAnsi="Arial" w:cs="Arial"/>
          <w:sz w:val="22"/>
          <w:szCs w:val="22"/>
        </w:rPr>
        <w:t>;</w:t>
      </w:r>
    </w:p>
    <w:p w14:paraId="6E5CD7B6" w14:textId="77777777" w:rsidR="00D107D0" w:rsidRPr="002F62A3" w:rsidRDefault="00D107D0" w:rsidP="00B969C9">
      <w:pPr>
        <w:pStyle w:val="BodyText"/>
        <w:numPr>
          <w:ilvl w:val="0"/>
          <w:numId w:val="35"/>
        </w:numPr>
        <w:ind w:left="1134" w:hanging="708"/>
        <w:rPr>
          <w:rFonts w:ascii="Arial" w:hAnsi="Arial" w:cs="Arial"/>
          <w:sz w:val="22"/>
          <w:szCs w:val="22"/>
        </w:rPr>
      </w:pPr>
      <w:r w:rsidRPr="002F62A3">
        <w:rPr>
          <w:rFonts w:ascii="Arial" w:hAnsi="Arial" w:cs="Arial"/>
          <w:sz w:val="22"/>
          <w:szCs w:val="22"/>
        </w:rPr>
        <w:t>distribute;</w:t>
      </w:r>
    </w:p>
    <w:p w14:paraId="7ACC6390" w14:textId="77777777" w:rsidR="00D107D0" w:rsidRPr="002F62A3" w:rsidRDefault="00D107D0" w:rsidP="00B969C9">
      <w:pPr>
        <w:pStyle w:val="BodyText"/>
        <w:numPr>
          <w:ilvl w:val="0"/>
          <w:numId w:val="35"/>
        </w:numPr>
        <w:ind w:left="1134" w:hanging="708"/>
        <w:rPr>
          <w:rFonts w:ascii="Arial" w:hAnsi="Arial" w:cs="Arial"/>
          <w:sz w:val="22"/>
          <w:szCs w:val="22"/>
        </w:rPr>
      </w:pPr>
      <w:r>
        <w:rPr>
          <w:rFonts w:ascii="Arial" w:hAnsi="Arial" w:cs="Arial"/>
          <w:sz w:val="22"/>
          <w:szCs w:val="22"/>
        </w:rPr>
        <w:t xml:space="preserve">perform, cause to be seen or heard </w:t>
      </w:r>
      <w:r w:rsidRPr="002F62A3">
        <w:rPr>
          <w:rFonts w:ascii="Arial" w:hAnsi="Arial" w:cs="Arial"/>
          <w:sz w:val="22"/>
          <w:szCs w:val="22"/>
        </w:rPr>
        <w:t>in public;</w:t>
      </w:r>
    </w:p>
    <w:p w14:paraId="0E1494A9" w14:textId="77777777" w:rsidR="00D107D0" w:rsidRPr="002F62A3" w:rsidRDefault="00D107D0" w:rsidP="00B969C9">
      <w:pPr>
        <w:pStyle w:val="BodyText"/>
        <w:numPr>
          <w:ilvl w:val="0"/>
          <w:numId w:val="35"/>
        </w:numPr>
        <w:ind w:left="1134" w:hanging="708"/>
        <w:rPr>
          <w:rFonts w:ascii="Arial" w:hAnsi="Arial" w:cs="Arial"/>
          <w:sz w:val="22"/>
          <w:szCs w:val="22"/>
        </w:rPr>
      </w:pPr>
      <w:r w:rsidRPr="002F62A3">
        <w:rPr>
          <w:rFonts w:ascii="Arial" w:hAnsi="Arial" w:cs="Arial"/>
          <w:sz w:val="22"/>
          <w:szCs w:val="22"/>
        </w:rPr>
        <w:t>make a cinematograph film of;</w:t>
      </w:r>
    </w:p>
    <w:p w14:paraId="4697C8EC" w14:textId="77777777" w:rsidR="00D107D0" w:rsidRPr="002F62A3" w:rsidRDefault="00D107D0" w:rsidP="00B969C9">
      <w:pPr>
        <w:pStyle w:val="BodyText"/>
        <w:numPr>
          <w:ilvl w:val="0"/>
          <w:numId w:val="35"/>
        </w:numPr>
        <w:ind w:left="1134" w:hanging="708"/>
        <w:rPr>
          <w:rFonts w:ascii="Arial" w:hAnsi="Arial" w:cs="Arial"/>
          <w:sz w:val="22"/>
          <w:szCs w:val="22"/>
        </w:rPr>
      </w:pPr>
      <w:r w:rsidRPr="002F62A3">
        <w:rPr>
          <w:rFonts w:ascii="Arial" w:hAnsi="Arial" w:cs="Arial"/>
          <w:sz w:val="22"/>
          <w:szCs w:val="22"/>
        </w:rPr>
        <w:t>p</w:t>
      </w:r>
      <w:r>
        <w:rPr>
          <w:rFonts w:ascii="Arial" w:hAnsi="Arial" w:cs="Arial"/>
          <w:sz w:val="22"/>
          <w:szCs w:val="22"/>
        </w:rPr>
        <w:t xml:space="preserve">ublish (making the Copyright Material </w:t>
      </w:r>
      <w:r w:rsidRPr="002F62A3">
        <w:rPr>
          <w:rFonts w:ascii="Arial" w:hAnsi="Arial" w:cs="Arial"/>
          <w:sz w:val="22"/>
          <w:szCs w:val="22"/>
        </w:rPr>
        <w:t>public for the first time);</w:t>
      </w:r>
    </w:p>
    <w:p w14:paraId="4803E20C" w14:textId="77777777" w:rsidR="00D107D0" w:rsidRPr="002F62A3" w:rsidRDefault="00D107D0" w:rsidP="00B969C9">
      <w:pPr>
        <w:pStyle w:val="BodyText"/>
        <w:numPr>
          <w:ilvl w:val="0"/>
          <w:numId w:val="35"/>
        </w:numPr>
        <w:ind w:left="1134" w:hanging="708"/>
        <w:rPr>
          <w:rFonts w:ascii="Arial" w:hAnsi="Arial" w:cs="Arial"/>
          <w:sz w:val="22"/>
          <w:szCs w:val="22"/>
        </w:rPr>
      </w:pPr>
      <w:r w:rsidRPr="002F62A3">
        <w:rPr>
          <w:rFonts w:ascii="Arial" w:hAnsi="Arial" w:cs="Arial"/>
          <w:sz w:val="22"/>
          <w:szCs w:val="22"/>
        </w:rPr>
        <w:t xml:space="preserve">reproduce </w:t>
      </w:r>
      <w:r>
        <w:rPr>
          <w:rFonts w:ascii="Arial" w:hAnsi="Arial" w:cs="Arial"/>
          <w:sz w:val="22"/>
          <w:szCs w:val="22"/>
        </w:rPr>
        <w:t xml:space="preserve">or copy </w:t>
      </w:r>
      <w:r w:rsidRPr="002F62A3">
        <w:rPr>
          <w:rFonts w:ascii="Arial" w:hAnsi="Arial" w:cs="Arial"/>
          <w:sz w:val="22"/>
          <w:szCs w:val="22"/>
        </w:rPr>
        <w:t>(such as by making photocopies);</w:t>
      </w:r>
    </w:p>
    <w:p w14:paraId="5803B7CE" w14:textId="77777777" w:rsidR="00D107D0" w:rsidRPr="002F62A3" w:rsidRDefault="00D107D0" w:rsidP="00B969C9">
      <w:pPr>
        <w:pStyle w:val="BodyText"/>
        <w:numPr>
          <w:ilvl w:val="0"/>
          <w:numId w:val="35"/>
        </w:numPr>
        <w:ind w:left="1134" w:hanging="708"/>
        <w:rPr>
          <w:rFonts w:ascii="Arial" w:hAnsi="Arial" w:cs="Arial"/>
          <w:sz w:val="22"/>
          <w:szCs w:val="22"/>
        </w:rPr>
      </w:pPr>
      <w:r w:rsidRPr="002F62A3">
        <w:rPr>
          <w:rFonts w:ascii="Arial" w:hAnsi="Arial" w:cs="Arial"/>
          <w:sz w:val="22"/>
          <w:szCs w:val="22"/>
        </w:rPr>
        <w:t>sub-license; and</w:t>
      </w:r>
    </w:p>
    <w:p w14:paraId="21AF44B0" w14:textId="77777777" w:rsidR="00D107D0" w:rsidRDefault="00D107D0" w:rsidP="00B969C9">
      <w:pPr>
        <w:pStyle w:val="BodyText"/>
        <w:numPr>
          <w:ilvl w:val="0"/>
          <w:numId w:val="35"/>
        </w:numPr>
        <w:ind w:left="1134" w:hanging="708"/>
        <w:rPr>
          <w:rFonts w:ascii="Arial" w:hAnsi="Arial" w:cs="Arial"/>
          <w:sz w:val="22"/>
          <w:szCs w:val="22"/>
        </w:rPr>
      </w:pPr>
      <w:r>
        <w:rPr>
          <w:rFonts w:ascii="Arial" w:hAnsi="Arial" w:cs="Arial"/>
          <w:sz w:val="22"/>
          <w:szCs w:val="22"/>
        </w:rPr>
        <w:t xml:space="preserve">otherwise </w:t>
      </w:r>
      <w:r w:rsidRPr="002F62A3">
        <w:rPr>
          <w:rFonts w:ascii="Arial" w:hAnsi="Arial" w:cs="Arial"/>
          <w:sz w:val="22"/>
          <w:szCs w:val="22"/>
        </w:rPr>
        <w:t>us</w:t>
      </w:r>
      <w:r>
        <w:rPr>
          <w:rFonts w:ascii="Arial" w:hAnsi="Arial" w:cs="Arial"/>
          <w:sz w:val="22"/>
          <w:szCs w:val="22"/>
        </w:rPr>
        <w:t>e,</w:t>
      </w:r>
    </w:p>
    <w:p w14:paraId="5BEAC829" w14:textId="77777777" w:rsidR="00D107D0" w:rsidRDefault="00D107D0" w:rsidP="00D107D0">
      <w:pPr>
        <w:pStyle w:val="BodyText"/>
        <w:ind w:left="720" w:hanging="360"/>
        <w:rPr>
          <w:rFonts w:ascii="Arial" w:hAnsi="Arial" w:cs="Arial"/>
          <w:sz w:val="22"/>
          <w:szCs w:val="22"/>
        </w:rPr>
      </w:pPr>
    </w:p>
    <w:p w14:paraId="590DBDE3" w14:textId="77777777" w:rsidR="001A19CD" w:rsidRDefault="001A19CD" w:rsidP="001A19CD">
      <w:pPr>
        <w:pStyle w:val="BodyText"/>
        <w:ind w:left="284"/>
        <w:rPr>
          <w:rFonts w:ascii="Arial" w:hAnsi="Arial" w:cs="Arial"/>
          <w:sz w:val="22"/>
          <w:szCs w:val="22"/>
        </w:rPr>
      </w:pPr>
      <w:r>
        <w:rPr>
          <w:rFonts w:ascii="Arial" w:hAnsi="Arial" w:cs="Arial"/>
          <w:sz w:val="22"/>
          <w:szCs w:val="22"/>
        </w:rPr>
        <w:t xml:space="preserve">the Copyright Material </w:t>
      </w:r>
      <w:r w:rsidRPr="00C80ADF">
        <w:rPr>
          <w:rFonts w:ascii="Arial" w:hAnsi="Arial" w:cs="Arial"/>
          <w:sz w:val="22"/>
          <w:szCs w:val="22"/>
        </w:rPr>
        <w:t>in print and digital formats</w:t>
      </w:r>
      <w:r>
        <w:rPr>
          <w:rFonts w:ascii="Arial" w:hAnsi="Arial" w:cs="Arial"/>
          <w:sz w:val="22"/>
          <w:szCs w:val="22"/>
        </w:rPr>
        <w:t xml:space="preserve"> </w:t>
      </w:r>
      <w:r w:rsidRPr="00C80ADF">
        <w:rPr>
          <w:rFonts w:ascii="Arial" w:hAnsi="Arial" w:cs="Arial"/>
          <w:sz w:val="22"/>
          <w:szCs w:val="22"/>
        </w:rPr>
        <w:t>in connection with the National Assessment Program</w:t>
      </w:r>
      <w:r>
        <w:rPr>
          <w:rFonts w:ascii="Arial" w:hAnsi="Arial" w:cs="Arial"/>
          <w:sz w:val="22"/>
          <w:szCs w:val="22"/>
        </w:rPr>
        <w:t xml:space="preserve"> (</w:t>
      </w:r>
      <w:r>
        <w:rPr>
          <w:rFonts w:ascii="Arial" w:hAnsi="Arial" w:cs="Arial"/>
          <w:b/>
          <w:sz w:val="22"/>
          <w:szCs w:val="22"/>
        </w:rPr>
        <w:t>NAP</w:t>
      </w:r>
      <w:r>
        <w:rPr>
          <w:rFonts w:ascii="Arial" w:hAnsi="Arial" w:cs="Arial"/>
          <w:sz w:val="22"/>
          <w:szCs w:val="22"/>
        </w:rPr>
        <w:t>), including (without limitation):</w:t>
      </w:r>
    </w:p>
    <w:p w14:paraId="7F3A8401" w14:textId="77777777" w:rsidR="001A19CD" w:rsidRDefault="001A19CD" w:rsidP="001A19CD">
      <w:pPr>
        <w:pStyle w:val="BodyText"/>
        <w:ind w:left="284"/>
        <w:rPr>
          <w:rFonts w:ascii="Arial" w:hAnsi="Arial" w:cs="Arial"/>
          <w:sz w:val="22"/>
          <w:szCs w:val="22"/>
        </w:rPr>
      </w:pPr>
    </w:p>
    <w:p w14:paraId="02E712B4" w14:textId="77777777" w:rsidR="001A19CD" w:rsidRDefault="001A19CD" w:rsidP="00B969C9">
      <w:pPr>
        <w:pStyle w:val="BodyText"/>
        <w:numPr>
          <w:ilvl w:val="0"/>
          <w:numId w:val="35"/>
        </w:numPr>
        <w:ind w:hanging="654"/>
        <w:rPr>
          <w:rFonts w:ascii="Arial" w:hAnsi="Arial" w:cs="Arial"/>
          <w:sz w:val="22"/>
          <w:szCs w:val="22"/>
        </w:rPr>
      </w:pPr>
      <w:r>
        <w:rPr>
          <w:rFonts w:ascii="Arial" w:hAnsi="Arial" w:cs="Arial"/>
          <w:sz w:val="22"/>
          <w:szCs w:val="22"/>
        </w:rPr>
        <w:t>in ACARA’s research and development tests; and</w:t>
      </w:r>
    </w:p>
    <w:p w14:paraId="75C52C13" w14:textId="77777777" w:rsidR="001A19CD" w:rsidRPr="008D4B64" w:rsidRDefault="001A19CD" w:rsidP="00B969C9">
      <w:pPr>
        <w:pStyle w:val="BodyText"/>
        <w:numPr>
          <w:ilvl w:val="0"/>
          <w:numId w:val="35"/>
        </w:numPr>
        <w:ind w:hanging="654"/>
        <w:rPr>
          <w:rFonts w:ascii="Arial" w:hAnsi="Arial" w:cs="Arial"/>
          <w:sz w:val="22"/>
          <w:szCs w:val="22"/>
        </w:rPr>
      </w:pPr>
      <w:r w:rsidRPr="008D4B64">
        <w:rPr>
          <w:rStyle w:val="normaltextrun"/>
          <w:rFonts w:ascii="Arial" w:eastAsia="Calibri" w:hAnsi="Arial" w:cs="Arial"/>
          <w:color w:val="000000"/>
          <w:sz w:val="22"/>
          <w:szCs w:val="22"/>
          <w:shd w:val="clear" w:color="auto" w:fill="FFFFFF"/>
        </w:rPr>
        <w:t>as NAP Sample tests are solely online tests, use, reproduc</w:t>
      </w:r>
      <w:r>
        <w:rPr>
          <w:rStyle w:val="normaltextrun"/>
          <w:rFonts w:ascii="Arial" w:eastAsia="Calibri" w:hAnsi="Arial" w:cs="Arial"/>
          <w:color w:val="000000"/>
          <w:sz w:val="22"/>
          <w:szCs w:val="22"/>
          <w:shd w:val="clear" w:color="auto" w:fill="FFFFFF"/>
        </w:rPr>
        <w:t>e</w:t>
      </w:r>
      <w:r w:rsidRPr="008D4B64">
        <w:rPr>
          <w:rStyle w:val="normaltextrun"/>
          <w:rFonts w:ascii="Arial" w:eastAsia="Calibri" w:hAnsi="Arial" w:cs="Arial"/>
          <w:color w:val="000000"/>
          <w:sz w:val="22"/>
          <w:szCs w:val="22"/>
          <w:shd w:val="clear" w:color="auto" w:fill="FFFFFF"/>
        </w:rPr>
        <w:t xml:space="preserve"> and communicat</w:t>
      </w:r>
      <w:r>
        <w:rPr>
          <w:rStyle w:val="normaltextrun"/>
          <w:rFonts w:ascii="Arial" w:eastAsia="Calibri" w:hAnsi="Arial" w:cs="Arial"/>
          <w:color w:val="000000"/>
          <w:sz w:val="22"/>
          <w:szCs w:val="22"/>
          <w:shd w:val="clear" w:color="auto" w:fill="FFFFFF"/>
        </w:rPr>
        <w:t>e</w:t>
      </w:r>
      <w:r w:rsidRPr="008D4B64">
        <w:rPr>
          <w:rStyle w:val="normaltextrun"/>
          <w:rFonts w:ascii="Arial" w:eastAsia="Calibri" w:hAnsi="Arial" w:cs="Arial"/>
          <w:color w:val="000000"/>
          <w:sz w:val="22"/>
          <w:szCs w:val="22"/>
          <w:shd w:val="clear" w:color="auto" w:fill="FFFFFF"/>
        </w:rPr>
        <w:t xml:space="preserve"> by </w:t>
      </w:r>
      <w:r w:rsidRPr="008D4B64">
        <w:rPr>
          <w:rFonts w:ascii="Arial" w:hAnsi="Arial" w:cs="Arial"/>
          <w:sz w:val="22"/>
          <w:szCs w:val="22"/>
        </w:rPr>
        <w:t>Education Services Australia Limited (</w:t>
      </w:r>
      <w:r w:rsidRPr="008D4B64">
        <w:rPr>
          <w:rFonts w:ascii="Arial" w:hAnsi="Arial" w:cs="Arial"/>
          <w:b/>
          <w:sz w:val="22"/>
          <w:szCs w:val="22"/>
        </w:rPr>
        <w:t>ESA</w:t>
      </w:r>
      <w:r w:rsidRPr="008D4B64">
        <w:rPr>
          <w:rFonts w:ascii="Arial" w:hAnsi="Arial" w:cs="Arial"/>
          <w:sz w:val="22"/>
          <w:szCs w:val="22"/>
        </w:rPr>
        <w:t>) or another contractor for the sole purpose of operating the online assessment platform that will contain the Copyright Material. ESA is a national, not-for-profit company owned by all Australian education ministers (</w:t>
      </w:r>
      <w:hyperlink r:id="rId27" w:history="1">
        <w:r w:rsidRPr="008D4B64">
          <w:rPr>
            <w:rStyle w:val="Hyperlink"/>
            <w:rFonts w:ascii="Arial" w:hAnsi="Arial" w:cs="Arial"/>
            <w:sz w:val="22"/>
            <w:szCs w:val="22"/>
          </w:rPr>
          <w:t>www.esa.edu.au/</w:t>
        </w:r>
      </w:hyperlink>
      <w:r w:rsidRPr="008D4B64">
        <w:rPr>
          <w:rFonts w:ascii="Arial" w:hAnsi="Arial" w:cs="Arial"/>
          <w:sz w:val="22"/>
          <w:szCs w:val="22"/>
        </w:rPr>
        <w:t>),</w:t>
      </w:r>
    </w:p>
    <w:p w14:paraId="2838C6F3" w14:textId="77777777" w:rsidR="001A19CD" w:rsidRDefault="001A19CD" w:rsidP="001A19CD">
      <w:pPr>
        <w:pStyle w:val="BodyText"/>
        <w:ind w:left="284"/>
        <w:rPr>
          <w:rFonts w:ascii="Arial" w:hAnsi="Arial" w:cs="Arial"/>
          <w:sz w:val="22"/>
          <w:szCs w:val="22"/>
        </w:rPr>
      </w:pPr>
    </w:p>
    <w:p w14:paraId="25350E01" w14:textId="77777777" w:rsidR="001A19CD" w:rsidRDefault="001A19CD" w:rsidP="001A19CD">
      <w:pPr>
        <w:pStyle w:val="BodyText"/>
        <w:ind w:left="284"/>
        <w:rPr>
          <w:rFonts w:ascii="Arial" w:hAnsi="Arial" w:cs="Arial"/>
          <w:sz w:val="22"/>
          <w:szCs w:val="22"/>
        </w:rPr>
      </w:pPr>
      <w:r>
        <w:rPr>
          <w:rFonts w:ascii="Arial" w:hAnsi="Arial" w:cs="Arial"/>
          <w:sz w:val="22"/>
          <w:szCs w:val="22"/>
        </w:rPr>
        <w:t xml:space="preserve">and for </w:t>
      </w:r>
      <w:r w:rsidRPr="00C80ADF">
        <w:rPr>
          <w:rFonts w:ascii="Arial" w:hAnsi="Arial" w:cs="Arial"/>
          <w:sz w:val="22"/>
          <w:szCs w:val="22"/>
        </w:rPr>
        <w:t>post-test uses</w:t>
      </w:r>
      <w:r>
        <w:rPr>
          <w:rFonts w:ascii="Arial" w:hAnsi="Arial" w:cs="Arial"/>
          <w:sz w:val="22"/>
          <w:szCs w:val="22"/>
        </w:rPr>
        <w:t>,</w:t>
      </w:r>
      <w:r w:rsidRPr="00C80ADF">
        <w:rPr>
          <w:rFonts w:ascii="Arial" w:hAnsi="Arial" w:cs="Arial"/>
          <w:sz w:val="22"/>
          <w:szCs w:val="22"/>
        </w:rPr>
        <w:t xml:space="preserve"> including (without limitation):</w:t>
      </w:r>
    </w:p>
    <w:p w14:paraId="7F66F8E7" w14:textId="77777777" w:rsidR="001A19CD" w:rsidRPr="00C80ADF" w:rsidRDefault="001A19CD" w:rsidP="001A19CD">
      <w:pPr>
        <w:pStyle w:val="BodyText"/>
        <w:ind w:left="284"/>
        <w:rPr>
          <w:rFonts w:ascii="Arial" w:hAnsi="Arial" w:cs="Arial"/>
          <w:sz w:val="22"/>
          <w:szCs w:val="22"/>
        </w:rPr>
      </w:pPr>
    </w:p>
    <w:p w14:paraId="2C67AD21" w14:textId="77777777" w:rsidR="001A19CD" w:rsidRDefault="001A19CD" w:rsidP="00B969C9">
      <w:pPr>
        <w:pStyle w:val="BodyText"/>
        <w:numPr>
          <w:ilvl w:val="0"/>
          <w:numId w:val="35"/>
        </w:numPr>
        <w:ind w:hanging="654"/>
        <w:rPr>
          <w:rFonts w:ascii="Arial" w:hAnsi="Arial" w:cs="Arial"/>
          <w:sz w:val="22"/>
          <w:szCs w:val="22"/>
        </w:rPr>
      </w:pPr>
      <w:r>
        <w:rPr>
          <w:rFonts w:ascii="Arial" w:hAnsi="Arial" w:cs="Arial"/>
          <w:sz w:val="22"/>
          <w:szCs w:val="22"/>
        </w:rPr>
        <w:t>ACARA communicating the Copyright Material to the public on one of ACARA’s public Platforms, including for the purposes of use in the online demonstration tests or school release materials;</w:t>
      </w:r>
    </w:p>
    <w:p w14:paraId="2069A488" w14:textId="77777777" w:rsidR="001A19CD" w:rsidRPr="008F6B1C" w:rsidRDefault="001A19CD" w:rsidP="00B969C9">
      <w:pPr>
        <w:pStyle w:val="BodyText"/>
        <w:numPr>
          <w:ilvl w:val="0"/>
          <w:numId w:val="35"/>
        </w:numPr>
        <w:ind w:hanging="654"/>
        <w:rPr>
          <w:rFonts w:ascii="Arial" w:hAnsi="Arial" w:cs="Arial"/>
          <w:sz w:val="22"/>
          <w:szCs w:val="22"/>
        </w:rPr>
      </w:pPr>
      <w:r w:rsidRPr="00710E85">
        <w:rPr>
          <w:rFonts w:ascii="Arial" w:hAnsi="Arial" w:cs="Arial"/>
          <w:sz w:val="22"/>
          <w:szCs w:val="22"/>
        </w:rPr>
        <w:t xml:space="preserve">conducting research relating to either or both of the NAP and </w:t>
      </w:r>
      <w:r w:rsidRPr="008F6B1C">
        <w:rPr>
          <w:rFonts w:ascii="Arial" w:hAnsi="Arial" w:cs="Arial"/>
          <w:sz w:val="22"/>
          <w:szCs w:val="22"/>
        </w:rPr>
        <w:t>the Australian Curriculum; and</w:t>
      </w:r>
    </w:p>
    <w:p w14:paraId="0FD9AB35" w14:textId="77777777" w:rsidR="001A19CD" w:rsidRPr="008F6B1C" w:rsidRDefault="001A19CD" w:rsidP="00B969C9">
      <w:pPr>
        <w:pStyle w:val="BodyText"/>
        <w:numPr>
          <w:ilvl w:val="0"/>
          <w:numId w:val="35"/>
        </w:numPr>
        <w:ind w:hanging="654"/>
        <w:rPr>
          <w:rFonts w:ascii="Arial" w:hAnsi="Arial" w:cs="Arial"/>
          <w:sz w:val="22"/>
          <w:szCs w:val="22"/>
        </w:rPr>
      </w:pPr>
      <w:r w:rsidRPr="008F6B1C">
        <w:rPr>
          <w:rFonts w:ascii="Arial" w:hAnsi="Arial" w:cs="Arial"/>
          <w:sz w:val="22"/>
          <w:szCs w:val="22"/>
        </w:rPr>
        <w:t xml:space="preserve">supporting the advancement of student learning outcomes and teacher professional development by enabling </w:t>
      </w:r>
      <w:r>
        <w:rPr>
          <w:rFonts w:ascii="Arial" w:hAnsi="Arial" w:cs="Arial"/>
          <w:sz w:val="22"/>
          <w:szCs w:val="22"/>
        </w:rPr>
        <w:t>E</w:t>
      </w:r>
      <w:r w:rsidRPr="008F6B1C">
        <w:rPr>
          <w:rFonts w:ascii="Arial" w:hAnsi="Arial" w:cs="Arial"/>
          <w:sz w:val="22"/>
          <w:szCs w:val="22"/>
        </w:rPr>
        <w:t xml:space="preserve">ducation </w:t>
      </w:r>
      <w:r>
        <w:rPr>
          <w:rFonts w:ascii="Arial" w:hAnsi="Arial" w:cs="Arial"/>
          <w:sz w:val="22"/>
          <w:szCs w:val="22"/>
        </w:rPr>
        <w:t>B</w:t>
      </w:r>
      <w:r w:rsidRPr="008F6B1C">
        <w:rPr>
          <w:rFonts w:ascii="Arial" w:hAnsi="Arial" w:cs="Arial"/>
          <w:sz w:val="22"/>
          <w:szCs w:val="22"/>
        </w:rPr>
        <w:t>odies</w:t>
      </w:r>
      <w:r>
        <w:rPr>
          <w:rFonts w:ascii="Arial" w:hAnsi="Arial" w:cs="Arial"/>
          <w:sz w:val="22"/>
          <w:szCs w:val="22"/>
        </w:rPr>
        <w:t xml:space="preserve"> </w:t>
      </w:r>
      <w:r w:rsidRPr="008F6B1C">
        <w:rPr>
          <w:rFonts w:ascii="Arial" w:hAnsi="Arial" w:cs="Arial"/>
          <w:sz w:val="22"/>
          <w:szCs w:val="22"/>
        </w:rPr>
        <w:t xml:space="preserve">to include the Copyright Material in student and teacher </w:t>
      </w:r>
      <w:r>
        <w:rPr>
          <w:rFonts w:ascii="Arial" w:hAnsi="Arial" w:cs="Arial"/>
          <w:sz w:val="22"/>
          <w:szCs w:val="22"/>
        </w:rPr>
        <w:t>S</w:t>
      </w:r>
      <w:r w:rsidRPr="008F6B1C">
        <w:rPr>
          <w:rFonts w:ascii="Arial" w:hAnsi="Arial" w:cs="Arial"/>
          <w:sz w:val="22"/>
          <w:szCs w:val="22"/>
        </w:rPr>
        <w:t xml:space="preserve">upport </w:t>
      </w:r>
      <w:r>
        <w:rPr>
          <w:rFonts w:ascii="Arial" w:hAnsi="Arial" w:cs="Arial"/>
          <w:sz w:val="22"/>
          <w:szCs w:val="22"/>
        </w:rPr>
        <w:t>M</w:t>
      </w:r>
      <w:r w:rsidRPr="008F6B1C">
        <w:rPr>
          <w:rFonts w:ascii="Arial" w:hAnsi="Arial" w:cs="Arial"/>
          <w:sz w:val="22"/>
          <w:szCs w:val="22"/>
        </w:rPr>
        <w:t>aterials</w:t>
      </w:r>
      <w:r>
        <w:rPr>
          <w:rFonts w:ascii="Arial" w:hAnsi="Arial" w:cs="Arial"/>
          <w:sz w:val="22"/>
          <w:szCs w:val="22"/>
        </w:rPr>
        <w:t>, including in school classroom testing.</w:t>
      </w:r>
    </w:p>
    <w:p w14:paraId="2C89D3C4" w14:textId="77777777" w:rsidR="00D107D0" w:rsidRDefault="00D107D0" w:rsidP="00D107D0">
      <w:pPr>
        <w:pStyle w:val="BodyText"/>
        <w:rPr>
          <w:rFonts w:ascii="Arial" w:hAnsi="Arial" w:cs="Arial"/>
          <w:sz w:val="22"/>
          <w:szCs w:val="22"/>
        </w:rPr>
      </w:pPr>
    </w:p>
    <w:p w14:paraId="3E8DD2EE" w14:textId="77777777" w:rsidR="00D107D0" w:rsidRPr="008F6B1C" w:rsidRDefault="00D107D0" w:rsidP="00B969C9">
      <w:pPr>
        <w:pStyle w:val="ListParagraph"/>
        <w:numPr>
          <w:ilvl w:val="0"/>
          <w:numId w:val="34"/>
        </w:numPr>
        <w:spacing w:after="60" w:line="300" w:lineRule="atLeast"/>
        <w:ind w:left="357" w:hanging="357"/>
        <w:contextualSpacing w:val="0"/>
        <w:rPr>
          <w:rFonts w:ascii="Arial" w:hAnsi="Arial" w:cs="Arial"/>
          <w:b/>
          <w:bCs/>
          <w:sz w:val="22"/>
        </w:rPr>
      </w:pPr>
      <w:r w:rsidRPr="008F6B1C">
        <w:rPr>
          <w:rFonts w:ascii="Arial" w:hAnsi="Arial" w:cs="Arial"/>
          <w:b/>
          <w:bCs/>
          <w:sz w:val="22"/>
        </w:rPr>
        <w:t>For the purpose of this Permission Form:</w:t>
      </w:r>
    </w:p>
    <w:p w14:paraId="61E1CE4C" w14:textId="77777777" w:rsidR="00D107D0" w:rsidRPr="005D47CC" w:rsidRDefault="00D107D0" w:rsidP="00B969C9">
      <w:pPr>
        <w:pStyle w:val="BodyText"/>
        <w:numPr>
          <w:ilvl w:val="0"/>
          <w:numId w:val="36"/>
        </w:numPr>
        <w:ind w:left="1134" w:hanging="774"/>
        <w:rPr>
          <w:rFonts w:ascii="Arial" w:hAnsi="Arial" w:cs="Arial"/>
          <w:b/>
          <w:sz w:val="22"/>
          <w:szCs w:val="22"/>
        </w:rPr>
      </w:pPr>
      <w:r w:rsidRPr="006D3150">
        <w:rPr>
          <w:rFonts w:ascii="Arial" w:hAnsi="Arial" w:cs="Arial"/>
          <w:b/>
          <w:sz w:val="22"/>
          <w:szCs w:val="22"/>
        </w:rPr>
        <w:t xml:space="preserve">Australian Curriculum </w:t>
      </w:r>
      <w:r w:rsidRPr="005D47CC">
        <w:rPr>
          <w:rFonts w:ascii="Arial" w:hAnsi="Arial" w:cs="Arial"/>
          <w:sz w:val="22"/>
          <w:szCs w:val="22"/>
        </w:rPr>
        <w:t xml:space="preserve">means all </w:t>
      </w:r>
      <w:r>
        <w:rPr>
          <w:rFonts w:ascii="Arial" w:hAnsi="Arial" w:cs="Arial"/>
          <w:sz w:val="22"/>
          <w:szCs w:val="22"/>
        </w:rPr>
        <w:t>information</w:t>
      </w:r>
      <w:r w:rsidRPr="005D47CC">
        <w:rPr>
          <w:rFonts w:ascii="Arial" w:hAnsi="Arial" w:cs="Arial"/>
          <w:sz w:val="22"/>
          <w:szCs w:val="22"/>
        </w:rPr>
        <w:t xml:space="preserve"> published by ACARA on its website </w:t>
      </w:r>
      <w:hyperlink r:id="rId28" w:history="1">
        <w:r w:rsidRPr="005D47CC">
          <w:rPr>
            <w:rStyle w:val="Hyperlink"/>
            <w:rFonts w:ascii="Arial" w:hAnsi="Arial" w:cs="Arial"/>
            <w:sz w:val="22"/>
            <w:szCs w:val="22"/>
          </w:rPr>
          <w:t>http://www.australiancurriculum.edu.au</w:t>
        </w:r>
      </w:hyperlink>
      <w:r w:rsidRPr="005D47CC">
        <w:rPr>
          <w:rStyle w:val="Hyperlink"/>
          <w:rFonts w:ascii="Arial" w:hAnsi="Arial" w:cs="Arial"/>
          <w:sz w:val="22"/>
          <w:szCs w:val="22"/>
        </w:rPr>
        <w:t xml:space="preserve"> </w:t>
      </w:r>
      <w:r w:rsidRPr="005D47CC">
        <w:rPr>
          <w:rFonts w:ascii="Arial" w:hAnsi="Arial" w:cs="Arial"/>
          <w:sz w:val="22"/>
          <w:szCs w:val="22"/>
        </w:rPr>
        <w:t>as updated or revised from time to time or any later website used by ACARA to publish the approved national curriculum;</w:t>
      </w:r>
    </w:p>
    <w:p w14:paraId="2EB431A5" w14:textId="77777777" w:rsidR="00D107D0" w:rsidRDefault="00D107D0" w:rsidP="00B969C9">
      <w:pPr>
        <w:pStyle w:val="BodyText"/>
        <w:numPr>
          <w:ilvl w:val="0"/>
          <w:numId w:val="36"/>
        </w:numPr>
        <w:ind w:left="1134" w:hanging="774"/>
        <w:rPr>
          <w:rFonts w:ascii="Arial" w:hAnsi="Arial" w:cs="Arial"/>
          <w:sz w:val="22"/>
          <w:szCs w:val="22"/>
        </w:rPr>
      </w:pPr>
      <w:r w:rsidRPr="008F6B1C">
        <w:rPr>
          <w:rFonts w:ascii="Arial" w:hAnsi="Arial" w:cs="Arial"/>
          <w:b/>
          <w:sz w:val="22"/>
          <w:szCs w:val="22"/>
        </w:rPr>
        <w:t>Education Bodies</w:t>
      </w:r>
      <w:r>
        <w:rPr>
          <w:rFonts w:ascii="Arial" w:hAnsi="Arial" w:cs="Arial"/>
          <w:b/>
          <w:sz w:val="22"/>
          <w:szCs w:val="22"/>
        </w:rPr>
        <w:t xml:space="preserve"> </w:t>
      </w:r>
      <w:r>
        <w:rPr>
          <w:rFonts w:ascii="Arial" w:hAnsi="Arial" w:cs="Arial"/>
          <w:sz w:val="22"/>
          <w:szCs w:val="22"/>
        </w:rPr>
        <w:t xml:space="preserve">means </w:t>
      </w:r>
      <w:r w:rsidRPr="002A0564">
        <w:rPr>
          <w:rFonts w:ascii="Arial" w:hAnsi="Arial" w:cs="Arial"/>
          <w:sz w:val="22"/>
          <w:szCs w:val="22"/>
        </w:rPr>
        <w:t xml:space="preserve">education bodies including the Commonwealth, State and Territory Departments of Education, State </w:t>
      </w:r>
      <w:r>
        <w:rPr>
          <w:rFonts w:ascii="Arial" w:hAnsi="Arial" w:cs="Arial"/>
          <w:sz w:val="22"/>
          <w:szCs w:val="22"/>
        </w:rPr>
        <w:t xml:space="preserve">and Territory </w:t>
      </w:r>
      <w:r w:rsidRPr="002A0564">
        <w:rPr>
          <w:rFonts w:ascii="Arial" w:hAnsi="Arial" w:cs="Arial"/>
          <w:sz w:val="22"/>
          <w:szCs w:val="22"/>
        </w:rPr>
        <w:t xml:space="preserve">education authorities, universities and other education bodies, including (without limitation) the Australian </w:t>
      </w:r>
      <w:r w:rsidRPr="002A0564">
        <w:rPr>
          <w:rFonts w:ascii="Arial" w:hAnsi="Arial" w:cs="Arial"/>
          <w:sz w:val="22"/>
          <w:szCs w:val="22"/>
        </w:rPr>
        <w:lastRenderedPageBreak/>
        <w:t>Institute for Teaching and School Leadership, Education Services Australia Limited,</w:t>
      </w:r>
      <w:r>
        <w:rPr>
          <w:rFonts w:ascii="Arial" w:hAnsi="Arial" w:cs="Arial"/>
          <w:sz w:val="22"/>
          <w:szCs w:val="22"/>
        </w:rPr>
        <w:t xml:space="preserve"> schools (government and non-government), and</w:t>
      </w:r>
      <w:r w:rsidRPr="002A0564">
        <w:rPr>
          <w:rFonts w:ascii="Arial" w:hAnsi="Arial" w:cs="Arial"/>
          <w:sz w:val="22"/>
          <w:szCs w:val="22"/>
        </w:rPr>
        <w:t xml:space="preserve"> non-government school authorities</w:t>
      </w:r>
      <w:r>
        <w:rPr>
          <w:rFonts w:ascii="Arial" w:hAnsi="Arial" w:cs="Arial"/>
          <w:sz w:val="22"/>
          <w:szCs w:val="22"/>
        </w:rPr>
        <w:t>;</w:t>
      </w:r>
    </w:p>
    <w:p w14:paraId="51E16055" w14:textId="77777777" w:rsidR="00D107D0" w:rsidRPr="00417A6D" w:rsidRDefault="00D107D0" w:rsidP="00B969C9">
      <w:pPr>
        <w:pStyle w:val="BodyText"/>
        <w:numPr>
          <w:ilvl w:val="0"/>
          <w:numId w:val="36"/>
        </w:numPr>
        <w:ind w:left="1134" w:hanging="774"/>
        <w:rPr>
          <w:rFonts w:ascii="Arial" w:hAnsi="Arial" w:cs="Arial"/>
          <w:sz w:val="22"/>
          <w:szCs w:val="22"/>
        </w:rPr>
      </w:pPr>
      <w:r w:rsidRPr="00417A6D">
        <w:rPr>
          <w:rFonts w:ascii="Arial" w:hAnsi="Arial" w:cs="Arial"/>
          <w:b/>
          <w:sz w:val="22"/>
          <w:szCs w:val="22"/>
        </w:rPr>
        <w:t>NAP</w:t>
      </w:r>
      <w:r w:rsidRPr="00417A6D">
        <w:rPr>
          <w:rFonts w:ascii="Arial" w:hAnsi="Arial" w:cs="Arial"/>
          <w:color w:val="1F1F11"/>
          <w:sz w:val="22"/>
          <w:szCs w:val="22"/>
          <w:shd w:val="clear" w:color="auto" w:fill="FFFFFF"/>
        </w:rPr>
        <w:t xml:space="preserve"> means the National Assessment Program - Literacy and Numeracy (NAPLAN), and the three-yearly sample assessments in science literacy, civics and citizenship, and information and communication technology (ICT) literacy;</w:t>
      </w:r>
    </w:p>
    <w:p w14:paraId="4E396B1A" w14:textId="77777777" w:rsidR="00D107D0" w:rsidRDefault="00D107D0" w:rsidP="00B969C9">
      <w:pPr>
        <w:pStyle w:val="BodyText"/>
        <w:numPr>
          <w:ilvl w:val="0"/>
          <w:numId w:val="36"/>
        </w:numPr>
        <w:ind w:left="1134" w:hanging="774"/>
        <w:rPr>
          <w:rFonts w:ascii="Arial" w:hAnsi="Arial" w:cs="Arial"/>
          <w:sz w:val="22"/>
          <w:szCs w:val="22"/>
        </w:rPr>
      </w:pPr>
      <w:r w:rsidRPr="004E1381">
        <w:rPr>
          <w:rFonts w:ascii="Arial" w:hAnsi="Arial" w:cs="Arial"/>
          <w:b/>
          <w:sz w:val="22"/>
          <w:szCs w:val="22"/>
        </w:rPr>
        <w:t xml:space="preserve">Support </w:t>
      </w:r>
      <w:r>
        <w:rPr>
          <w:rFonts w:ascii="Arial" w:hAnsi="Arial" w:cs="Arial"/>
          <w:b/>
          <w:sz w:val="22"/>
          <w:szCs w:val="22"/>
        </w:rPr>
        <w:t>M</w:t>
      </w:r>
      <w:r w:rsidRPr="004E1381">
        <w:rPr>
          <w:rFonts w:ascii="Arial" w:hAnsi="Arial" w:cs="Arial"/>
          <w:b/>
          <w:sz w:val="22"/>
          <w:szCs w:val="22"/>
        </w:rPr>
        <w:t>aterials</w:t>
      </w:r>
      <w:r w:rsidRPr="004E1381">
        <w:rPr>
          <w:rFonts w:ascii="Arial" w:hAnsi="Arial" w:cs="Arial"/>
          <w:sz w:val="22"/>
          <w:szCs w:val="22"/>
        </w:rPr>
        <w:t xml:space="preserve"> m</w:t>
      </w:r>
      <w:r>
        <w:rPr>
          <w:rFonts w:ascii="Arial" w:hAnsi="Arial" w:cs="Arial"/>
          <w:sz w:val="22"/>
          <w:szCs w:val="22"/>
        </w:rPr>
        <w:t>eans</w:t>
      </w:r>
      <w:r w:rsidRPr="004E1381">
        <w:rPr>
          <w:rFonts w:ascii="Arial" w:hAnsi="Arial" w:cs="Arial"/>
          <w:sz w:val="22"/>
          <w:szCs w:val="22"/>
        </w:rPr>
        <w:t xml:space="preserve"> </w:t>
      </w:r>
      <w:r>
        <w:rPr>
          <w:rFonts w:ascii="Arial" w:hAnsi="Arial" w:cs="Arial"/>
          <w:sz w:val="22"/>
          <w:szCs w:val="22"/>
        </w:rPr>
        <w:t>materials</w:t>
      </w:r>
      <w:r w:rsidRPr="004E1381">
        <w:rPr>
          <w:rFonts w:ascii="Arial" w:hAnsi="Arial" w:cs="Arial"/>
          <w:sz w:val="22"/>
          <w:szCs w:val="22"/>
        </w:rPr>
        <w:t xml:space="preserve"> made available in different form</w:t>
      </w:r>
      <w:r>
        <w:rPr>
          <w:rFonts w:ascii="Arial" w:hAnsi="Arial" w:cs="Arial"/>
          <w:sz w:val="22"/>
          <w:szCs w:val="22"/>
        </w:rPr>
        <w:t>at</w:t>
      </w:r>
      <w:r w:rsidRPr="004E1381">
        <w:rPr>
          <w:rFonts w:ascii="Arial" w:hAnsi="Arial" w:cs="Arial"/>
          <w:sz w:val="22"/>
          <w:szCs w:val="22"/>
        </w:rPr>
        <w:t>s, in</w:t>
      </w:r>
      <w:r>
        <w:rPr>
          <w:rFonts w:ascii="Arial" w:hAnsi="Arial" w:cs="Arial"/>
          <w:sz w:val="22"/>
          <w:szCs w:val="22"/>
        </w:rPr>
        <w:t>cluding (without limitation)</w:t>
      </w:r>
      <w:r w:rsidRPr="004E1381">
        <w:rPr>
          <w:rFonts w:ascii="Arial" w:hAnsi="Arial" w:cs="Arial"/>
          <w:sz w:val="22"/>
          <w:szCs w:val="22"/>
        </w:rPr>
        <w:t xml:space="preserve"> hard copy, on disk, and digital </w:t>
      </w:r>
      <w:r>
        <w:rPr>
          <w:rFonts w:ascii="Arial" w:hAnsi="Arial" w:cs="Arial"/>
          <w:sz w:val="22"/>
          <w:szCs w:val="22"/>
        </w:rPr>
        <w:t>as</w:t>
      </w:r>
      <w:r w:rsidRPr="004E1381">
        <w:rPr>
          <w:rFonts w:ascii="Arial" w:hAnsi="Arial" w:cs="Arial"/>
          <w:sz w:val="22"/>
          <w:szCs w:val="22"/>
        </w:rPr>
        <w:t xml:space="preserve"> downloaded from </w:t>
      </w:r>
      <w:r>
        <w:rPr>
          <w:rFonts w:ascii="Arial" w:hAnsi="Arial" w:cs="Arial"/>
          <w:sz w:val="22"/>
          <w:szCs w:val="22"/>
        </w:rPr>
        <w:t xml:space="preserve">the </w:t>
      </w:r>
      <w:r w:rsidRPr="004E1381">
        <w:rPr>
          <w:rFonts w:ascii="Arial" w:hAnsi="Arial" w:cs="Arial"/>
          <w:sz w:val="22"/>
          <w:szCs w:val="22"/>
        </w:rPr>
        <w:t xml:space="preserve">Platforms of the </w:t>
      </w:r>
      <w:r>
        <w:rPr>
          <w:rFonts w:ascii="Arial" w:hAnsi="Arial" w:cs="Arial"/>
          <w:sz w:val="22"/>
          <w:szCs w:val="22"/>
        </w:rPr>
        <w:t>E</w:t>
      </w:r>
      <w:r w:rsidRPr="004E1381">
        <w:rPr>
          <w:rFonts w:ascii="Arial" w:hAnsi="Arial" w:cs="Arial"/>
          <w:sz w:val="22"/>
          <w:szCs w:val="22"/>
        </w:rPr>
        <w:t xml:space="preserve">ducation </w:t>
      </w:r>
      <w:r>
        <w:rPr>
          <w:rFonts w:ascii="Arial" w:hAnsi="Arial" w:cs="Arial"/>
          <w:sz w:val="22"/>
          <w:szCs w:val="22"/>
        </w:rPr>
        <w:t>B</w:t>
      </w:r>
      <w:r w:rsidRPr="004E1381">
        <w:rPr>
          <w:rFonts w:ascii="Arial" w:hAnsi="Arial" w:cs="Arial"/>
          <w:sz w:val="22"/>
          <w:szCs w:val="22"/>
        </w:rPr>
        <w:t>odies</w:t>
      </w:r>
      <w:r>
        <w:rPr>
          <w:rFonts w:ascii="Arial" w:hAnsi="Arial" w:cs="Arial"/>
          <w:sz w:val="22"/>
          <w:szCs w:val="22"/>
        </w:rPr>
        <w:t>; and</w:t>
      </w:r>
    </w:p>
    <w:p w14:paraId="0BCEB691" w14:textId="77777777" w:rsidR="00D107D0" w:rsidRPr="00190834" w:rsidRDefault="00D107D0" w:rsidP="00B969C9">
      <w:pPr>
        <w:pStyle w:val="BodyText"/>
        <w:numPr>
          <w:ilvl w:val="0"/>
          <w:numId w:val="36"/>
        </w:numPr>
        <w:ind w:left="1134" w:hanging="774"/>
        <w:rPr>
          <w:rFonts w:ascii="Arial" w:hAnsi="Arial" w:cs="Arial"/>
          <w:sz w:val="22"/>
          <w:szCs w:val="22"/>
        </w:rPr>
      </w:pPr>
      <w:r w:rsidRPr="00190834">
        <w:rPr>
          <w:rFonts w:ascii="Arial" w:hAnsi="Arial" w:cs="Arial"/>
          <w:b/>
          <w:sz w:val="22"/>
          <w:szCs w:val="22"/>
        </w:rPr>
        <w:t>Platforms</w:t>
      </w:r>
      <w:r w:rsidRPr="00190834">
        <w:rPr>
          <w:rFonts w:ascii="Arial" w:hAnsi="Arial" w:cs="Arial"/>
          <w:sz w:val="22"/>
          <w:szCs w:val="22"/>
        </w:rPr>
        <w:t xml:space="preserve"> means any service or medium used for electronic communication including (without limitation) </w:t>
      </w:r>
      <w:r>
        <w:rPr>
          <w:rFonts w:ascii="Arial" w:hAnsi="Arial" w:cs="Arial"/>
          <w:sz w:val="22"/>
          <w:szCs w:val="22"/>
        </w:rPr>
        <w:t xml:space="preserve">both password protected and publicly accessible </w:t>
      </w:r>
      <w:r w:rsidRPr="00190834">
        <w:rPr>
          <w:rFonts w:ascii="Arial" w:hAnsi="Arial" w:cs="Arial"/>
          <w:sz w:val="22"/>
          <w:szCs w:val="22"/>
        </w:rPr>
        <w:t xml:space="preserve">websites, email, social media, mobile telephony, IPTV, multimedia programs and apps, </w:t>
      </w:r>
      <w:r>
        <w:rPr>
          <w:rFonts w:ascii="Arial" w:hAnsi="Arial" w:cs="Arial"/>
          <w:sz w:val="22"/>
          <w:szCs w:val="22"/>
        </w:rPr>
        <w:t xml:space="preserve">now known or developed in the future. </w:t>
      </w:r>
      <w:r w:rsidR="001A19CD" w:rsidRPr="001A19CD">
        <w:rPr>
          <w:rFonts w:ascii="Arial" w:hAnsi="Arial" w:cs="Arial"/>
          <w:sz w:val="22"/>
          <w:szCs w:val="22"/>
        </w:rPr>
        <w:t>For the avoidance of d</w:t>
      </w:r>
      <w:r w:rsidR="001A19CD" w:rsidRPr="00602EB1">
        <w:rPr>
          <w:rFonts w:ascii="Arial" w:hAnsi="Arial" w:cs="Arial"/>
          <w:sz w:val="22"/>
          <w:szCs w:val="22"/>
        </w:rPr>
        <w:t>oubt, ACARA will only publish in PDF format to restrict the ability of the Copyright Material being downloaded separately from the test materials in which they are included.</w:t>
      </w:r>
    </w:p>
    <w:p w14:paraId="143E7E4B" w14:textId="77777777" w:rsidR="00D107D0" w:rsidRDefault="00D107D0" w:rsidP="00D107D0">
      <w:pPr>
        <w:rPr>
          <w:rFonts w:ascii="Arial" w:hAnsi="Arial" w:cs="Arial"/>
          <w:b/>
          <w:bCs/>
          <w:sz w:val="22"/>
        </w:rPr>
      </w:pPr>
    </w:p>
    <w:p w14:paraId="3C7FBDC4" w14:textId="77777777" w:rsidR="00D107D0" w:rsidRPr="006E28C7" w:rsidRDefault="00D107D0" w:rsidP="00B969C9">
      <w:pPr>
        <w:pStyle w:val="ListParagraph"/>
        <w:numPr>
          <w:ilvl w:val="0"/>
          <w:numId w:val="34"/>
        </w:numPr>
        <w:spacing w:after="60" w:line="300" w:lineRule="atLeast"/>
        <w:ind w:left="357" w:hanging="357"/>
        <w:contextualSpacing w:val="0"/>
        <w:rPr>
          <w:rFonts w:ascii="Arial" w:hAnsi="Arial" w:cs="Arial"/>
          <w:bCs/>
          <w:i/>
          <w:sz w:val="22"/>
        </w:rPr>
      </w:pPr>
      <w:r>
        <w:rPr>
          <w:rFonts w:ascii="Arial" w:hAnsi="Arial" w:cs="Arial"/>
          <w:b/>
          <w:bCs/>
          <w:sz w:val="22"/>
        </w:rPr>
        <w:t xml:space="preserve">Licence Fee: </w:t>
      </w:r>
      <w:r w:rsidRPr="00917648">
        <w:rPr>
          <w:rFonts w:ascii="Arial" w:hAnsi="Arial" w:cs="Arial"/>
          <w:bCs/>
          <w:i/>
          <w:sz w:val="22"/>
        </w:rPr>
        <w:t>(</w:t>
      </w:r>
      <w:r w:rsidRPr="006E28C7">
        <w:rPr>
          <w:rFonts w:ascii="Arial" w:hAnsi="Arial" w:cs="Arial"/>
          <w:bCs/>
          <w:i/>
          <w:sz w:val="22"/>
        </w:rPr>
        <w:t>please note that the use of the items will be for educational purposes)</w:t>
      </w:r>
    </w:p>
    <w:p w14:paraId="0B9FDCBA" w14:textId="77777777" w:rsidR="00D107D0" w:rsidRDefault="00D107D0" w:rsidP="00D107D0">
      <w:pPr>
        <w:ind w:left="709"/>
        <w:rPr>
          <w:rFonts w:ascii="Arial" w:hAnsi="Arial" w:cs="Arial"/>
          <w:b/>
          <w:bCs/>
        </w:rPr>
      </w:pPr>
      <w:r w:rsidRPr="00C847E7">
        <w:rPr>
          <w:rFonts w:ascii="Arial" w:hAnsi="Arial" w:cs="Arial"/>
          <w:b/>
          <w:bCs/>
        </w:rPr>
        <w:fldChar w:fldCharType="begin">
          <w:ffData>
            <w:name w:val="Check3"/>
            <w:enabled/>
            <w:calcOnExit w:val="0"/>
            <w:checkBox>
              <w:sizeAuto/>
              <w:default w:val="0"/>
            </w:checkBox>
          </w:ffData>
        </w:fldChar>
      </w:r>
      <w:r w:rsidRPr="00C847E7">
        <w:rPr>
          <w:rFonts w:ascii="Arial" w:hAnsi="Arial" w:cs="Arial"/>
          <w:b/>
          <w:bCs/>
        </w:rPr>
        <w:instrText xml:space="preserve"> FORMCHECKBOX </w:instrText>
      </w:r>
      <w:r w:rsidRPr="00C847E7">
        <w:rPr>
          <w:rFonts w:ascii="Arial" w:hAnsi="Arial" w:cs="Arial"/>
          <w:b/>
          <w:bCs/>
        </w:rPr>
      </w:r>
      <w:r w:rsidRPr="00C847E7">
        <w:rPr>
          <w:rFonts w:ascii="Arial" w:hAnsi="Arial" w:cs="Arial"/>
          <w:b/>
          <w:bCs/>
        </w:rPr>
        <w:fldChar w:fldCharType="separate"/>
      </w:r>
      <w:r w:rsidRPr="00C847E7">
        <w:rPr>
          <w:rFonts w:ascii="Arial" w:hAnsi="Arial" w:cs="Arial"/>
          <w:b/>
          <w:bCs/>
        </w:rPr>
        <w:fldChar w:fldCharType="end"/>
      </w:r>
      <w:r>
        <w:rPr>
          <w:rFonts w:ascii="Arial" w:hAnsi="Arial" w:cs="Arial"/>
          <w:b/>
          <w:bCs/>
        </w:rPr>
        <w:t xml:space="preserve"> AUD $[50]</w:t>
      </w:r>
      <w:r w:rsidRPr="00C0417A">
        <w:rPr>
          <w:rFonts w:ascii="Arial" w:hAnsi="Arial" w:cs="Arial"/>
          <w:bCs/>
          <w:i/>
        </w:rPr>
        <w:t>*</w:t>
      </w:r>
      <w:r>
        <w:rPr>
          <w:rFonts w:ascii="Arial" w:hAnsi="Arial" w:cs="Arial"/>
          <w:b/>
          <w:bCs/>
        </w:rPr>
        <w:t xml:space="preserve"> </w:t>
      </w:r>
    </w:p>
    <w:p w14:paraId="0EE37ADA" w14:textId="77777777" w:rsidR="00D107D0" w:rsidRDefault="00D107D0" w:rsidP="00D107D0">
      <w:pPr>
        <w:ind w:left="709"/>
        <w:rPr>
          <w:rFonts w:ascii="Arial" w:hAnsi="Arial" w:cs="Arial"/>
          <w:bCs/>
          <w:i/>
        </w:rPr>
      </w:pPr>
      <w:r w:rsidRPr="00C0417A">
        <w:rPr>
          <w:rFonts w:ascii="Arial" w:hAnsi="Arial" w:cs="Arial"/>
          <w:bCs/>
          <w:i/>
        </w:rPr>
        <w:t>* All amounts require a valid tax invoice and relevant GST information.</w:t>
      </w:r>
    </w:p>
    <w:p w14:paraId="47ECC846" w14:textId="77777777" w:rsidR="00D107D0" w:rsidRDefault="00D107D0" w:rsidP="00D107D0">
      <w:pPr>
        <w:spacing w:after="60" w:line="300" w:lineRule="atLeast"/>
        <w:rPr>
          <w:rFonts w:ascii="Arial" w:hAnsi="Arial" w:cs="Arial"/>
          <w:b/>
          <w:bCs/>
        </w:rPr>
      </w:pPr>
    </w:p>
    <w:p w14:paraId="61CBFF6B" w14:textId="77777777" w:rsidR="00D107D0" w:rsidRDefault="00D107D0" w:rsidP="00B969C9">
      <w:pPr>
        <w:pStyle w:val="ListParagraph"/>
        <w:numPr>
          <w:ilvl w:val="0"/>
          <w:numId w:val="34"/>
        </w:numPr>
        <w:spacing w:after="60" w:line="300" w:lineRule="atLeast"/>
        <w:ind w:left="357" w:hanging="357"/>
        <w:contextualSpacing w:val="0"/>
        <w:rPr>
          <w:rFonts w:ascii="Arial" w:hAnsi="Arial" w:cs="Arial"/>
          <w:b/>
          <w:bCs/>
          <w:sz w:val="22"/>
        </w:rPr>
      </w:pPr>
      <w:r w:rsidRPr="00C847E7">
        <w:rPr>
          <w:rFonts w:ascii="Arial" w:hAnsi="Arial" w:cs="Arial"/>
          <w:b/>
          <w:bCs/>
          <w:sz w:val="22"/>
        </w:rPr>
        <w:t>Acknowledgement:</w:t>
      </w:r>
    </w:p>
    <w:p w14:paraId="6A128B7A" w14:textId="77777777" w:rsidR="00D107D0" w:rsidRPr="00A42723" w:rsidRDefault="00D107D0" w:rsidP="00D107D0">
      <w:pPr>
        <w:pStyle w:val="ListParagraph"/>
        <w:spacing w:after="60" w:line="300" w:lineRule="atLeast"/>
        <w:ind w:left="357"/>
        <w:rPr>
          <w:rFonts w:ascii="Arial" w:hAnsi="Arial" w:cs="Arial"/>
          <w:bCs/>
          <w:sz w:val="22"/>
        </w:rPr>
      </w:pPr>
      <w:r>
        <w:rPr>
          <w:rFonts w:ascii="Arial" w:hAnsi="Arial" w:cs="Arial"/>
          <w:bCs/>
          <w:sz w:val="22"/>
        </w:rPr>
        <w:t>ACARA agrees to provide the following acknowledgement: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D107D0" w:rsidRPr="00C847E7" w14:paraId="470EC05A" w14:textId="77777777" w:rsidTr="00AA0C84">
        <w:tc>
          <w:tcPr>
            <w:tcW w:w="10206" w:type="dxa"/>
            <w:tcBorders>
              <w:top w:val="single" w:sz="4" w:space="0" w:color="auto"/>
              <w:left w:val="single" w:sz="4" w:space="0" w:color="auto"/>
              <w:bottom w:val="single" w:sz="4" w:space="0" w:color="auto"/>
              <w:right w:val="single" w:sz="4" w:space="0" w:color="auto"/>
            </w:tcBorders>
          </w:tcPr>
          <w:p w14:paraId="647DBED4" w14:textId="77777777" w:rsidR="00D107D0" w:rsidRPr="00C847E7" w:rsidRDefault="00D107D0" w:rsidP="00AA0C84">
            <w:pPr>
              <w:widowControl w:val="0"/>
              <w:spacing w:before="120" w:after="120" w:line="240" w:lineRule="atLeast"/>
              <w:ind w:right="357"/>
              <w:outlineLvl w:val="0"/>
              <w:rPr>
                <w:rFonts w:ascii="Arial" w:hAnsi="Arial" w:cs="Arial"/>
                <w:sz w:val="22"/>
              </w:rPr>
            </w:pPr>
            <w:r w:rsidRPr="00C847E7">
              <w:rPr>
                <w:rFonts w:ascii="Arial" w:hAnsi="Arial" w:cs="Arial"/>
                <w:sz w:val="22"/>
                <w:highlight w:val="yellow"/>
              </w:rPr>
              <w:t xml:space="preserve">Please insert the exact wording you require for acknowledging the source </w:t>
            </w:r>
          </w:p>
        </w:tc>
      </w:tr>
    </w:tbl>
    <w:p w14:paraId="1BF627C5" w14:textId="77777777" w:rsidR="00D107D0" w:rsidRDefault="00D107D0" w:rsidP="00D107D0"/>
    <w:p w14:paraId="4D6079B2" w14:textId="77777777" w:rsidR="00D107D0" w:rsidRPr="00626707" w:rsidRDefault="00D107D0" w:rsidP="00B969C9">
      <w:pPr>
        <w:pStyle w:val="ListParagraph"/>
        <w:numPr>
          <w:ilvl w:val="0"/>
          <w:numId w:val="34"/>
        </w:numPr>
        <w:spacing w:after="60" w:line="300" w:lineRule="atLeast"/>
        <w:ind w:left="357" w:hanging="357"/>
        <w:contextualSpacing w:val="0"/>
        <w:rPr>
          <w:rFonts w:ascii="Arial" w:hAnsi="Arial" w:cs="Arial"/>
          <w:b/>
          <w:bCs/>
          <w:sz w:val="22"/>
        </w:rPr>
      </w:pPr>
      <w:r w:rsidRPr="003F399D">
        <w:rPr>
          <w:rFonts w:ascii="Arial" w:hAnsi="Arial" w:cs="Arial"/>
          <w:b/>
          <w:bCs/>
          <w:sz w:val="22"/>
        </w:rPr>
        <w:t>Moral Rights Consent</w:t>
      </w:r>
      <w:r w:rsidRPr="00626707">
        <w:rPr>
          <w:rFonts w:ascii="Arial" w:hAnsi="Arial" w:cs="Arial"/>
          <w:b/>
          <w:bCs/>
          <w:sz w:val="22"/>
        </w:rPr>
        <w:t>:</w:t>
      </w:r>
    </w:p>
    <w:p w14:paraId="0929864C" w14:textId="77777777" w:rsidR="00D107D0" w:rsidRPr="00626707" w:rsidRDefault="00D107D0" w:rsidP="00B969C9">
      <w:pPr>
        <w:pStyle w:val="BodyText"/>
        <w:numPr>
          <w:ilvl w:val="0"/>
          <w:numId w:val="37"/>
        </w:numPr>
        <w:ind w:hanging="654"/>
        <w:rPr>
          <w:rFonts w:ascii="Arial" w:hAnsi="Arial" w:cs="Arial"/>
          <w:sz w:val="22"/>
          <w:szCs w:val="22"/>
        </w:rPr>
      </w:pPr>
      <w:r w:rsidRPr="00626707">
        <w:rPr>
          <w:rFonts w:ascii="Arial" w:hAnsi="Arial" w:cs="Arial"/>
          <w:sz w:val="22"/>
          <w:szCs w:val="22"/>
        </w:rPr>
        <w:t>If the Licensor is an individual, ACARA acknowledges that the Licensor may have Moral Rights in the Copyright Material. To the fullest extent permitted by law, the Licensor voluntarily, irrevocably and unconditionally consents to the performance of the Permitted Acts by ACARA, its licensees and successors which would otherwise infringe the Licensor's Moral Rights in respect of the Copyright Material, and waives the Licensor's Moral Rights.</w:t>
      </w:r>
    </w:p>
    <w:p w14:paraId="1911C2EA" w14:textId="77777777" w:rsidR="00D107D0" w:rsidRPr="00EF51E6" w:rsidRDefault="00D107D0" w:rsidP="00B969C9">
      <w:pPr>
        <w:pStyle w:val="BodyText"/>
        <w:numPr>
          <w:ilvl w:val="0"/>
          <w:numId w:val="37"/>
        </w:numPr>
        <w:ind w:hanging="654"/>
      </w:pPr>
      <w:r w:rsidRPr="00626707">
        <w:rPr>
          <w:rFonts w:ascii="Arial" w:hAnsi="Arial" w:cs="Arial"/>
          <w:sz w:val="22"/>
          <w:szCs w:val="22"/>
        </w:rPr>
        <w:t>If the Licensor is an organi</w:t>
      </w:r>
      <w:r>
        <w:rPr>
          <w:rFonts w:ascii="Arial" w:hAnsi="Arial" w:cs="Arial"/>
          <w:sz w:val="22"/>
          <w:szCs w:val="22"/>
        </w:rPr>
        <w:t>s</w:t>
      </w:r>
      <w:r w:rsidRPr="00626707">
        <w:rPr>
          <w:rFonts w:ascii="Arial" w:hAnsi="Arial" w:cs="Arial"/>
          <w:sz w:val="22"/>
          <w:szCs w:val="22"/>
        </w:rPr>
        <w:t xml:space="preserve">ation or company, ACARA acknowledges that Moral Rights may subsist in the Copyright Material. To the fullest extent permitted by law, the Licensor will (and will procure that the author of the Copyright Material will) voluntarily, irrevocably and unconditionally consent to the performance of the Permitted Acts by ACARA, its licensees, and successors which would otherwise infringe the Moral Rights in respect of the Copyright Material, and waive any Moral Rights in respect of the Copyright Material. </w:t>
      </w:r>
    </w:p>
    <w:p w14:paraId="596F526A" w14:textId="77777777" w:rsidR="00D107D0" w:rsidRPr="00EF51E6" w:rsidRDefault="00D107D0" w:rsidP="00B969C9">
      <w:pPr>
        <w:pStyle w:val="BodyText"/>
        <w:numPr>
          <w:ilvl w:val="0"/>
          <w:numId w:val="37"/>
        </w:numPr>
        <w:ind w:hanging="654"/>
      </w:pPr>
      <w:r w:rsidRPr="00626707">
        <w:rPr>
          <w:rFonts w:ascii="Arial" w:hAnsi="Arial" w:cs="Arial"/>
          <w:sz w:val="22"/>
          <w:szCs w:val="22"/>
        </w:rPr>
        <w:t>Moral Rights means the right of integrity of authorship (that is, not to have a work subjected to derogatory treatment), the right of attribution of authorship of a work, and the right not to have authorship of a work falsely attributed, which rights are created by the Copyright Act 1968 (Cth) as amended from time to time, and any similar rights capable of protect</w:t>
      </w:r>
      <w:r>
        <w:rPr>
          <w:rFonts w:ascii="Arial" w:hAnsi="Arial" w:cs="Arial"/>
          <w:sz w:val="22"/>
          <w:szCs w:val="22"/>
        </w:rPr>
        <w:t>ion</w:t>
      </w:r>
      <w:r w:rsidRPr="00626707">
        <w:rPr>
          <w:rFonts w:ascii="Arial" w:hAnsi="Arial" w:cs="Arial"/>
          <w:sz w:val="22"/>
          <w:szCs w:val="22"/>
        </w:rPr>
        <w:t xml:space="preserve"> under the laws of any other jurisdiction.</w:t>
      </w:r>
    </w:p>
    <w:p w14:paraId="1EB98A52" w14:textId="77777777" w:rsidR="00D107D0" w:rsidRPr="00EF51E6" w:rsidRDefault="00D107D0" w:rsidP="00B969C9">
      <w:pPr>
        <w:pStyle w:val="BodyText"/>
        <w:numPr>
          <w:ilvl w:val="0"/>
          <w:numId w:val="37"/>
        </w:numPr>
        <w:ind w:hanging="654"/>
      </w:pPr>
      <w:r w:rsidRPr="00626707">
        <w:rPr>
          <w:rFonts w:ascii="Arial" w:hAnsi="Arial" w:cs="Arial"/>
          <w:sz w:val="22"/>
          <w:szCs w:val="22"/>
        </w:rPr>
        <w:t xml:space="preserve">The Permitted Acts are any </w:t>
      </w:r>
      <w:r>
        <w:rPr>
          <w:rFonts w:ascii="Arial" w:hAnsi="Arial" w:cs="Arial"/>
          <w:sz w:val="22"/>
          <w:szCs w:val="22"/>
        </w:rPr>
        <w:t xml:space="preserve">and all </w:t>
      </w:r>
      <w:r w:rsidRPr="00626707">
        <w:rPr>
          <w:rFonts w:ascii="Arial" w:hAnsi="Arial" w:cs="Arial"/>
          <w:sz w:val="22"/>
          <w:szCs w:val="22"/>
        </w:rPr>
        <w:t xml:space="preserve">of the </w:t>
      </w:r>
      <w:r>
        <w:rPr>
          <w:rFonts w:ascii="Arial" w:hAnsi="Arial" w:cs="Arial"/>
          <w:sz w:val="22"/>
          <w:szCs w:val="22"/>
        </w:rPr>
        <w:t xml:space="preserve">acts referred </w:t>
      </w:r>
      <w:r w:rsidRPr="00622B81">
        <w:rPr>
          <w:rFonts w:ascii="Arial" w:hAnsi="Arial" w:cs="Arial"/>
          <w:sz w:val="22"/>
          <w:szCs w:val="22"/>
        </w:rPr>
        <w:t>to in clause 2(a) – (m),</w:t>
      </w:r>
      <w:r>
        <w:rPr>
          <w:rFonts w:ascii="Arial" w:hAnsi="Arial" w:cs="Arial"/>
          <w:sz w:val="22"/>
          <w:szCs w:val="22"/>
        </w:rPr>
        <w:t xml:space="preserve"> including (without limitation) the </w:t>
      </w:r>
      <w:r w:rsidRPr="00626707">
        <w:rPr>
          <w:rFonts w:ascii="Arial" w:hAnsi="Arial" w:cs="Arial"/>
          <w:sz w:val="22"/>
          <w:szCs w:val="22"/>
        </w:rPr>
        <w:t>following classes or types of acts or omissions:</w:t>
      </w:r>
    </w:p>
    <w:p w14:paraId="4EFC2F26" w14:textId="77777777" w:rsidR="00D107D0" w:rsidRDefault="00D107D0" w:rsidP="00B969C9">
      <w:pPr>
        <w:pStyle w:val="ScheduleLevel3"/>
        <w:numPr>
          <w:ilvl w:val="0"/>
          <w:numId w:val="38"/>
        </w:numPr>
        <w:spacing w:before="0" w:after="100" w:afterAutospacing="1"/>
      </w:pPr>
      <w:r>
        <w:t>using, reproducing, publishing, communicating, adapting, exhibiting all or any part of the Copyright Material;</w:t>
      </w:r>
    </w:p>
    <w:p w14:paraId="3BA9A9F5" w14:textId="77777777" w:rsidR="00D107D0" w:rsidRDefault="00D107D0" w:rsidP="00B969C9">
      <w:pPr>
        <w:pStyle w:val="ScheduleLevel3"/>
        <w:numPr>
          <w:ilvl w:val="0"/>
          <w:numId w:val="38"/>
        </w:numPr>
        <w:spacing w:before="0" w:after="100" w:afterAutospacing="1"/>
        <w:ind w:left="1434" w:hanging="357"/>
      </w:pPr>
      <w:r>
        <w:t>supplementing the Copyright Material with any other material;</w:t>
      </w:r>
    </w:p>
    <w:p w14:paraId="76E9FE15" w14:textId="77777777" w:rsidR="00D107D0" w:rsidRDefault="00D107D0" w:rsidP="00B969C9">
      <w:pPr>
        <w:pStyle w:val="ScheduleLevel3"/>
        <w:numPr>
          <w:ilvl w:val="0"/>
          <w:numId w:val="38"/>
        </w:numPr>
        <w:spacing w:before="0" w:after="100" w:afterAutospacing="1"/>
        <w:ind w:left="1434" w:hanging="357"/>
      </w:pPr>
      <w:r>
        <w:t>using the Copyright Material in a different context to that originally envisaged;</w:t>
      </w:r>
    </w:p>
    <w:p w14:paraId="09C562EB" w14:textId="77777777" w:rsidR="00D107D0" w:rsidRDefault="00D107D0" w:rsidP="00B969C9">
      <w:pPr>
        <w:pStyle w:val="ScheduleLevel3"/>
        <w:numPr>
          <w:ilvl w:val="0"/>
          <w:numId w:val="38"/>
        </w:numPr>
        <w:spacing w:before="0" w:after="100" w:afterAutospacing="1"/>
        <w:ind w:left="1434" w:hanging="357"/>
      </w:pPr>
      <w:r>
        <w:t>use of the Copyright Material for advertising or promotional purposes of any kind;</w:t>
      </w:r>
    </w:p>
    <w:p w14:paraId="74708B70" w14:textId="77777777" w:rsidR="00D107D0" w:rsidRDefault="00D107D0" w:rsidP="00B969C9">
      <w:pPr>
        <w:pStyle w:val="ScheduleLevel3"/>
        <w:numPr>
          <w:ilvl w:val="0"/>
          <w:numId w:val="38"/>
        </w:numPr>
        <w:spacing w:before="0" w:after="100" w:afterAutospacing="1"/>
        <w:ind w:left="1434" w:hanging="357"/>
      </w:pPr>
      <w:r>
        <w:t>incorporating the Copyright Material into a Platform, other assessments, or as part of a professional development program;</w:t>
      </w:r>
    </w:p>
    <w:p w14:paraId="1CA23F20" w14:textId="77777777" w:rsidR="00D107D0" w:rsidRDefault="00D107D0" w:rsidP="00B969C9">
      <w:pPr>
        <w:pStyle w:val="ScheduleLevel3"/>
        <w:numPr>
          <w:ilvl w:val="0"/>
          <w:numId w:val="38"/>
        </w:numPr>
        <w:spacing w:before="0" w:after="100" w:afterAutospacing="1"/>
        <w:ind w:left="1434" w:hanging="357"/>
      </w:pPr>
      <w:r>
        <w:t>use of the Copyright Material in tests and test items;</w:t>
      </w:r>
    </w:p>
    <w:p w14:paraId="175C76C9" w14:textId="77777777" w:rsidR="00D107D0" w:rsidRDefault="00D107D0" w:rsidP="00B969C9">
      <w:pPr>
        <w:pStyle w:val="ScheduleLevel3"/>
        <w:numPr>
          <w:ilvl w:val="0"/>
          <w:numId w:val="38"/>
        </w:numPr>
        <w:spacing w:before="0" w:after="100" w:afterAutospacing="1"/>
        <w:ind w:left="1434" w:hanging="357"/>
      </w:pPr>
      <w:r>
        <w:lastRenderedPageBreak/>
        <w:t>editing, contextualising, summarizing or truncating the Copyright Material for use in tests and test items or reference to editing of the Copyright Material;</w:t>
      </w:r>
    </w:p>
    <w:p w14:paraId="5145AD6C" w14:textId="77777777" w:rsidR="00D107D0" w:rsidRDefault="00D107D0" w:rsidP="00B969C9">
      <w:pPr>
        <w:pStyle w:val="ScheduleLevel3"/>
        <w:numPr>
          <w:ilvl w:val="0"/>
          <w:numId w:val="38"/>
        </w:numPr>
        <w:spacing w:before="0" w:after="100" w:afterAutospacing="1"/>
        <w:ind w:left="1434" w:hanging="357"/>
      </w:pPr>
      <w:r>
        <w:t>associating an item of Copyright Material with similar or different items of Copyright Material;</w:t>
      </w:r>
    </w:p>
    <w:p w14:paraId="791AEF1C" w14:textId="77777777" w:rsidR="00D107D0" w:rsidRDefault="00D107D0" w:rsidP="00B969C9">
      <w:pPr>
        <w:pStyle w:val="ScheduleLevel3"/>
        <w:numPr>
          <w:ilvl w:val="0"/>
          <w:numId w:val="38"/>
        </w:numPr>
        <w:spacing w:before="0" w:after="100" w:afterAutospacing="1"/>
        <w:ind w:left="1434" w:hanging="357"/>
      </w:pPr>
      <w:r>
        <w:t>use by Education Bodies such as including the Copyright Material in workshop presentations, posters and other teacher development materials; and</w:t>
      </w:r>
    </w:p>
    <w:p w14:paraId="1953EE13" w14:textId="77777777" w:rsidR="00D107D0" w:rsidRDefault="00D107D0" w:rsidP="00B969C9">
      <w:pPr>
        <w:pStyle w:val="ScheduleLevel3"/>
        <w:numPr>
          <w:ilvl w:val="0"/>
          <w:numId w:val="38"/>
        </w:numPr>
        <w:spacing w:before="0" w:after="0"/>
        <w:ind w:left="1434" w:hanging="357"/>
      </w:pPr>
      <w:r>
        <w:t>publication of Copyright Material in tests online on Platforms by ACARA and the Education Bodies,</w:t>
      </w:r>
    </w:p>
    <w:p w14:paraId="43E10DC4" w14:textId="77777777" w:rsidR="00D107D0" w:rsidRDefault="00D107D0" w:rsidP="00D107D0">
      <w:pPr>
        <w:pStyle w:val="ScheduleLevel3"/>
        <w:numPr>
          <w:ilvl w:val="0"/>
          <w:numId w:val="0"/>
        </w:numPr>
        <w:spacing w:before="0" w:after="0"/>
        <w:ind w:left="1434"/>
      </w:pPr>
    </w:p>
    <w:p w14:paraId="2BDA0141" w14:textId="77777777" w:rsidR="00D107D0" w:rsidRDefault="00D107D0" w:rsidP="00D107D0">
      <w:pPr>
        <w:pStyle w:val="ScheduleLevel3"/>
        <w:numPr>
          <w:ilvl w:val="0"/>
          <w:numId w:val="0"/>
        </w:numPr>
        <w:spacing w:before="0"/>
        <w:ind w:left="1673" w:hanging="953"/>
      </w:pPr>
      <w:r>
        <w:t>but does not include false attribution of authorship.</w:t>
      </w:r>
    </w:p>
    <w:p w14:paraId="656EE76A" w14:textId="77777777" w:rsidR="00D107D0" w:rsidRDefault="00D107D0" w:rsidP="00D107D0">
      <w:pPr>
        <w:pStyle w:val="ScheduleLevel3"/>
        <w:numPr>
          <w:ilvl w:val="0"/>
          <w:numId w:val="0"/>
        </w:numPr>
        <w:spacing w:before="0"/>
        <w:ind w:left="1673" w:hanging="953"/>
      </w:pPr>
    </w:p>
    <w:p w14:paraId="6AB0AE50" w14:textId="77777777" w:rsidR="00D107D0" w:rsidRPr="00C847E7" w:rsidRDefault="00D107D0" w:rsidP="00D107D0">
      <w:pPr>
        <w:spacing w:before="60" w:after="60" w:line="300" w:lineRule="atLeast"/>
        <w:rPr>
          <w:rFonts w:ascii="Arial" w:hAnsi="Arial" w:cs="Arial"/>
          <w:sz w:val="22"/>
        </w:rPr>
      </w:pPr>
      <w:r w:rsidRPr="00C847E7">
        <w:rPr>
          <w:rFonts w:ascii="Arial" w:hAnsi="Arial" w:cs="Arial"/>
          <w:sz w:val="22"/>
        </w:rPr>
        <w:t>Signed on behalf of _________________________________(</w:t>
      </w:r>
      <w:r w:rsidRPr="00C847E7">
        <w:rPr>
          <w:rFonts w:ascii="Arial" w:hAnsi="Arial" w:cs="Arial"/>
          <w:i/>
          <w:iCs/>
          <w:sz w:val="22"/>
        </w:rPr>
        <w:t>company/organisation name</w:t>
      </w:r>
      <w:r w:rsidRPr="00C847E7">
        <w:rPr>
          <w:rFonts w:ascii="Arial" w:hAnsi="Arial" w:cs="Arial"/>
          <w:sz w:val="22"/>
        </w:rPr>
        <w:t>)</w:t>
      </w:r>
    </w:p>
    <w:p w14:paraId="171C26FB" w14:textId="77777777" w:rsidR="00D107D0" w:rsidRPr="00C847E7" w:rsidRDefault="00D107D0" w:rsidP="00D107D0">
      <w:pPr>
        <w:spacing w:before="240" w:after="60" w:line="300" w:lineRule="atLeast"/>
        <w:rPr>
          <w:rFonts w:ascii="Arial" w:hAnsi="Arial" w:cs="Arial"/>
          <w:sz w:val="22"/>
        </w:rPr>
      </w:pPr>
      <w:r w:rsidRPr="00C847E7">
        <w:rPr>
          <w:rFonts w:ascii="Arial" w:hAnsi="Arial" w:cs="Arial"/>
          <w:sz w:val="22"/>
        </w:rPr>
        <w:t>by __________________________________________(</w:t>
      </w:r>
      <w:r w:rsidRPr="00C847E7">
        <w:rPr>
          <w:rFonts w:ascii="Arial" w:hAnsi="Arial" w:cs="Arial"/>
          <w:i/>
          <w:iCs/>
          <w:sz w:val="22"/>
        </w:rPr>
        <w:t>name of person authorised to sign</w:t>
      </w:r>
      <w:r w:rsidRPr="00C847E7">
        <w:rPr>
          <w:rFonts w:ascii="Arial" w:hAnsi="Arial" w:cs="Arial"/>
          <w:sz w:val="22"/>
        </w:rPr>
        <w:t>)</w:t>
      </w:r>
    </w:p>
    <w:p w14:paraId="2E101E96" w14:textId="77777777" w:rsidR="00D107D0" w:rsidRPr="00C847E7" w:rsidRDefault="00D107D0" w:rsidP="00D107D0">
      <w:pPr>
        <w:rPr>
          <w:rFonts w:ascii="Arial" w:hAnsi="Arial" w:cs="Arial"/>
          <w:b/>
          <w:sz w:val="22"/>
        </w:rPr>
      </w:pPr>
      <w:r w:rsidRPr="00C847E7">
        <w:rPr>
          <w:rFonts w:ascii="Arial" w:hAnsi="Arial" w:cs="Arial"/>
          <w:sz w:val="22"/>
        </w:rPr>
        <w:t>___________________________________(</w:t>
      </w:r>
      <w:r w:rsidRPr="00C847E7">
        <w:rPr>
          <w:rFonts w:ascii="Arial" w:hAnsi="Arial" w:cs="Arial"/>
          <w:i/>
          <w:iCs/>
          <w:sz w:val="22"/>
        </w:rPr>
        <w:t>signature</w:t>
      </w:r>
      <w:r w:rsidRPr="00C847E7">
        <w:rPr>
          <w:rFonts w:ascii="Arial" w:hAnsi="Arial" w:cs="Arial"/>
          <w:sz w:val="22"/>
        </w:rPr>
        <w:t>) on _____________________ (</w:t>
      </w:r>
      <w:r w:rsidRPr="00C847E7">
        <w:rPr>
          <w:rFonts w:ascii="Arial" w:hAnsi="Arial" w:cs="Arial"/>
          <w:i/>
          <w:iCs/>
          <w:sz w:val="22"/>
        </w:rPr>
        <w:t>date</w:t>
      </w:r>
      <w:r w:rsidRPr="00C847E7">
        <w:rPr>
          <w:rFonts w:ascii="Arial" w:hAnsi="Arial" w:cs="Arial"/>
          <w:sz w:val="22"/>
        </w:rPr>
        <w:t>)</w:t>
      </w:r>
      <w:r w:rsidRPr="00C847E7">
        <w:rPr>
          <w:rFonts w:ascii="Arial" w:hAnsi="Arial" w:cs="Arial"/>
          <w:sz w:val="22"/>
        </w:rPr>
        <w:br/>
        <w:t>who warrants that he/she/they own(s)</w:t>
      </w:r>
      <w:r>
        <w:rPr>
          <w:rFonts w:ascii="Arial" w:hAnsi="Arial" w:cs="Arial"/>
          <w:sz w:val="22"/>
        </w:rPr>
        <w:t xml:space="preserve"> or control(s)</w:t>
      </w:r>
      <w:r w:rsidRPr="00C847E7">
        <w:rPr>
          <w:rFonts w:ascii="Arial" w:hAnsi="Arial" w:cs="Arial"/>
          <w:sz w:val="22"/>
        </w:rPr>
        <w:t xml:space="preserve"> all copyright </w:t>
      </w:r>
      <w:r>
        <w:rPr>
          <w:rFonts w:ascii="Arial" w:hAnsi="Arial" w:cs="Arial"/>
          <w:sz w:val="22"/>
        </w:rPr>
        <w:t>in the</w:t>
      </w:r>
      <w:r w:rsidRPr="00C847E7">
        <w:rPr>
          <w:rFonts w:ascii="Arial" w:hAnsi="Arial" w:cs="Arial"/>
          <w:sz w:val="22"/>
        </w:rPr>
        <w:t xml:space="preserve"> </w:t>
      </w:r>
      <w:r>
        <w:rPr>
          <w:rFonts w:ascii="Arial" w:hAnsi="Arial" w:cs="Arial"/>
          <w:sz w:val="22"/>
        </w:rPr>
        <w:t>Copyright M</w:t>
      </w:r>
      <w:r w:rsidRPr="00C847E7">
        <w:rPr>
          <w:rFonts w:ascii="Arial" w:hAnsi="Arial" w:cs="Arial"/>
          <w:sz w:val="22"/>
        </w:rPr>
        <w:t xml:space="preserve">aterial and holds full authority to grant the licence set out above. </w:t>
      </w:r>
    </w:p>
    <w:p w14:paraId="3B722B32" w14:textId="77777777" w:rsidR="00175EB4" w:rsidRDefault="00175EB4">
      <w:r>
        <w:br w:type="page"/>
      </w:r>
    </w:p>
    <w:p w14:paraId="25EFFAAD" w14:textId="77777777" w:rsidR="00175EB4" w:rsidRDefault="00175EB4" w:rsidP="00175EB4">
      <w:pPr>
        <w:pStyle w:val="ScheduleHeading"/>
        <w:numPr>
          <w:ilvl w:val="0"/>
          <w:numId w:val="0"/>
        </w:numPr>
        <w:jc w:val="center"/>
      </w:pPr>
      <w:r>
        <w:lastRenderedPageBreak/>
        <w:t>Schedule 4 – Jurisdiction Privacy and other requirements</w:t>
      </w:r>
    </w:p>
    <w:tbl>
      <w:tblPr>
        <w:tblStyle w:val="TableGrid"/>
        <w:tblW w:w="9623" w:type="dxa"/>
        <w:tblLook w:val="04A0" w:firstRow="1" w:lastRow="0" w:firstColumn="1" w:lastColumn="0" w:noHBand="0" w:noVBand="1"/>
      </w:tblPr>
      <w:tblGrid>
        <w:gridCol w:w="2044"/>
        <w:gridCol w:w="2204"/>
        <w:gridCol w:w="5375"/>
      </w:tblGrid>
      <w:tr w:rsidR="00175EB4" w:rsidRPr="00F27213" w14:paraId="6307AD99" w14:textId="77777777" w:rsidTr="551E113B">
        <w:tc>
          <w:tcPr>
            <w:tcW w:w="2044" w:type="dxa"/>
          </w:tcPr>
          <w:p w14:paraId="02708CB4" w14:textId="77777777" w:rsidR="00175EB4" w:rsidRPr="00F27213" w:rsidRDefault="00175EB4" w:rsidP="00C1598C">
            <w:pPr>
              <w:pStyle w:val="TablePlainParagraph"/>
              <w:ind w:right="34"/>
              <w:rPr>
                <w:b/>
              </w:rPr>
            </w:pPr>
            <w:r w:rsidRPr="00F27213">
              <w:rPr>
                <w:b/>
              </w:rPr>
              <w:t>Issue</w:t>
            </w:r>
          </w:p>
        </w:tc>
        <w:tc>
          <w:tcPr>
            <w:tcW w:w="2204" w:type="dxa"/>
          </w:tcPr>
          <w:p w14:paraId="32D27E4D" w14:textId="77777777" w:rsidR="00175EB4" w:rsidRPr="00F27213" w:rsidRDefault="00175EB4" w:rsidP="00C1598C">
            <w:pPr>
              <w:pStyle w:val="TablePlainParagraph"/>
              <w:ind w:right="175"/>
              <w:rPr>
                <w:b/>
                <w:iCs/>
              </w:rPr>
            </w:pPr>
            <w:r w:rsidRPr="00F27213">
              <w:rPr>
                <w:b/>
                <w:iCs/>
              </w:rPr>
              <w:t>Jurisdiction</w:t>
            </w:r>
          </w:p>
        </w:tc>
        <w:tc>
          <w:tcPr>
            <w:tcW w:w="5375" w:type="dxa"/>
          </w:tcPr>
          <w:p w14:paraId="5044308F" w14:textId="77777777" w:rsidR="00175EB4" w:rsidRPr="00F27213" w:rsidRDefault="00175EB4" w:rsidP="00C1598C">
            <w:pPr>
              <w:pStyle w:val="TablePlainParagraph"/>
              <w:ind w:right="175"/>
              <w:rPr>
                <w:b/>
                <w:iCs/>
              </w:rPr>
            </w:pPr>
            <w:r w:rsidRPr="00F27213">
              <w:rPr>
                <w:b/>
                <w:iCs/>
              </w:rPr>
              <w:t>Requirement</w:t>
            </w:r>
          </w:p>
        </w:tc>
      </w:tr>
      <w:tr w:rsidR="00175EB4" w:rsidRPr="00A874B8" w14:paraId="5D61366D" w14:textId="77777777" w:rsidTr="551E113B">
        <w:tc>
          <w:tcPr>
            <w:tcW w:w="2044" w:type="dxa"/>
          </w:tcPr>
          <w:p w14:paraId="389BA3A5" w14:textId="3EB1A1C4" w:rsidR="00175EB4" w:rsidRPr="00A874B8" w:rsidRDefault="3BD8CF56" w:rsidP="00C1598C">
            <w:pPr>
              <w:pStyle w:val="TablePlainParagraph"/>
              <w:ind w:right="34"/>
            </w:pPr>
            <w:r>
              <w:t>Privacy Provisions (cl</w:t>
            </w:r>
            <w:r w:rsidR="00E72084">
              <w:t xml:space="preserve"> 1.1</w:t>
            </w:r>
            <w:r w:rsidR="2666CE23">
              <w:t>)</w:t>
            </w:r>
            <w:r w:rsidR="480E9822">
              <w:t>)</w:t>
            </w:r>
          </w:p>
        </w:tc>
        <w:tc>
          <w:tcPr>
            <w:tcW w:w="2204" w:type="dxa"/>
          </w:tcPr>
          <w:p w14:paraId="45E1BB58" w14:textId="77777777" w:rsidR="00175EB4" w:rsidRPr="00873C20" w:rsidRDefault="00175EB4" w:rsidP="00C1598C">
            <w:pPr>
              <w:pStyle w:val="TablePlainParagraph"/>
              <w:ind w:right="175"/>
              <w:rPr>
                <w:iCs/>
              </w:rPr>
            </w:pPr>
            <w:r>
              <w:rPr>
                <w:iCs/>
              </w:rPr>
              <w:t>ACT</w:t>
            </w:r>
          </w:p>
        </w:tc>
        <w:tc>
          <w:tcPr>
            <w:tcW w:w="5375" w:type="dxa"/>
          </w:tcPr>
          <w:p w14:paraId="7FDD06F7" w14:textId="77777777" w:rsidR="00175EB4" w:rsidRPr="00A874B8" w:rsidRDefault="00175EB4" w:rsidP="00C1598C">
            <w:pPr>
              <w:pStyle w:val="TablePlainParagraph"/>
              <w:ind w:right="175"/>
            </w:pPr>
            <w:r w:rsidRPr="00873C20">
              <w:rPr>
                <w:iCs/>
              </w:rPr>
              <w:t xml:space="preserve">the </w:t>
            </w:r>
            <w:r>
              <w:rPr>
                <w:i/>
                <w:iCs/>
              </w:rPr>
              <w:t>I</w:t>
            </w:r>
            <w:r w:rsidRPr="00873C20">
              <w:rPr>
                <w:i/>
                <w:iCs/>
              </w:rPr>
              <w:t>nformation Privacy Act 2014</w:t>
            </w:r>
            <w:r w:rsidRPr="00873C20">
              <w:t xml:space="preserve"> (ACT) and the</w:t>
            </w:r>
            <w:r w:rsidRPr="00873C20">
              <w:rPr>
                <w:i/>
                <w:iCs/>
              </w:rPr>
              <w:t xml:space="preserve"> Health Records (Privacy and Access) Act 1997</w:t>
            </w:r>
            <w:r w:rsidRPr="00873C20">
              <w:t xml:space="preserve"> (ACT)</w:t>
            </w:r>
          </w:p>
        </w:tc>
      </w:tr>
      <w:tr w:rsidR="00175EB4" w:rsidRPr="00A874B8" w14:paraId="30260B88" w14:textId="77777777" w:rsidTr="551E113B">
        <w:tc>
          <w:tcPr>
            <w:tcW w:w="2044" w:type="dxa"/>
          </w:tcPr>
          <w:p w14:paraId="7571E7CF" w14:textId="77777777" w:rsidR="00175EB4" w:rsidRDefault="00175EB4" w:rsidP="00C1598C">
            <w:pPr>
              <w:pStyle w:val="TablePlainParagraph"/>
              <w:ind w:right="34"/>
            </w:pPr>
          </w:p>
        </w:tc>
        <w:tc>
          <w:tcPr>
            <w:tcW w:w="2204" w:type="dxa"/>
          </w:tcPr>
          <w:p w14:paraId="2DD6E5D7" w14:textId="77777777" w:rsidR="00175EB4" w:rsidRPr="00873C20" w:rsidRDefault="00175EB4" w:rsidP="00C1598C">
            <w:pPr>
              <w:pStyle w:val="TablePlainParagraph"/>
              <w:ind w:right="175"/>
              <w:rPr>
                <w:iCs/>
              </w:rPr>
            </w:pPr>
            <w:r>
              <w:rPr>
                <w:iCs/>
              </w:rPr>
              <w:t>NSW</w:t>
            </w:r>
          </w:p>
        </w:tc>
        <w:tc>
          <w:tcPr>
            <w:tcW w:w="5375" w:type="dxa"/>
          </w:tcPr>
          <w:p w14:paraId="283C237A" w14:textId="77777777" w:rsidR="00175EB4" w:rsidRPr="00873C20" w:rsidRDefault="00175EB4" w:rsidP="00C1598C">
            <w:pPr>
              <w:pStyle w:val="TablePlainParagraph"/>
            </w:pPr>
            <w:r w:rsidRPr="00873C20">
              <w:t>the:</w:t>
            </w:r>
          </w:p>
          <w:p w14:paraId="2629C5E8" w14:textId="77777777" w:rsidR="00175EB4" w:rsidRPr="00873C20" w:rsidRDefault="00175EB4" w:rsidP="00B969C9">
            <w:pPr>
              <w:pStyle w:val="TablePlainParagraph"/>
              <w:numPr>
                <w:ilvl w:val="1"/>
                <w:numId w:val="71"/>
              </w:numPr>
              <w:tabs>
                <w:tab w:val="clear" w:pos="1440"/>
                <w:tab w:val="num" w:pos="601"/>
              </w:tabs>
              <w:ind w:left="601" w:hanging="425"/>
            </w:pPr>
            <w:r w:rsidRPr="00873C20">
              <w:rPr>
                <w:i/>
                <w:iCs/>
              </w:rPr>
              <w:t>Privacy and Personal Information Protection Act 1998</w:t>
            </w:r>
            <w:r w:rsidRPr="00873C20">
              <w:t xml:space="preserve"> (NSW);</w:t>
            </w:r>
          </w:p>
          <w:p w14:paraId="2B9A0CCE" w14:textId="77777777" w:rsidR="00175EB4" w:rsidRPr="00873C20" w:rsidRDefault="00175EB4" w:rsidP="00B969C9">
            <w:pPr>
              <w:pStyle w:val="TablePlainParagraph"/>
              <w:numPr>
                <w:ilvl w:val="1"/>
                <w:numId w:val="71"/>
              </w:numPr>
              <w:ind w:left="601" w:hanging="414"/>
            </w:pPr>
            <w:r w:rsidRPr="00873C20">
              <w:rPr>
                <w:i/>
                <w:iCs/>
              </w:rPr>
              <w:t>Privacy and Personal Information Protection Regulation 2014</w:t>
            </w:r>
            <w:r w:rsidRPr="00873C20">
              <w:t xml:space="preserve"> (NSW);</w:t>
            </w:r>
          </w:p>
          <w:p w14:paraId="4FEA052A" w14:textId="77777777" w:rsidR="00175EB4" w:rsidRPr="00873C20" w:rsidRDefault="00175EB4" w:rsidP="00B969C9">
            <w:pPr>
              <w:pStyle w:val="TablePlainParagraph"/>
              <w:numPr>
                <w:ilvl w:val="1"/>
                <w:numId w:val="71"/>
              </w:numPr>
              <w:ind w:left="601" w:hanging="414"/>
            </w:pPr>
            <w:r w:rsidRPr="00873C20">
              <w:rPr>
                <w:i/>
                <w:iCs/>
              </w:rPr>
              <w:t>Health Records and Information Privacy Act 2002</w:t>
            </w:r>
            <w:r w:rsidRPr="00873C20">
              <w:t xml:space="preserve"> (NSW);</w:t>
            </w:r>
          </w:p>
          <w:p w14:paraId="5FD4FD4A" w14:textId="77777777" w:rsidR="00175EB4" w:rsidRPr="00873C20" w:rsidRDefault="00175EB4" w:rsidP="00B969C9">
            <w:pPr>
              <w:pStyle w:val="TablePlainParagraph"/>
              <w:numPr>
                <w:ilvl w:val="1"/>
                <w:numId w:val="71"/>
              </w:numPr>
              <w:ind w:left="601" w:hanging="414"/>
            </w:pPr>
            <w:r w:rsidRPr="00873C20">
              <w:rPr>
                <w:i/>
                <w:iCs/>
              </w:rPr>
              <w:t xml:space="preserve">Health Records and Information Privacy Regulation 2012 </w:t>
            </w:r>
            <w:r w:rsidRPr="00873C20">
              <w:t>(NSW);</w:t>
            </w:r>
          </w:p>
          <w:p w14:paraId="0905E258" w14:textId="77777777" w:rsidR="00175EB4" w:rsidRPr="00873C20" w:rsidRDefault="00175EB4" w:rsidP="00B969C9">
            <w:pPr>
              <w:pStyle w:val="TablePlainParagraph"/>
              <w:numPr>
                <w:ilvl w:val="1"/>
                <w:numId w:val="71"/>
              </w:numPr>
              <w:ind w:left="601" w:hanging="414"/>
            </w:pPr>
            <w:r w:rsidRPr="00873C20">
              <w:rPr>
                <w:i/>
                <w:iCs/>
              </w:rPr>
              <w:t>Health Records and Information Privacy Code of Practice 2005</w:t>
            </w:r>
            <w:r w:rsidRPr="00873C20">
              <w:t xml:space="preserve"> (NSW); and</w:t>
            </w:r>
          </w:p>
          <w:p w14:paraId="41C8F102" w14:textId="77777777" w:rsidR="00175EB4" w:rsidRPr="00873C20" w:rsidRDefault="00175EB4" w:rsidP="00B969C9">
            <w:pPr>
              <w:pStyle w:val="TablePlainParagraph"/>
              <w:numPr>
                <w:ilvl w:val="1"/>
                <w:numId w:val="71"/>
              </w:numPr>
              <w:ind w:left="601" w:hanging="414"/>
            </w:pPr>
            <w:r w:rsidRPr="00873C20">
              <w:t xml:space="preserve">Privacy Code of Practice </w:t>
            </w:r>
            <w:r>
              <w:t>(NSW Department of Education)</w:t>
            </w:r>
          </w:p>
          <w:p w14:paraId="54D2A58E" w14:textId="77777777" w:rsidR="00175EB4" w:rsidRPr="00873C20" w:rsidRDefault="00175EB4" w:rsidP="00C1598C">
            <w:pPr>
              <w:pStyle w:val="TablePlainParagraph"/>
              <w:ind w:right="175"/>
              <w:rPr>
                <w:iCs/>
              </w:rPr>
            </w:pPr>
          </w:p>
        </w:tc>
      </w:tr>
      <w:tr w:rsidR="00175EB4" w:rsidRPr="00A874B8" w14:paraId="1B25CEBE" w14:textId="77777777" w:rsidTr="551E113B">
        <w:tc>
          <w:tcPr>
            <w:tcW w:w="2044" w:type="dxa"/>
          </w:tcPr>
          <w:p w14:paraId="3E953D2B" w14:textId="77777777" w:rsidR="00175EB4" w:rsidRDefault="00175EB4" w:rsidP="00C1598C">
            <w:pPr>
              <w:pStyle w:val="TablePlainParagraph"/>
              <w:ind w:right="34"/>
            </w:pPr>
          </w:p>
        </w:tc>
        <w:tc>
          <w:tcPr>
            <w:tcW w:w="2204" w:type="dxa"/>
          </w:tcPr>
          <w:p w14:paraId="7E586F83" w14:textId="77777777" w:rsidR="00175EB4" w:rsidRPr="00873C20" w:rsidRDefault="00175EB4" w:rsidP="00C1598C">
            <w:pPr>
              <w:pStyle w:val="TablePlainParagraph"/>
              <w:ind w:right="175"/>
              <w:rPr>
                <w:iCs/>
              </w:rPr>
            </w:pPr>
            <w:r>
              <w:rPr>
                <w:iCs/>
              </w:rPr>
              <w:t>NT</w:t>
            </w:r>
          </w:p>
        </w:tc>
        <w:tc>
          <w:tcPr>
            <w:tcW w:w="5375" w:type="dxa"/>
          </w:tcPr>
          <w:p w14:paraId="21BAED14" w14:textId="77777777" w:rsidR="00175EB4" w:rsidRPr="00873C20" w:rsidRDefault="00175EB4" w:rsidP="00C1598C">
            <w:pPr>
              <w:pStyle w:val="TablePlainParagraph"/>
              <w:ind w:right="175"/>
              <w:rPr>
                <w:iCs/>
              </w:rPr>
            </w:pPr>
            <w:r w:rsidRPr="005353A8">
              <w:t>the</w:t>
            </w:r>
            <w:r w:rsidRPr="005353A8">
              <w:rPr>
                <w:i/>
                <w:iCs/>
              </w:rPr>
              <w:t xml:space="preserve"> Information Act 2002</w:t>
            </w:r>
            <w:r w:rsidRPr="005353A8">
              <w:t xml:space="preserve"> (NT)</w:t>
            </w:r>
          </w:p>
        </w:tc>
      </w:tr>
      <w:tr w:rsidR="00175EB4" w:rsidRPr="00A874B8" w14:paraId="4A17A72A" w14:textId="77777777" w:rsidTr="551E113B">
        <w:tc>
          <w:tcPr>
            <w:tcW w:w="2044" w:type="dxa"/>
          </w:tcPr>
          <w:p w14:paraId="14790486" w14:textId="77777777" w:rsidR="00175EB4" w:rsidRDefault="00175EB4" w:rsidP="00C1598C">
            <w:pPr>
              <w:pStyle w:val="TablePlainParagraph"/>
              <w:ind w:right="34"/>
            </w:pPr>
          </w:p>
        </w:tc>
        <w:tc>
          <w:tcPr>
            <w:tcW w:w="2204" w:type="dxa"/>
          </w:tcPr>
          <w:p w14:paraId="01AF56AF" w14:textId="77777777" w:rsidR="00175EB4" w:rsidRPr="00873C20" w:rsidRDefault="00175EB4" w:rsidP="00C1598C">
            <w:pPr>
              <w:pStyle w:val="TablePlainParagraph"/>
              <w:ind w:right="175"/>
              <w:rPr>
                <w:iCs/>
              </w:rPr>
            </w:pPr>
            <w:r>
              <w:rPr>
                <w:iCs/>
              </w:rPr>
              <w:t>QLD</w:t>
            </w:r>
          </w:p>
        </w:tc>
        <w:tc>
          <w:tcPr>
            <w:tcW w:w="5375" w:type="dxa"/>
          </w:tcPr>
          <w:p w14:paraId="3E9D2E6C" w14:textId="77777777" w:rsidR="00175EB4" w:rsidRDefault="00175EB4" w:rsidP="00C1598C">
            <w:pPr>
              <w:pStyle w:val="TablePlainParagraph"/>
            </w:pPr>
            <w:r w:rsidRPr="00693449">
              <w:t xml:space="preserve">the </w:t>
            </w:r>
            <w:r w:rsidRPr="00693449">
              <w:rPr>
                <w:i/>
                <w:iCs/>
              </w:rPr>
              <w:t>Information Privacy Act 2009</w:t>
            </w:r>
            <w:r>
              <w:t xml:space="preserve"> (Qld) and</w:t>
            </w:r>
          </w:p>
          <w:p w14:paraId="2F0ABD94" w14:textId="77777777" w:rsidR="00175EB4" w:rsidRPr="00873C20" w:rsidRDefault="00175EB4" w:rsidP="00C1598C">
            <w:pPr>
              <w:pStyle w:val="TablePlainParagraph"/>
              <w:ind w:right="175"/>
              <w:rPr>
                <w:iCs/>
              </w:rPr>
            </w:pPr>
            <w:r w:rsidRPr="00693449">
              <w:t xml:space="preserve">section 426 of the </w:t>
            </w:r>
            <w:r w:rsidRPr="00693449">
              <w:rPr>
                <w:i/>
                <w:iCs/>
              </w:rPr>
              <w:t>Education (General Provisions) Act 2006</w:t>
            </w:r>
            <w:r w:rsidRPr="00693449">
              <w:t xml:space="preserve"> (Qld)</w:t>
            </w:r>
          </w:p>
        </w:tc>
      </w:tr>
      <w:tr w:rsidR="00175EB4" w:rsidRPr="00A874B8" w14:paraId="4B6FD9BF" w14:textId="77777777" w:rsidTr="551E113B">
        <w:tc>
          <w:tcPr>
            <w:tcW w:w="2044" w:type="dxa"/>
          </w:tcPr>
          <w:p w14:paraId="0874CC47" w14:textId="77777777" w:rsidR="00175EB4" w:rsidRDefault="00175EB4" w:rsidP="00C1598C">
            <w:pPr>
              <w:pStyle w:val="TablePlainParagraph"/>
              <w:ind w:right="34"/>
            </w:pPr>
          </w:p>
        </w:tc>
        <w:tc>
          <w:tcPr>
            <w:tcW w:w="2204" w:type="dxa"/>
          </w:tcPr>
          <w:p w14:paraId="03CD875A" w14:textId="77777777" w:rsidR="00175EB4" w:rsidRPr="00873C20" w:rsidRDefault="00175EB4" w:rsidP="00C1598C">
            <w:pPr>
              <w:pStyle w:val="TablePlainParagraph"/>
              <w:ind w:right="175"/>
              <w:rPr>
                <w:iCs/>
              </w:rPr>
            </w:pPr>
            <w:r>
              <w:rPr>
                <w:iCs/>
              </w:rPr>
              <w:t>SA</w:t>
            </w:r>
          </w:p>
        </w:tc>
        <w:tc>
          <w:tcPr>
            <w:tcW w:w="5375" w:type="dxa"/>
          </w:tcPr>
          <w:p w14:paraId="7ECE4D13" w14:textId="77777777" w:rsidR="00175EB4" w:rsidRPr="00873C20" w:rsidRDefault="00175EB4" w:rsidP="00C1598C">
            <w:pPr>
              <w:pStyle w:val="TablePlainParagraph"/>
              <w:ind w:right="175"/>
              <w:rPr>
                <w:iCs/>
              </w:rPr>
            </w:pPr>
            <w:r w:rsidRPr="008E22DE">
              <w:t xml:space="preserve">the </w:t>
            </w:r>
            <w:r w:rsidRPr="008E22DE">
              <w:rPr>
                <w:i/>
                <w:iCs/>
              </w:rPr>
              <w:t>Information Privacy Principles (IPPs) Instruction</w:t>
            </w:r>
            <w:r w:rsidRPr="008E22DE">
              <w:t xml:space="preserve"> (PC012) (SA IPPs)</w:t>
            </w:r>
          </w:p>
        </w:tc>
      </w:tr>
      <w:tr w:rsidR="00175EB4" w:rsidRPr="00A874B8" w14:paraId="68D15226" w14:textId="77777777" w:rsidTr="551E113B">
        <w:tc>
          <w:tcPr>
            <w:tcW w:w="2044" w:type="dxa"/>
          </w:tcPr>
          <w:p w14:paraId="1D015A5E" w14:textId="77777777" w:rsidR="00175EB4" w:rsidRDefault="00175EB4" w:rsidP="00C1598C">
            <w:pPr>
              <w:pStyle w:val="TablePlainParagraph"/>
              <w:ind w:right="34"/>
            </w:pPr>
          </w:p>
        </w:tc>
        <w:tc>
          <w:tcPr>
            <w:tcW w:w="2204" w:type="dxa"/>
          </w:tcPr>
          <w:p w14:paraId="57F483CA" w14:textId="77777777" w:rsidR="00175EB4" w:rsidRPr="00873C20" w:rsidRDefault="00175EB4" w:rsidP="00C1598C">
            <w:pPr>
              <w:pStyle w:val="TablePlainParagraph"/>
              <w:ind w:right="175"/>
              <w:rPr>
                <w:iCs/>
              </w:rPr>
            </w:pPr>
            <w:r>
              <w:rPr>
                <w:iCs/>
              </w:rPr>
              <w:t>WA</w:t>
            </w:r>
          </w:p>
        </w:tc>
        <w:tc>
          <w:tcPr>
            <w:tcW w:w="5375" w:type="dxa"/>
          </w:tcPr>
          <w:p w14:paraId="5A70CCB3" w14:textId="77777777" w:rsidR="00175EB4" w:rsidRPr="008E22DE" w:rsidRDefault="00175EB4" w:rsidP="00C1598C">
            <w:pPr>
              <w:pStyle w:val="TablePlainParagraph"/>
            </w:pPr>
            <w:r w:rsidRPr="008E22DE">
              <w:t>the:</w:t>
            </w:r>
          </w:p>
          <w:p w14:paraId="3469D395" w14:textId="77777777" w:rsidR="00175EB4" w:rsidRPr="008E22DE" w:rsidRDefault="00175EB4" w:rsidP="00B969C9">
            <w:pPr>
              <w:pStyle w:val="TablePlainParagraph"/>
              <w:numPr>
                <w:ilvl w:val="1"/>
                <w:numId w:val="72"/>
              </w:numPr>
              <w:tabs>
                <w:tab w:val="clear" w:pos="1440"/>
                <w:tab w:val="num" w:pos="601"/>
              </w:tabs>
              <w:ind w:left="601" w:hanging="425"/>
              <w:rPr>
                <w:lang w:val="en-US"/>
              </w:rPr>
            </w:pPr>
            <w:r w:rsidRPr="008E22DE">
              <w:rPr>
                <w:i/>
                <w:iCs/>
                <w:lang w:val="en-US"/>
              </w:rPr>
              <w:t>School Curriculum and Standards Authority Act 1997</w:t>
            </w:r>
            <w:r w:rsidRPr="008E22DE">
              <w:rPr>
                <w:lang w:val="en-US"/>
              </w:rPr>
              <w:t xml:space="preserve"> (WA);</w:t>
            </w:r>
          </w:p>
          <w:p w14:paraId="5AE6CBD3" w14:textId="77777777" w:rsidR="00175EB4" w:rsidRPr="008E22DE" w:rsidRDefault="00175EB4" w:rsidP="00B969C9">
            <w:pPr>
              <w:pStyle w:val="TablePlainParagraph"/>
              <w:numPr>
                <w:ilvl w:val="1"/>
                <w:numId w:val="72"/>
              </w:numPr>
              <w:tabs>
                <w:tab w:val="clear" w:pos="1440"/>
                <w:tab w:val="num" w:pos="601"/>
              </w:tabs>
              <w:ind w:left="601" w:hanging="425"/>
              <w:rPr>
                <w:lang w:val="en-US"/>
              </w:rPr>
            </w:pPr>
            <w:r w:rsidRPr="008E22DE">
              <w:rPr>
                <w:i/>
                <w:iCs/>
                <w:lang w:val="en-US"/>
              </w:rPr>
              <w:t>School Education Act 1999</w:t>
            </w:r>
            <w:r w:rsidRPr="008E22DE">
              <w:rPr>
                <w:lang w:val="en-US"/>
              </w:rPr>
              <w:t xml:space="preserve"> (WA);</w:t>
            </w:r>
          </w:p>
          <w:p w14:paraId="63264F8B" w14:textId="77777777" w:rsidR="00175EB4" w:rsidRPr="008E22DE" w:rsidRDefault="00175EB4" w:rsidP="00B969C9">
            <w:pPr>
              <w:pStyle w:val="TablePlainParagraph"/>
              <w:numPr>
                <w:ilvl w:val="1"/>
                <w:numId w:val="72"/>
              </w:numPr>
              <w:tabs>
                <w:tab w:val="clear" w:pos="1440"/>
                <w:tab w:val="num" w:pos="601"/>
              </w:tabs>
              <w:ind w:left="601" w:hanging="425"/>
              <w:rPr>
                <w:lang w:val="en-US"/>
              </w:rPr>
            </w:pPr>
            <w:r w:rsidRPr="008E22DE">
              <w:rPr>
                <w:i/>
                <w:iCs/>
                <w:lang w:val="en-US"/>
              </w:rPr>
              <w:t xml:space="preserve">Criminal Code Act Compilation Act 1913 </w:t>
            </w:r>
            <w:r w:rsidRPr="008E22DE">
              <w:rPr>
                <w:lang w:val="en-US"/>
              </w:rPr>
              <w:t>(WA);</w:t>
            </w:r>
          </w:p>
          <w:p w14:paraId="4FC664EE" w14:textId="77777777" w:rsidR="00175EB4" w:rsidRPr="008E22DE" w:rsidRDefault="00175EB4" w:rsidP="00B969C9">
            <w:pPr>
              <w:pStyle w:val="TablePlainParagraph"/>
              <w:numPr>
                <w:ilvl w:val="1"/>
                <w:numId w:val="72"/>
              </w:numPr>
              <w:tabs>
                <w:tab w:val="clear" w:pos="1440"/>
                <w:tab w:val="num" w:pos="601"/>
              </w:tabs>
              <w:ind w:left="601" w:hanging="425"/>
              <w:rPr>
                <w:lang w:val="en-US"/>
              </w:rPr>
            </w:pPr>
            <w:r w:rsidRPr="008E22DE">
              <w:rPr>
                <w:i/>
                <w:iCs/>
                <w:lang w:val="en-US"/>
              </w:rPr>
              <w:t>Freedom of Information Act 1992</w:t>
            </w:r>
            <w:r w:rsidRPr="008E22DE">
              <w:rPr>
                <w:lang w:val="en-US"/>
              </w:rPr>
              <w:t xml:space="preserve"> (WA); and</w:t>
            </w:r>
          </w:p>
          <w:p w14:paraId="091AEBB6" w14:textId="77777777" w:rsidR="00175EB4" w:rsidRPr="00873C20" w:rsidRDefault="00175EB4" w:rsidP="00B969C9">
            <w:pPr>
              <w:pStyle w:val="TablePlainParagraph"/>
              <w:numPr>
                <w:ilvl w:val="1"/>
                <w:numId w:val="72"/>
              </w:numPr>
              <w:tabs>
                <w:tab w:val="clear" w:pos="1440"/>
                <w:tab w:val="num" w:pos="601"/>
              </w:tabs>
              <w:ind w:left="601" w:hanging="425"/>
              <w:rPr>
                <w:iCs/>
              </w:rPr>
            </w:pPr>
            <w:r w:rsidRPr="00954A18">
              <w:rPr>
                <w:lang w:val="en-US"/>
              </w:rPr>
              <w:t>Administrative Instruction 711 issued by the Public Sector Commissioner</w:t>
            </w:r>
          </w:p>
        </w:tc>
      </w:tr>
      <w:tr w:rsidR="00175EB4" w:rsidRPr="00A874B8" w14:paraId="52DA710F" w14:textId="77777777" w:rsidTr="551E113B">
        <w:tc>
          <w:tcPr>
            <w:tcW w:w="2044" w:type="dxa"/>
          </w:tcPr>
          <w:p w14:paraId="41495C03" w14:textId="77777777" w:rsidR="00175EB4" w:rsidRDefault="00175EB4" w:rsidP="00C1598C">
            <w:pPr>
              <w:pStyle w:val="TablePlainParagraph"/>
              <w:ind w:right="34"/>
            </w:pPr>
          </w:p>
        </w:tc>
        <w:tc>
          <w:tcPr>
            <w:tcW w:w="2204" w:type="dxa"/>
          </w:tcPr>
          <w:p w14:paraId="365BC19F" w14:textId="77777777" w:rsidR="00175EB4" w:rsidRPr="00873C20" w:rsidRDefault="00175EB4" w:rsidP="00C1598C">
            <w:pPr>
              <w:pStyle w:val="TablePlainParagraph"/>
              <w:ind w:right="175"/>
              <w:rPr>
                <w:iCs/>
              </w:rPr>
            </w:pPr>
            <w:r>
              <w:rPr>
                <w:iCs/>
              </w:rPr>
              <w:t>TAS</w:t>
            </w:r>
          </w:p>
        </w:tc>
        <w:tc>
          <w:tcPr>
            <w:tcW w:w="5375" w:type="dxa"/>
          </w:tcPr>
          <w:p w14:paraId="791FC521" w14:textId="77777777" w:rsidR="00175EB4" w:rsidRPr="00873C20" w:rsidRDefault="00175EB4" w:rsidP="00C1598C">
            <w:pPr>
              <w:pStyle w:val="TablePlainParagraph"/>
              <w:ind w:right="175"/>
              <w:rPr>
                <w:iCs/>
              </w:rPr>
            </w:pPr>
            <w:r w:rsidRPr="002E062A">
              <w:t xml:space="preserve">the </w:t>
            </w:r>
            <w:r w:rsidRPr="002E062A">
              <w:rPr>
                <w:i/>
                <w:iCs/>
              </w:rPr>
              <w:t xml:space="preserve">Personal Information Protection Act 2004 </w:t>
            </w:r>
            <w:r w:rsidRPr="002E062A">
              <w:t>(Tas)</w:t>
            </w:r>
          </w:p>
        </w:tc>
      </w:tr>
      <w:tr w:rsidR="00175EB4" w:rsidRPr="00A874B8" w14:paraId="0562D99D" w14:textId="77777777" w:rsidTr="551E113B">
        <w:tc>
          <w:tcPr>
            <w:tcW w:w="2044" w:type="dxa"/>
          </w:tcPr>
          <w:p w14:paraId="21301FD9" w14:textId="77777777" w:rsidR="00175EB4" w:rsidRDefault="00175EB4" w:rsidP="00C1598C">
            <w:pPr>
              <w:pStyle w:val="TablePlainParagraph"/>
              <w:ind w:right="34"/>
            </w:pPr>
          </w:p>
        </w:tc>
        <w:tc>
          <w:tcPr>
            <w:tcW w:w="2204" w:type="dxa"/>
          </w:tcPr>
          <w:p w14:paraId="4E4281AD" w14:textId="77777777" w:rsidR="00175EB4" w:rsidRPr="00873C20" w:rsidRDefault="00175EB4" w:rsidP="00C1598C">
            <w:pPr>
              <w:pStyle w:val="TablePlainParagraph"/>
              <w:ind w:right="175"/>
              <w:rPr>
                <w:iCs/>
              </w:rPr>
            </w:pPr>
            <w:r>
              <w:rPr>
                <w:iCs/>
              </w:rPr>
              <w:t>VIC</w:t>
            </w:r>
          </w:p>
        </w:tc>
        <w:tc>
          <w:tcPr>
            <w:tcW w:w="5375" w:type="dxa"/>
          </w:tcPr>
          <w:p w14:paraId="6875AC60" w14:textId="77777777" w:rsidR="00175EB4" w:rsidRPr="00873C20" w:rsidRDefault="00175EB4" w:rsidP="00C1598C">
            <w:pPr>
              <w:pStyle w:val="TablePlainParagraph"/>
              <w:ind w:right="175"/>
              <w:rPr>
                <w:iCs/>
              </w:rPr>
            </w:pPr>
            <w:r w:rsidRPr="002E062A">
              <w:t xml:space="preserve">the </w:t>
            </w:r>
            <w:r w:rsidRPr="002E062A">
              <w:rPr>
                <w:i/>
                <w:iCs/>
              </w:rPr>
              <w:t>Privacy and Data Protection Act 2014</w:t>
            </w:r>
            <w:r w:rsidRPr="002E062A">
              <w:t xml:space="preserve"> (Vic)</w:t>
            </w:r>
          </w:p>
        </w:tc>
      </w:tr>
      <w:tr w:rsidR="00175EB4" w:rsidRPr="00A874B8" w14:paraId="327AAFD1" w14:textId="77777777" w:rsidTr="551E113B">
        <w:tc>
          <w:tcPr>
            <w:tcW w:w="2044" w:type="dxa"/>
          </w:tcPr>
          <w:p w14:paraId="3C42FD61" w14:textId="77777777" w:rsidR="00175EB4" w:rsidRDefault="00175EB4" w:rsidP="00C1598C">
            <w:pPr>
              <w:pStyle w:val="TablePlainParagraph"/>
              <w:ind w:right="34"/>
            </w:pPr>
            <w:r>
              <w:t xml:space="preserve">Personal Information obligations (cl </w:t>
            </w:r>
            <w:r>
              <w:fldChar w:fldCharType="begin"/>
            </w:r>
            <w:r>
              <w:instrText xml:space="preserve"> REF _Ref142610472 \r \h </w:instrText>
            </w:r>
            <w:r>
              <w:fldChar w:fldCharType="separate"/>
            </w:r>
            <w:r w:rsidR="00F233FC">
              <w:t>10.1</w:t>
            </w:r>
            <w:r>
              <w:fldChar w:fldCharType="end"/>
            </w:r>
            <w:r>
              <w:t>)</w:t>
            </w:r>
          </w:p>
        </w:tc>
        <w:tc>
          <w:tcPr>
            <w:tcW w:w="2204" w:type="dxa"/>
          </w:tcPr>
          <w:p w14:paraId="70FF458E" w14:textId="77777777" w:rsidR="00175EB4" w:rsidRPr="00873C20" w:rsidRDefault="00175EB4" w:rsidP="00C1598C">
            <w:pPr>
              <w:pStyle w:val="TablePlainParagraph"/>
              <w:ind w:right="175"/>
              <w:rPr>
                <w:iCs/>
              </w:rPr>
            </w:pPr>
            <w:r>
              <w:rPr>
                <w:iCs/>
              </w:rPr>
              <w:t>NSW</w:t>
            </w:r>
          </w:p>
        </w:tc>
        <w:tc>
          <w:tcPr>
            <w:tcW w:w="5375" w:type="dxa"/>
          </w:tcPr>
          <w:p w14:paraId="0C1C5831" w14:textId="77777777" w:rsidR="00175EB4" w:rsidRPr="004A7391" w:rsidRDefault="00175EB4" w:rsidP="00C1598C">
            <w:pPr>
              <w:pStyle w:val="TablePlainParagraph"/>
            </w:pPr>
            <w:r>
              <w:t xml:space="preserve">The Contractor </w:t>
            </w:r>
            <w:r w:rsidRPr="004A7391">
              <w:t>agree</w:t>
            </w:r>
            <w:r>
              <w:t>s</w:t>
            </w:r>
            <w:r w:rsidRPr="004A7391">
              <w:t xml:space="preserve"> that </w:t>
            </w:r>
            <w:r>
              <w:t xml:space="preserve">it </w:t>
            </w:r>
            <w:r w:rsidRPr="004A7391">
              <w:t xml:space="preserve">must deal with all “personal information” and “health information” collected or obtained pursuant to this </w:t>
            </w:r>
            <w:r>
              <w:t xml:space="preserve">Agreement </w:t>
            </w:r>
            <w:r w:rsidRPr="004A7391">
              <w:t>in accordance with:</w:t>
            </w:r>
          </w:p>
          <w:p w14:paraId="3670102A" w14:textId="77777777" w:rsidR="00175EB4" w:rsidRPr="004A7391" w:rsidRDefault="00175EB4" w:rsidP="00C1598C">
            <w:pPr>
              <w:pStyle w:val="TablePlainParagraph"/>
            </w:pPr>
            <w:r w:rsidRPr="004A7391">
              <w:t>a.</w:t>
            </w:r>
            <w:r w:rsidRPr="004A7391">
              <w:tab/>
              <w:t xml:space="preserve">the </w:t>
            </w:r>
            <w:r w:rsidRPr="004A7391">
              <w:rPr>
                <w:i/>
              </w:rPr>
              <w:t>Privacy and Personal Information Protection Act 1998</w:t>
            </w:r>
            <w:r w:rsidRPr="004A7391">
              <w:t xml:space="preserve"> (NSW) and the Information Protection Principles contained in that Act (in the case of personal information); and</w:t>
            </w:r>
          </w:p>
          <w:p w14:paraId="0428F63A" w14:textId="77777777" w:rsidR="00175EB4" w:rsidRPr="00873C20" w:rsidRDefault="00175EB4" w:rsidP="00C1598C">
            <w:pPr>
              <w:pStyle w:val="TablePlainParagraph"/>
              <w:ind w:right="175"/>
              <w:rPr>
                <w:iCs/>
              </w:rPr>
            </w:pPr>
            <w:r w:rsidRPr="004A7391">
              <w:t>b.</w:t>
            </w:r>
            <w:r w:rsidRPr="004A7391">
              <w:tab/>
              <w:t xml:space="preserve">the </w:t>
            </w:r>
            <w:r w:rsidRPr="004A7391">
              <w:rPr>
                <w:i/>
              </w:rPr>
              <w:t>Health Records and Information Privacy Act 2002</w:t>
            </w:r>
            <w:r w:rsidRPr="004A7391">
              <w:t xml:space="preserve"> (NSW) and the Health Privacy Principles contained in Schedule 1 to that Act (in the case of health information.</w:t>
            </w:r>
          </w:p>
        </w:tc>
      </w:tr>
      <w:tr w:rsidR="00175EB4" w:rsidRPr="00A874B8" w14:paraId="794124BE" w14:textId="77777777" w:rsidTr="551E113B">
        <w:tc>
          <w:tcPr>
            <w:tcW w:w="2044" w:type="dxa"/>
          </w:tcPr>
          <w:p w14:paraId="27B7A6DD" w14:textId="77777777" w:rsidR="00175EB4" w:rsidRDefault="00175EB4" w:rsidP="00C1598C">
            <w:pPr>
              <w:pStyle w:val="TablePlainParagraph"/>
              <w:ind w:right="34"/>
            </w:pPr>
          </w:p>
        </w:tc>
        <w:tc>
          <w:tcPr>
            <w:tcW w:w="2204" w:type="dxa"/>
          </w:tcPr>
          <w:p w14:paraId="4B894021" w14:textId="77777777" w:rsidR="00175EB4" w:rsidRPr="00873C20" w:rsidRDefault="00175EB4" w:rsidP="00C1598C">
            <w:pPr>
              <w:pStyle w:val="TablePlainParagraph"/>
              <w:ind w:right="175"/>
              <w:rPr>
                <w:iCs/>
              </w:rPr>
            </w:pPr>
            <w:r>
              <w:rPr>
                <w:iCs/>
              </w:rPr>
              <w:t>NT</w:t>
            </w:r>
          </w:p>
        </w:tc>
        <w:tc>
          <w:tcPr>
            <w:tcW w:w="5375" w:type="dxa"/>
          </w:tcPr>
          <w:p w14:paraId="6B6E15A4" w14:textId="77777777" w:rsidR="00175EB4" w:rsidRPr="00954A18" w:rsidRDefault="00175EB4" w:rsidP="00C1598C">
            <w:pPr>
              <w:pStyle w:val="TablePlainParagraph"/>
              <w:ind w:right="175"/>
              <w:rPr>
                <w:iCs/>
              </w:rPr>
            </w:pPr>
            <w:r>
              <w:rPr>
                <w:iCs/>
              </w:rPr>
              <w:t xml:space="preserve">The Contractor </w:t>
            </w:r>
            <w:r w:rsidRPr="00954A18">
              <w:rPr>
                <w:iCs/>
              </w:rPr>
              <w:t>agree</w:t>
            </w:r>
            <w:r>
              <w:rPr>
                <w:iCs/>
              </w:rPr>
              <w:t>s</w:t>
            </w:r>
            <w:r w:rsidRPr="00954A18">
              <w:rPr>
                <w:iCs/>
              </w:rPr>
              <w:t xml:space="preserve"> that </w:t>
            </w:r>
            <w:r>
              <w:rPr>
                <w:iCs/>
              </w:rPr>
              <w:t xml:space="preserve">it </w:t>
            </w:r>
            <w:r w:rsidRPr="00954A18">
              <w:rPr>
                <w:iCs/>
              </w:rPr>
              <w:t xml:space="preserve">must deal with all Personal Information collected or obtained pursuant to this </w:t>
            </w:r>
            <w:r>
              <w:rPr>
                <w:iCs/>
              </w:rPr>
              <w:lastRenderedPageBreak/>
              <w:t xml:space="preserve">Agreement </w:t>
            </w:r>
            <w:r w:rsidRPr="00954A18">
              <w:rPr>
                <w:iCs/>
              </w:rPr>
              <w:t xml:space="preserve">in a manner which is consistent with the </w:t>
            </w:r>
            <w:r w:rsidRPr="00954A18">
              <w:rPr>
                <w:i/>
                <w:iCs/>
              </w:rPr>
              <w:t>Information Act 2002</w:t>
            </w:r>
            <w:r w:rsidRPr="00954A18">
              <w:rPr>
                <w:iCs/>
              </w:rPr>
              <w:t xml:space="preserve"> (NT) (the Information Act) and the Information Privacy Principles contained in that Act, as if </w:t>
            </w:r>
            <w:r>
              <w:rPr>
                <w:iCs/>
              </w:rPr>
              <w:t xml:space="preserve">the Contractor </w:t>
            </w:r>
            <w:r w:rsidRPr="00954A18">
              <w:rPr>
                <w:iCs/>
              </w:rPr>
              <w:t>were a public sector organisation pursuant to section 5(7) of the Information Act.</w:t>
            </w:r>
          </w:p>
        </w:tc>
      </w:tr>
      <w:tr w:rsidR="00175EB4" w:rsidRPr="00A874B8" w14:paraId="7EEB8F1B" w14:textId="77777777" w:rsidTr="551E113B">
        <w:tc>
          <w:tcPr>
            <w:tcW w:w="2044" w:type="dxa"/>
          </w:tcPr>
          <w:p w14:paraId="532B8A14" w14:textId="77777777" w:rsidR="00175EB4" w:rsidRDefault="00175EB4" w:rsidP="00C1598C">
            <w:pPr>
              <w:pStyle w:val="TablePlainParagraph"/>
              <w:ind w:right="34"/>
            </w:pPr>
          </w:p>
        </w:tc>
        <w:tc>
          <w:tcPr>
            <w:tcW w:w="2204" w:type="dxa"/>
          </w:tcPr>
          <w:p w14:paraId="485D0140" w14:textId="77777777" w:rsidR="00175EB4" w:rsidRDefault="00175EB4" w:rsidP="00C1598C">
            <w:pPr>
              <w:pStyle w:val="TablePlainParagraph"/>
              <w:ind w:right="175"/>
              <w:rPr>
                <w:iCs/>
              </w:rPr>
            </w:pPr>
            <w:r>
              <w:rPr>
                <w:iCs/>
              </w:rPr>
              <w:t>QLD</w:t>
            </w:r>
          </w:p>
        </w:tc>
        <w:tc>
          <w:tcPr>
            <w:tcW w:w="5375" w:type="dxa"/>
          </w:tcPr>
          <w:p w14:paraId="3305C1E0" w14:textId="77777777" w:rsidR="00175EB4" w:rsidRPr="00954A18" w:rsidRDefault="00175EB4" w:rsidP="00C1598C">
            <w:pPr>
              <w:pStyle w:val="TablePlainParagraph"/>
              <w:ind w:right="175"/>
              <w:rPr>
                <w:iCs/>
              </w:rPr>
            </w:pPr>
            <w:r>
              <w:rPr>
                <w:iCs/>
              </w:rPr>
              <w:t>The Contractor</w:t>
            </w:r>
            <w:r w:rsidRPr="00954A18">
              <w:rPr>
                <w:iCs/>
              </w:rPr>
              <w:t xml:space="preserve"> agrees that it must deal with all Personal Information collected or obtained pursuant to this </w:t>
            </w:r>
            <w:r>
              <w:rPr>
                <w:iCs/>
              </w:rPr>
              <w:t xml:space="preserve">Agreement </w:t>
            </w:r>
            <w:r w:rsidRPr="00954A18">
              <w:rPr>
                <w:iCs/>
              </w:rPr>
              <w:t xml:space="preserve">in a manner which is consistent with Chapter 2 of the </w:t>
            </w:r>
            <w:r w:rsidRPr="00954A18">
              <w:rPr>
                <w:i/>
                <w:iCs/>
              </w:rPr>
              <w:t>Information Privacy Act 2009</w:t>
            </w:r>
            <w:r w:rsidRPr="00954A18">
              <w:rPr>
                <w:iCs/>
              </w:rPr>
              <w:t xml:space="preserve"> (Qld), as if </w:t>
            </w:r>
            <w:r>
              <w:rPr>
                <w:iCs/>
              </w:rPr>
              <w:t xml:space="preserve">the Contractor </w:t>
            </w:r>
            <w:r w:rsidRPr="00954A18">
              <w:rPr>
                <w:iCs/>
              </w:rPr>
              <w:t xml:space="preserve">were QDoE, or section 426 of the </w:t>
            </w:r>
            <w:r w:rsidRPr="00954A18">
              <w:rPr>
                <w:i/>
                <w:iCs/>
              </w:rPr>
              <w:t>Education (General Provisions) Act 2006</w:t>
            </w:r>
            <w:r w:rsidRPr="00954A18">
              <w:rPr>
                <w:iCs/>
              </w:rPr>
              <w:t xml:space="preserve"> (Qld) as applicable.</w:t>
            </w:r>
          </w:p>
        </w:tc>
      </w:tr>
      <w:tr w:rsidR="00175EB4" w:rsidRPr="00A874B8" w14:paraId="0B26DE55" w14:textId="77777777" w:rsidTr="551E113B">
        <w:tc>
          <w:tcPr>
            <w:tcW w:w="2044" w:type="dxa"/>
          </w:tcPr>
          <w:p w14:paraId="2DDDEBC1" w14:textId="77777777" w:rsidR="00175EB4" w:rsidRDefault="00175EB4" w:rsidP="00C1598C">
            <w:pPr>
              <w:pStyle w:val="TablePlainParagraph"/>
              <w:ind w:right="34"/>
            </w:pPr>
          </w:p>
        </w:tc>
        <w:tc>
          <w:tcPr>
            <w:tcW w:w="2204" w:type="dxa"/>
          </w:tcPr>
          <w:p w14:paraId="35AA2926" w14:textId="77777777" w:rsidR="00175EB4" w:rsidRDefault="00175EB4" w:rsidP="00C1598C">
            <w:pPr>
              <w:pStyle w:val="TablePlainParagraph"/>
              <w:ind w:right="175"/>
              <w:rPr>
                <w:iCs/>
              </w:rPr>
            </w:pPr>
            <w:r>
              <w:rPr>
                <w:iCs/>
              </w:rPr>
              <w:t>SA</w:t>
            </w:r>
          </w:p>
        </w:tc>
        <w:tc>
          <w:tcPr>
            <w:tcW w:w="5375" w:type="dxa"/>
          </w:tcPr>
          <w:p w14:paraId="5BF96F12" w14:textId="77777777" w:rsidR="00175EB4" w:rsidRPr="000C57A4" w:rsidRDefault="00175EB4" w:rsidP="00C1598C">
            <w:pPr>
              <w:pStyle w:val="TablePlainParagraph"/>
            </w:pPr>
            <w:r>
              <w:t>The Contractor agrees</w:t>
            </w:r>
            <w:r w:rsidRPr="000B7882">
              <w:t xml:space="preserve"> not do any act, or engage in a practice, that breaches the </w:t>
            </w:r>
            <w:r>
              <w:t xml:space="preserve">provisions of the </w:t>
            </w:r>
            <w:r w:rsidRPr="000E46E2">
              <w:rPr>
                <w:i/>
                <w:iCs/>
              </w:rPr>
              <w:t>State Records Act 1997</w:t>
            </w:r>
            <w:r w:rsidRPr="000E46E2">
              <w:t xml:space="preserve"> (SA)</w:t>
            </w:r>
            <w:r>
              <w:t xml:space="preserve"> </w:t>
            </w:r>
            <w:r w:rsidRPr="000B7882">
              <w:t xml:space="preserve">applicable to SADfE. </w:t>
            </w:r>
            <w:r>
              <w:t xml:space="preserve">The Contractor </w:t>
            </w:r>
            <w:r w:rsidRPr="000B7882">
              <w:t>must promptly notify SADfE if it fails to comply with</w:t>
            </w:r>
            <w:r>
              <w:t xml:space="preserve"> the </w:t>
            </w:r>
            <w:r>
              <w:rPr>
                <w:i/>
                <w:iCs/>
              </w:rPr>
              <w:t xml:space="preserve">Privacy Act 1988 </w:t>
            </w:r>
            <w:r>
              <w:t>(Cth)</w:t>
            </w:r>
            <w:r w:rsidRPr="000B7882">
              <w:t>.</w:t>
            </w:r>
          </w:p>
        </w:tc>
      </w:tr>
      <w:tr w:rsidR="00175EB4" w:rsidRPr="00A874B8" w14:paraId="2A00BF02" w14:textId="77777777" w:rsidTr="551E113B">
        <w:tc>
          <w:tcPr>
            <w:tcW w:w="2044" w:type="dxa"/>
          </w:tcPr>
          <w:p w14:paraId="6D2C1FB8" w14:textId="77777777" w:rsidR="00175EB4" w:rsidRDefault="00175EB4" w:rsidP="00C1598C">
            <w:pPr>
              <w:pStyle w:val="TablePlainParagraph"/>
              <w:ind w:right="34"/>
            </w:pPr>
            <w:r>
              <w:t>Prohibited Persons</w:t>
            </w:r>
          </w:p>
          <w:p w14:paraId="50C9C290" w14:textId="77777777" w:rsidR="00175EB4" w:rsidRDefault="00175EB4" w:rsidP="00C1598C">
            <w:pPr>
              <w:pStyle w:val="TablePlainParagraph"/>
              <w:ind w:right="34"/>
            </w:pPr>
            <w:r>
              <w:t xml:space="preserve">(cl </w:t>
            </w:r>
            <w:r>
              <w:fldChar w:fldCharType="begin"/>
            </w:r>
            <w:r>
              <w:instrText xml:space="preserve"> REF _Ref142610718 \r \h </w:instrText>
            </w:r>
            <w:r>
              <w:fldChar w:fldCharType="separate"/>
            </w:r>
            <w:r w:rsidR="00F233FC">
              <w:t>10.5</w:t>
            </w:r>
            <w:r>
              <w:fldChar w:fldCharType="end"/>
            </w:r>
            <w:r>
              <w:t>)</w:t>
            </w:r>
          </w:p>
        </w:tc>
        <w:tc>
          <w:tcPr>
            <w:tcW w:w="2204" w:type="dxa"/>
          </w:tcPr>
          <w:p w14:paraId="6739FDBB" w14:textId="77777777" w:rsidR="00175EB4" w:rsidRDefault="00175EB4" w:rsidP="00C1598C">
            <w:pPr>
              <w:pStyle w:val="TablePlainParagraph"/>
              <w:ind w:right="175"/>
              <w:rPr>
                <w:iCs/>
              </w:rPr>
            </w:pPr>
            <w:r>
              <w:rPr>
                <w:iCs/>
              </w:rPr>
              <w:t>QLD</w:t>
            </w:r>
          </w:p>
        </w:tc>
        <w:tc>
          <w:tcPr>
            <w:tcW w:w="5375" w:type="dxa"/>
          </w:tcPr>
          <w:p w14:paraId="36C7CC98" w14:textId="77777777" w:rsidR="00175EB4" w:rsidRPr="000B7882" w:rsidRDefault="00175EB4" w:rsidP="00C1598C">
            <w:pPr>
              <w:pStyle w:val="TablePlainParagraph"/>
            </w:pPr>
            <w:r w:rsidRPr="007D12F3">
              <w:rPr>
                <w:iCs/>
              </w:rPr>
              <w:t xml:space="preserve">Prohibited Person includes a person who is a 'disqualified person' or 'restricted person' within the meaning of the </w:t>
            </w:r>
            <w:r w:rsidRPr="007D12F3">
              <w:rPr>
                <w:i/>
                <w:iCs/>
              </w:rPr>
              <w:t>Working with Children (Risk Management and Screening) Act 2000</w:t>
            </w:r>
            <w:r w:rsidRPr="007D12F3">
              <w:rPr>
                <w:iCs/>
              </w:rPr>
              <w:t xml:space="preserve"> (Qld).</w:t>
            </w:r>
          </w:p>
        </w:tc>
      </w:tr>
      <w:tr w:rsidR="00175EB4" w:rsidRPr="00A874B8" w14:paraId="7077CC38" w14:textId="77777777" w:rsidTr="551E113B">
        <w:tc>
          <w:tcPr>
            <w:tcW w:w="2044" w:type="dxa"/>
          </w:tcPr>
          <w:p w14:paraId="79AC76C1" w14:textId="77777777" w:rsidR="00175EB4" w:rsidRDefault="00175EB4" w:rsidP="00C1598C">
            <w:pPr>
              <w:pStyle w:val="TablePlainParagraph"/>
              <w:ind w:right="34"/>
            </w:pPr>
          </w:p>
        </w:tc>
        <w:tc>
          <w:tcPr>
            <w:tcW w:w="2204" w:type="dxa"/>
          </w:tcPr>
          <w:p w14:paraId="6854D1CE" w14:textId="77777777" w:rsidR="00175EB4" w:rsidRDefault="00175EB4" w:rsidP="00C1598C">
            <w:pPr>
              <w:pStyle w:val="TablePlainParagraph"/>
              <w:ind w:right="175"/>
              <w:rPr>
                <w:iCs/>
              </w:rPr>
            </w:pPr>
            <w:r>
              <w:rPr>
                <w:iCs/>
              </w:rPr>
              <w:t>SA</w:t>
            </w:r>
          </w:p>
        </w:tc>
        <w:tc>
          <w:tcPr>
            <w:tcW w:w="5375" w:type="dxa"/>
          </w:tcPr>
          <w:p w14:paraId="1901CA3E" w14:textId="77777777" w:rsidR="00175EB4" w:rsidRPr="000076AB" w:rsidRDefault="00175EB4" w:rsidP="00C1598C">
            <w:pPr>
              <w:pStyle w:val="TablePlainParagraph"/>
              <w:rPr>
                <w:color w:val="000000"/>
                <w:szCs w:val="20"/>
              </w:rPr>
            </w:pPr>
            <w:r w:rsidRPr="003F187B">
              <w:rPr>
                <w:color w:val="000000"/>
                <w:szCs w:val="20"/>
              </w:rPr>
              <w:t xml:space="preserve">For the purposes of this </w:t>
            </w:r>
            <w:r>
              <w:rPr>
                <w:color w:val="000000"/>
                <w:szCs w:val="20"/>
              </w:rPr>
              <w:t xml:space="preserve">Schedule </w:t>
            </w:r>
            <w:r w:rsidRPr="003F187B">
              <w:rPr>
                <w:color w:val="000000"/>
                <w:szCs w:val="20"/>
              </w:rPr>
              <w:t>and clause</w:t>
            </w:r>
            <w:r>
              <w:rPr>
                <w:color w:val="000000"/>
                <w:szCs w:val="20"/>
              </w:rPr>
              <w:t xml:space="preserve"> </w:t>
            </w:r>
            <w:r>
              <w:fldChar w:fldCharType="begin"/>
            </w:r>
            <w:r>
              <w:instrText xml:space="preserve"> REF _Ref142610718 \r \h </w:instrText>
            </w:r>
            <w:r>
              <w:fldChar w:fldCharType="separate"/>
            </w:r>
            <w:r w:rsidR="00F233FC">
              <w:t>10.5</w:t>
            </w:r>
            <w:r>
              <w:fldChar w:fldCharType="end"/>
            </w:r>
            <w:r>
              <w:rPr>
                <w:color w:val="000000"/>
                <w:szCs w:val="20"/>
              </w:rPr>
              <w:t>, the following definitions apply:</w:t>
            </w:r>
          </w:p>
          <w:p w14:paraId="74B87068" w14:textId="77777777" w:rsidR="00175EB4" w:rsidRPr="000076AB" w:rsidRDefault="00175EB4" w:rsidP="00B969C9">
            <w:pPr>
              <w:pStyle w:val="TablePlainParagraph"/>
              <w:numPr>
                <w:ilvl w:val="0"/>
                <w:numId w:val="74"/>
              </w:numPr>
              <w:rPr>
                <w:color w:val="000000"/>
                <w:szCs w:val="20"/>
              </w:rPr>
            </w:pPr>
            <w:r w:rsidRPr="000076AB">
              <w:rPr>
                <w:color w:val="000000"/>
                <w:szCs w:val="20"/>
              </w:rPr>
              <w:t>Prescribed Offence has the meaning given in the Prohibited Persons Act;</w:t>
            </w:r>
          </w:p>
          <w:p w14:paraId="62BD3559" w14:textId="77777777" w:rsidR="00175EB4" w:rsidRPr="000076AB" w:rsidRDefault="00175EB4" w:rsidP="00B969C9">
            <w:pPr>
              <w:pStyle w:val="TablePlainParagraph"/>
              <w:numPr>
                <w:ilvl w:val="0"/>
                <w:numId w:val="74"/>
              </w:numPr>
              <w:rPr>
                <w:color w:val="000000"/>
                <w:szCs w:val="20"/>
              </w:rPr>
            </w:pPr>
            <w:r w:rsidRPr="000076AB">
              <w:rPr>
                <w:color w:val="000000"/>
                <w:szCs w:val="20"/>
              </w:rPr>
              <w:t xml:space="preserve">Prescribed Position has the meaning given in the Prohibited Persons Act; </w:t>
            </w:r>
          </w:p>
          <w:p w14:paraId="0FB48302" w14:textId="77777777" w:rsidR="00175EB4" w:rsidRPr="000076AB" w:rsidRDefault="00175EB4" w:rsidP="00B969C9">
            <w:pPr>
              <w:pStyle w:val="TablePlainParagraph"/>
              <w:numPr>
                <w:ilvl w:val="0"/>
                <w:numId w:val="74"/>
              </w:numPr>
              <w:rPr>
                <w:color w:val="000000"/>
                <w:szCs w:val="20"/>
              </w:rPr>
            </w:pPr>
            <w:r w:rsidRPr="000076AB">
              <w:rPr>
                <w:color w:val="000000"/>
                <w:szCs w:val="20"/>
              </w:rPr>
              <w:t>Presumptive Disqualification Offence has the meaning given in the Prohibited Persons Act;</w:t>
            </w:r>
          </w:p>
          <w:p w14:paraId="1B1297E1" w14:textId="77777777" w:rsidR="00175EB4" w:rsidRPr="000076AB" w:rsidRDefault="00175EB4" w:rsidP="00B969C9">
            <w:pPr>
              <w:pStyle w:val="TablePlainParagraph"/>
              <w:numPr>
                <w:ilvl w:val="0"/>
                <w:numId w:val="74"/>
              </w:numPr>
              <w:rPr>
                <w:color w:val="000000"/>
                <w:szCs w:val="20"/>
              </w:rPr>
            </w:pPr>
            <w:r w:rsidRPr="000076AB">
              <w:rPr>
                <w:color w:val="000000"/>
                <w:szCs w:val="20"/>
              </w:rPr>
              <w:t>Prohibited Person has the meaning given in the Prohibited Persons Act;</w:t>
            </w:r>
          </w:p>
          <w:p w14:paraId="33595666" w14:textId="77777777" w:rsidR="00175EB4" w:rsidRPr="000076AB" w:rsidRDefault="00175EB4" w:rsidP="00B969C9">
            <w:pPr>
              <w:pStyle w:val="TablePlainParagraph"/>
              <w:numPr>
                <w:ilvl w:val="0"/>
                <w:numId w:val="74"/>
              </w:numPr>
              <w:rPr>
                <w:color w:val="000000"/>
                <w:szCs w:val="20"/>
              </w:rPr>
            </w:pPr>
            <w:r w:rsidRPr="000076AB">
              <w:rPr>
                <w:color w:val="000000"/>
                <w:szCs w:val="20"/>
              </w:rPr>
              <w:t xml:space="preserve">Prohibited Persons Act means the </w:t>
            </w:r>
            <w:r w:rsidRPr="00EF5501">
              <w:rPr>
                <w:i/>
                <w:color w:val="000000"/>
                <w:szCs w:val="20"/>
              </w:rPr>
              <w:t xml:space="preserve">Child Safety (Prohibited Persons) Act 2016 </w:t>
            </w:r>
            <w:r w:rsidRPr="000076AB">
              <w:rPr>
                <w:color w:val="000000"/>
                <w:szCs w:val="20"/>
              </w:rPr>
              <w:t>(SA);</w:t>
            </w:r>
          </w:p>
          <w:p w14:paraId="055461B9" w14:textId="77777777" w:rsidR="00175EB4" w:rsidRDefault="00175EB4" w:rsidP="00B969C9">
            <w:pPr>
              <w:pStyle w:val="TablePlainParagraph"/>
              <w:numPr>
                <w:ilvl w:val="0"/>
                <w:numId w:val="74"/>
              </w:numPr>
              <w:rPr>
                <w:color w:val="000000"/>
                <w:szCs w:val="20"/>
              </w:rPr>
            </w:pPr>
            <w:r w:rsidRPr="000076AB">
              <w:rPr>
                <w:color w:val="000000"/>
                <w:szCs w:val="20"/>
              </w:rPr>
              <w:t>Prohibition Notice has the meaning given in the Prohibited Persons Act</w:t>
            </w:r>
            <w:r>
              <w:rPr>
                <w:color w:val="000000"/>
                <w:szCs w:val="20"/>
              </w:rPr>
              <w:t>.</w:t>
            </w:r>
          </w:p>
          <w:p w14:paraId="1135A172" w14:textId="77777777" w:rsidR="00175EB4" w:rsidRPr="000076AB" w:rsidRDefault="00175EB4" w:rsidP="00C1598C">
            <w:pPr>
              <w:pStyle w:val="TablePlainParagraph"/>
              <w:rPr>
                <w:color w:val="000000"/>
                <w:szCs w:val="20"/>
              </w:rPr>
            </w:pPr>
            <w:r w:rsidRPr="003F187B">
              <w:rPr>
                <w:color w:val="000000"/>
                <w:szCs w:val="20"/>
              </w:rPr>
              <w:t>I</w:t>
            </w:r>
            <w:r>
              <w:rPr>
                <w:color w:val="000000"/>
                <w:szCs w:val="20"/>
              </w:rPr>
              <w:t xml:space="preserve">f the Contractor has </w:t>
            </w:r>
            <w:r w:rsidRPr="006F444A">
              <w:rPr>
                <w:color w:val="000000"/>
                <w:szCs w:val="20"/>
              </w:rPr>
              <w:t>access to South Australian student Personal Information</w:t>
            </w:r>
            <w:r>
              <w:rPr>
                <w:color w:val="000000"/>
                <w:szCs w:val="20"/>
              </w:rPr>
              <w:t xml:space="preserve"> it </w:t>
            </w:r>
            <w:r w:rsidRPr="000076AB">
              <w:rPr>
                <w:color w:val="000000"/>
                <w:szCs w:val="20"/>
              </w:rPr>
              <w:t xml:space="preserve">must: </w:t>
            </w:r>
          </w:p>
          <w:p w14:paraId="517F3E79" w14:textId="77777777" w:rsidR="00175EB4" w:rsidRPr="000076AB" w:rsidRDefault="00175EB4" w:rsidP="00B969C9">
            <w:pPr>
              <w:pStyle w:val="TablePlainParagraph"/>
              <w:numPr>
                <w:ilvl w:val="0"/>
                <w:numId w:val="73"/>
              </w:numPr>
              <w:rPr>
                <w:color w:val="000000"/>
                <w:szCs w:val="20"/>
              </w:rPr>
            </w:pPr>
            <w:r w:rsidRPr="000076AB">
              <w:rPr>
                <w:color w:val="000000"/>
                <w:szCs w:val="20"/>
              </w:rPr>
              <w:t xml:space="preserve">comply with the obligations of employers under Division 2 Part 4 of </w:t>
            </w:r>
            <w:r>
              <w:rPr>
                <w:color w:val="000000"/>
                <w:szCs w:val="20"/>
              </w:rPr>
              <w:t xml:space="preserve">the </w:t>
            </w:r>
            <w:r w:rsidRPr="000076AB">
              <w:rPr>
                <w:color w:val="000000"/>
                <w:szCs w:val="20"/>
              </w:rPr>
              <w:t xml:space="preserve">Prohibited Persons Act in relation to </w:t>
            </w:r>
            <w:r>
              <w:rPr>
                <w:color w:val="000000"/>
                <w:szCs w:val="20"/>
              </w:rPr>
              <w:t>their p</w:t>
            </w:r>
            <w:r w:rsidRPr="000076AB">
              <w:rPr>
                <w:color w:val="000000"/>
                <w:szCs w:val="20"/>
              </w:rPr>
              <w:t>ersonnel that are employed in Prescribed Positions;</w:t>
            </w:r>
          </w:p>
          <w:p w14:paraId="198C7A4E" w14:textId="77777777" w:rsidR="00175EB4" w:rsidRPr="000076AB" w:rsidRDefault="00175EB4" w:rsidP="00B969C9">
            <w:pPr>
              <w:pStyle w:val="TablePlainParagraph"/>
              <w:numPr>
                <w:ilvl w:val="0"/>
                <w:numId w:val="73"/>
              </w:numPr>
              <w:rPr>
                <w:color w:val="000000"/>
                <w:szCs w:val="20"/>
              </w:rPr>
            </w:pPr>
            <w:r w:rsidRPr="000076AB">
              <w:rPr>
                <w:color w:val="000000"/>
                <w:szCs w:val="20"/>
              </w:rPr>
              <w:t xml:space="preserve">immediately procure the ongoing exclusion of any </w:t>
            </w:r>
            <w:r>
              <w:rPr>
                <w:color w:val="000000"/>
                <w:szCs w:val="20"/>
              </w:rPr>
              <w:t>p</w:t>
            </w:r>
            <w:r w:rsidRPr="000076AB">
              <w:rPr>
                <w:color w:val="000000"/>
                <w:szCs w:val="20"/>
              </w:rPr>
              <w:t xml:space="preserve">ersonnel that are employed in Prescribed Positions from involvement in </w:t>
            </w:r>
            <w:r>
              <w:rPr>
                <w:color w:val="000000"/>
                <w:szCs w:val="20"/>
              </w:rPr>
              <w:t>carrying out obligations under this Agreement</w:t>
            </w:r>
            <w:r w:rsidRPr="000076AB">
              <w:rPr>
                <w:color w:val="000000"/>
                <w:szCs w:val="20"/>
              </w:rPr>
              <w:t xml:space="preserve">, if they are found to be a Prohibited Person. </w:t>
            </w:r>
          </w:p>
          <w:p w14:paraId="3D3CCDB7" w14:textId="77777777" w:rsidR="00175EB4" w:rsidRPr="000076AB" w:rsidRDefault="00175EB4" w:rsidP="00C1598C">
            <w:pPr>
              <w:pStyle w:val="TablePlainParagraph"/>
              <w:rPr>
                <w:color w:val="000000"/>
                <w:szCs w:val="20"/>
              </w:rPr>
            </w:pPr>
            <w:r w:rsidRPr="000076AB">
              <w:rPr>
                <w:color w:val="000000"/>
                <w:szCs w:val="20"/>
              </w:rPr>
              <w:t xml:space="preserve">Unless such notification causes </w:t>
            </w:r>
            <w:r>
              <w:rPr>
                <w:color w:val="000000"/>
                <w:szCs w:val="20"/>
              </w:rPr>
              <w:t xml:space="preserve">the Contractor </w:t>
            </w:r>
            <w:r w:rsidRPr="000076AB">
              <w:rPr>
                <w:color w:val="000000"/>
                <w:szCs w:val="20"/>
              </w:rPr>
              <w:t>to be in breach of the Prohibited Persons Act</w:t>
            </w:r>
            <w:r>
              <w:rPr>
                <w:color w:val="000000"/>
                <w:szCs w:val="20"/>
              </w:rPr>
              <w:t>,</w:t>
            </w:r>
            <w:r w:rsidRPr="000076AB">
              <w:rPr>
                <w:color w:val="000000"/>
                <w:szCs w:val="20"/>
              </w:rPr>
              <w:t xml:space="preserve"> </w:t>
            </w:r>
            <w:r>
              <w:rPr>
                <w:color w:val="000000"/>
                <w:szCs w:val="20"/>
              </w:rPr>
              <w:t xml:space="preserve">ACARA </w:t>
            </w:r>
            <w:r w:rsidRPr="000076AB">
              <w:rPr>
                <w:color w:val="000000"/>
                <w:szCs w:val="20"/>
              </w:rPr>
              <w:t xml:space="preserve">must promptly notify </w:t>
            </w:r>
            <w:r>
              <w:rPr>
                <w:color w:val="000000"/>
                <w:szCs w:val="20"/>
              </w:rPr>
              <w:t xml:space="preserve">SADfE </w:t>
            </w:r>
            <w:r w:rsidRPr="000076AB">
              <w:rPr>
                <w:color w:val="000000"/>
                <w:szCs w:val="20"/>
              </w:rPr>
              <w:t xml:space="preserve">if it becomes aware that </w:t>
            </w:r>
            <w:r>
              <w:rPr>
                <w:color w:val="000000"/>
                <w:szCs w:val="20"/>
              </w:rPr>
              <w:t xml:space="preserve">any of its personnel </w:t>
            </w:r>
            <w:r w:rsidRPr="000076AB">
              <w:rPr>
                <w:color w:val="000000"/>
                <w:szCs w:val="20"/>
              </w:rPr>
              <w:t xml:space="preserve">who are involved in the </w:t>
            </w:r>
            <w:r>
              <w:rPr>
                <w:color w:val="000000"/>
                <w:szCs w:val="20"/>
              </w:rPr>
              <w:t>carrying out of obligations under this Agreement</w:t>
            </w:r>
            <w:r w:rsidRPr="000076AB">
              <w:rPr>
                <w:color w:val="000000"/>
                <w:szCs w:val="20"/>
              </w:rPr>
              <w:t>:</w:t>
            </w:r>
          </w:p>
          <w:p w14:paraId="60ACB4FA" w14:textId="77777777" w:rsidR="00175EB4" w:rsidRPr="000076AB" w:rsidRDefault="00175EB4" w:rsidP="00C1598C">
            <w:pPr>
              <w:pStyle w:val="TablePlainParagraph"/>
              <w:rPr>
                <w:color w:val="000000"/>
                <w:szCs w:val="20"/>
              </w:rPr>
            </w:pPr>
            <w:r w:rsidRPr="000076AB">
              <w:rPr>
                <w:color w:val="000000"/>
                <w:szCs w:val="20"/>
              </w:rPr>
              <w:t>(a)</w:t>
            </w:r>
            <w:r w:rsidRPr="000076AB">
              <w:rPr>
                <w:color w:val="000000"/>
                <w:szCs w:val="20"/>
              </w:rPr>
              <w:tab/>
              <w:t>is a Prohibited Person; or</w:t>
            </w:r>
          </w:p>
          <w:p w14:paraId="5CA7D04E" w14:textId="77777777" w:rsidR="00175EB4" w:rsidRPr="000076AB" w:rsidRDefault="00175EB4" w:rsidP="00C1598C">
            <w:pPr>
              <w:pStyle w:val="TablePlainParagraph"/>
              <w:rPr>
                <w:color w:val="000000"/>
                <w:szCs w:val="20"/>
              </w:rPr>
            </w:pPr>
            <w:r w:rsidRPr="000076AB">
              <w:rPr>
                <w:color w:val="000000"/>
                <w:szCs w:val="20"/>
              </w:rPr>
              <w:lastRenderedPageBreak/>
              <w:t>(b)</w:t>
            </w:r>
            <w:r w:rsidRPr="000076AB">
              <w:rPr>
                <w:color w:val="000000"/>
                <w:szCs w:val="20"/>
              </w:rPr>
              <w:tab/>
              <w:t>is the subject of any allegation, arrest, charge or conviction for a Prescribed Offence or a Presumptive Disqualification Offence (whilst not being the subject of a Prohibition Notice)</w:t>
            </w:r>
            <w:r>
              <w:rPr>
                <w:color w:val="000000"/>
                <w:szCs w:val="20"/>
              </w:rPr>
              <w:t>.</w:t>
            </w:r>
          </w:p>
          <w:p w14:paraId="2CEF3959" w14:textId="77777777" w:rsidR="00175EB4" w:rsidRPr="007D12F3" w:rsidRDefault="00175EB4" w:rsidP="00C1598C">
            <w:pPr>
              <w:pStyle w:val="TablePlainParagraph"/>
              <w:rPr>
                <w:iCs/>
              </w:rPr>
            </w:pPr>
          </w:p>
        </w:tc>
      </w:tr>
      <w:tr w:rsidR="00175EB4" w:rsidRPr="00A874B8" w14:paraId="1D58DA93" w14:textId="77777777" w:rsidTr="551E113B">
        <w:tc>
          <w:tcPr>
            <w:tcW w:w="2044" w:type="dxa"/>
          </w:tcPr>
          <w:p w14:paraId="3EE265B9" w14:textId="77777777" w:rsidR="00175EB4" w:rsidRDefault="00175EB4" w:rsidP="00C1598C">
            <w:pPr>
              <w:pStyle w:val="TablePlainParagraph"/>
              <w:ind w:right="34"/>
            </w:pPr>
          </w:p>
        </w:tc>
        <w:tc>
          <w:tcPr>
            <w:tcW w:w="2204" w:type="dxa"/>
          </w:tcPr>
          <w:p w14:paraId="0E653AE8" w14:textId="77777777" w:rsidR="00175EB4" w:rsidRDefault="00175EB4" w:rsidP="00C1598C">
            <w:pPr>
              <w:pStyle w:val="TablePlainParagraph"/>
              <w:ind w:right="175"/>
              <w:rPr>
                <w:iCs/>
              </w:rPr>
            </w:pPr>
            <w:r>
              <w:rPr>
                <w:iCs/>
              </w:rPr>
              <w:t>VIC</w:t>
            </w:r>
          </w:p>
        </w:tc>
        <w:tc>
          <w:tcPr>
            <w:tcW w:w="5375" w:type="dxa"/>
          </w:tcPr>
          <w:p w14:paraId="5C91A1CF" w14:textId="77777777" w:rsidR="00175EB4" w:rsidRPr="00453AEE" w:rsidRDefault="00175EB4" w:rsidP="00C1598C">
            <w:pPr>
              <w:pStyle w:val="ScheduleLevel3"/>
              <w:numPr>
                <w:ilvl w:val="0"/>
                <w:numId w:val="0"/>
              </w:numPr>
              <w:rPr>
                <w:sz w:val="20"/>
                <w:lang w:val="en-AU"/>
              </w:rPr>
            </w:pPr>
            <w:r>
              <w:rPr>
                <w:sz w:val="20"/>
                <w:lang w:val="en-AU"/>
              </w:rPr>
              <w:t xml:space="preserve">If the Contractor has access to Victorian </w:t>
            </w:r>
            <w:r w:rsidRPr="00453AEE">
              <w:rPr>
                <w:sz w:val="20"/>
                <w:lang w:val="en-AU"/>
              </w:rPr>
              <w:t>Jurisdiction Data that includes student Personal Information:</w:t>
            </w:r>
          </w:p>
          <w:p w14:paraId="59F95FA2" w14:textId="77777777" w:rsidR="00175EB4" w:rsidRDefault="00175EB4" w:rsidP="00B969C9">
            <w:pPr>
              <w:pStyle w:val="TableNumberLevel4"/>
              <w:numPr>
                <w:ilvl w:val="3"/>
                <w:numId w:val="70"/>
              </w:numPr>
              <w:tabs>
                <w:tab w:val="clear" w:pos="850"/>
                <w:tab w:val="num" w:pos="459"/>
              </w:tabs>
              <w:ind w:left="459" w:hanging="425"/>
            </w:pPr>
            <w:bookmarkStart w:id="152" w:name="_Ref74298413"/>
            <w:r>
              <w:t>ACARA must notify VCAA in writing if the Contractor has engaged in any conduct:</w:t>
            </w:r>
            <w:bookmarkEnd w:id="152"/>
          </w:p>
          <w:p w14:paraId="4ED6B719" w14:textId="77777777" w:rsidR="00175EB4" w:rsidRPr="00453AEE" w:rsidRDefault="00175EB4" w:rsidP="00B969C9">
            <w:pPr>
              <w:pStyle w:val="TableNumberLevel5"/>
              <w:numPr>
                <w:ilvl w:val="4"/>
                <w:numId w:val="70"/>
              </w:numPr>
            </w:pPr>
            <w:r w:rsidRPr="00453AEE">
              <w:t xml:space="preserve">within Victoria which constitutes reportable conduct within the meaning of the </w:t>
            </w:r>
            <w:r w:rsidRPr="00453AEE">
              <w:rPr>
                <w:i/>
              </w:rPr>
              <w:t>Child Wellbeing and Safety Act 2005</w:t>
            </w:r>
            <w:r w:rsidRPr="00453AEE">
              <w:t xml:space="preserve"> (Vic); or</w:t>
            </w:r>
          </w:p>
          <w:p w14:paraId="1E3B0D7B" w14:textId="77777777" w:rsidR="00175EB4" w:rsidRPr="000C7D65" w:rsidRDefault="00175EB4" w:rsidP="00B969C9">
            <w:pPr>
              <w:pStyle w:val="TableNumberLevel5"/>
              <w:numPr>
                <w:ilvl w:val="4"/>
                <w:numId w:val="70"/>
              </w:numPr>
            </w:pPr>
            <w:r w:rsidRPr="00453AEE">
              <w:t xml:space="preserve">outside Victoria which, had it been engaged in by the person within Victoria, would constitute reportable conduct within the meaning of the </w:t>
            </w:r>
            <w:r w:rsidRPr="00453AEE">
              <w:rPr>
                <w:i/>
              </w:rPr>
              <w:t xml:space="preserve">Child Wellbeing and Safety Act 2005 </w:t>
            </w:r>
            <w:r w:rsidRPr="00453AEE">
              <w:t>(Vic), and</w:t>
            </w:r>
          </w:p>
          <w:p w14:paraId="5A80E187" w14:textId="77777777" w:rsidR="00175EB4" w:rsidRPr="003F187B" w:rsidRDefault="00175EB4" w:rsidP="00B969C9">
            <w:pPr>
              <w:pStyle w:val="TableNumberLevel4"/>
              <w:numPr>
                <w:ilvl w:val="3"/>
                <w:numId w:val="70"/>
              </w:numPr>
              <w:tabs>
                <w:tab w:val="clear" w:pos="850"/>
                <w:tab w:val="num" w:pos="459"/>
              </w:tabs>
              <w:ind w:left="459" w:hanging="425"/>
              <w:rPr>
                <w:color w:val="000000"/>
                <w:szCs w:val="20"/>
              </w:rPr>
            </w:pPr>
            <w:r>
              <w:t xml:space="preserve">if item </w:t>
            </w:r>
            <w:r>
              <w:fldChar w:fldCharType="begin"/>
            </w:r>
            <w:r>
              <w:instrText xml:space="preserve"> REF _Ref74298413 \r \h </w:instrText>
            </w:r>
            <w:r>
              <w:fldChar w:fldCharType="separate"/>
            </w:r>
            <w:r w:rsidR="00F233FC">
              <w:t>a</w:t>
            </w:r>
            <w:r>
              <w:fldChar w:fldCharType="end"/>
            </w:r>
            <w:r>
              <w:t xml:space="preserve"> applies or VCAA notifies ACARA that the Contractor has engaged in conduct referred to in item </w:t>
            </w:r>
            <w:r>
              <w:fldChar w:fldCharType="begin"/>
            </w:r>
            <w:r>
              <w:instrText xml:space="preserve"> REF _Ref74298413 \r \h </w:instrText>
            </w:r>
            <w:r>
              <w:fldChar w:fldCharType="separate"/>
            </w:r>
            <w:r w:rsidR="00F233FC">
              <w:t>a</w:t>
            </w:r>
            <w:r>
              <w:fldChar w:fldCharType="end"/>
            </w:r>
            <w:r>
              <w:t>, ACARA must immediately withdraw access to student Personal Information for the Contractor.</w:t>
            </w:r>
          </w:p>
        </w:tc>
      </w:tr>
    </w:tbl>
    <w:p w14:paraId="74C60DC5" w14:textId="77777777" w:rsidR="00175EB4" w:rsidRPr="009816D1" w:rsidRDefault="00175EB4" w:rsidP="00175EB4">
      <w:pPr>
        <w:pStyle w:val="ACARA"/>
      </w:pPr>
    </w:p>
    <w:p w14:paraId="6D0B2CA2" w14:textId="77777777" w:rsidR="00D107D0" w:rsidRDefault="00D107D0" w:rsidP="00D107D0"/>
    <w:p w14:paraId="60BC3C9C" w14:textId="77777777" w:rsidR="00DA213B" w:rsidRDefault="00DA213B" w:rsidP="00DA213B">
      <w:pPr>
        <w:pStyle w:val="PlainParagraph"/>
        <w:ind w:left="1134"/>
      </w:pPr>
    </w:p>
    <w:sectPr w:rsidR="00DA213B" w:rsidSect="00A06334">
      <w:headerReference w:type="default" r:id="rId29"/>
      <w:footerReference w:type="even" r:id="rId30"/>
      <w:footerReference w:type="default" r:id="rId31"/>
      <w:headerReference w:type="first" r:id="rId32"/>
      <w:footerReference w:type="first" r:id="rId33"/>
      <w:pgSz w:w="11910" w:h="16840"/>
      <w:pgMar w:top="0" w:right="1137" w:bottom="280"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1724" w14:textId="77777777" w:rsidR="00455B02" w:rsidRDefault="00455B02">
      <w:r>
        <w:separator/>
      </w:r>
    </w:p>
  </w:endnote>
  <w:endnote w:type="continuationSeparator" w:id="0">
    <w:p w14:paraId="0C7C6F52" w14:textId="77777777" w:rsidR="00455B02" w:rsidRDefault="00455B02">
      <w:r>
        <w:continuationSeparator/>
      </w:r>
    </w:p>
  </w:endnote>
  <w:endnote w:type="continuationNotice" w:id="1">
    <w:p w14:paraId="24E377F0" w14:textId="77777777" w:rsidR="00455B02" w:rsidRDefault="00455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EB7F" w14:textId="77777777" w:rsidR="00075564" w:rsidRDefault="00075564"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8825474" w14:textId="77777777" w:rsidR="00075564" w:rsidRDefault="00075564" w:rsidP="006A7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AEE2" w14:textId="4BEC7228" w:rsidR="00075564" w:rsidRDefault="00075564"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E52C0E">
      <w:rPr>
        <w:rFonts w:ascii="Arial" w:hAnsi="Arial" w:cs="Arial"/>
        <w:sz w:val="18"/>
        <w:szCs w:val="18"/>
      </w:rPr>
      <w:t>CON2</w:t>
    </w:r>
    <w:r w:rsidR="00ED6C51">
      <w:rPr>
        <w:rFonts w:ascii="Arial" w:hAnsi="Arial" w:cs="Arial"/>
        <w:sz w:val="18"/>
        <w:szCs w:val="18"/>
      </w:rPr>
      <w:t>5</w:t>
    </w:r>
    <w:r w:rsidRPr="00E52C0E">
      <w:rPr>
        <w:rFonts w:ascii="Arial" w:hAnsi="Arial" w:cs="Arial"/>
        <w:sz w:val="18"/>
        <w:szCs w:val="18"/>
      </w:rPr>
      <w:t>-</w:t>
    </w:r>
    <w:r>
      <w:rPr>
        <w:rFonts w:ascii="Arial" w:hAnsi="Arial" w:cs="Arial"/>
        <w:sz w:val="18"/>
        <w:szCs w:val="18"/>
      </w:rPr>
      <w:t>xxx</w:t>
    </w:r>
    <w:r w:rsidRPr="00E52C0E">
      <w:rPr>
        <w:rFonts w:ascii="Arial" w:hAnsi="Arial" w:cs="Arial"/>
        <w:sz w:val="18"/>
        <w:szCs w:val="18"/>
      </w:rPr>
      <w:t xml:space="preserve">                           </w:t>
    </w:r>
    <w:r w:rsidRPr="00363FC4">
      <w:rPr>
        <w:rFonts w:ascii="Symbol" w:eastAsia="Symbol" w:hAnsi="Symbol" w:cs="Symbol"/>
        <w:snapToGrid w:val="0"/>
        <w:sz w:val="16"/>
        <w:lang w:eastAsia="en-US"/>
      </w:rPr>
      <w:t>Ó</w:t>
    </w:r>
    <w:r>
      <w:rPr>
        <w:rFonts w:ascii="Arial" w:hAnsi="Arial" w:cs="Arial"/>
        <w:snapToGrid w:val="0"/>
        <w:sz w:val="16"/>
        <w:lang w:eastAsia="en-US"/>
      </w:rPr>
      <w:t xml:space="preserve">Australian Curriculum, Assessment and Reporting Authority 2027 </w:t>
    </w:r>
  </w:p>
  <w:p w14:paraId="131104F2" w14:textId="77777777" w:rsidR="00075564" w:rsidRPr="00C236C8" w:rsidRDefault="00075564"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41362253</w:t>
    </w:r>
    <w:r>
      <w:rPr>
        <w:sz w:val="16"/>
      </w:rPr>
      <w:fldChar w:fldCharType="end"/>
    </w:r>
  </w:p>
  <w:sdt>
    <w:sdtPr>
      <w:id w:val="1703749490"/>
      <w:docPartObj>
        <w:docPartGallery w:val="Page Numbers (Bottom of Page)"/>
        <w:docPartUnique/>
      </w:docPartObj>
    </w:sdtPr>
    <w:sdtEndPr>
      <w:rPr>
        <w:noProof/>
      </w:rPr>
    </w:sdtEndPr>
    <w:sdtContent>
      <w:p w14:paraId="0EF780AC" w14:textId="77777777" w:rsidR="00075564" w:rsidRDefault="000755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100845" w14:textId="77777777" w:rsidR="00075564" w:rsidRPr="00C236C8" w:rsidRDefault="00075564" w:rsidP="00C236C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0A04" w14:textId="324CAAA8" w:rsidR="00075564" w:rsidRDefault="00075564" w:rsidP="00B9789E">
    <w:pPr>
      <w:pStyle w:val="Footer"/>
      <w:tabs>
        <w:tab w:val="clear" w:pos="4153"/>
        <w:tab w:val="clear" w:pos="8306"/>
      </w:tabs>
      <w:ind w:right="95"/>
      <w:rPr>
        <w:rFonts w:ascii="Arial" w:hAnsi="Arial" w:cs="Arial"/>
        <w:snapToGrid w:val="0"/>
        <w:sz w:val="16"/>
        <w:szCs w:val="16"/>
        <w:lang w:eastAsia="en-US"/>
      </w:rPr>
    </w:pPr>
    <w:r>
      <w:rPr>
        <w:rFonts w:ascii="Arial" w:hAnsi="Arial" w:cs="Arial"/>
        <w:sz w:val="18"/>
        <w:szCs w:val="18"/>
      </w:rPr>
      <w:t xml:space="preserve">CONTRACT NO. </w:t>
    </w:r>
    <w:bookmarkStart w:id="153" w:name="_Hlk34642122"/>
    <w:r w:rsidR="1DB78AC9" w:rsidRPr="00E52C0E">
      <w:rPr>
        <w:rFonts w:ascii="Arial" w:hAnsi="Arial" w:cs="Arial"/>
        <w:sz w:val="18"/>
        <w:szCs w:val="18"/>
      </w:rPr>
      <w:t>CON25</w:t>
    </w:r>
    <w:r w:rsidRPr="00E52C0E">
      <w:rPr>
        <w:rFonts w:ascii="Arial" w:hAnsi="Arial" w:cs="Arial"/>
        <w:sz w:val="18"/>
        <w:szCs w:val="18"/>
      </w:rPr>
      <w:t>-</w:t>
    </w:r>
    <w:r>
      <w:rPr>
        <w:rFonts w:ascii="Arial" w:hAnsi="Arial" w:cs="Arial"/>
        <w:sz w:val="18"/>
        <w:szCs w:val="18"/>
      </w:rPr>
      <w:t>xxx</w:t>
    </w:r>
    <w:r w:rsidRPr="1DB78AC9">
      <w:rPr>
        <w:rFonts w:ascii="Arial" w:hAnsi="Arial" w:cs="Arial"/>
        <w:snapToGrid w:val="0"/>
        <w:sz w:val="16"/>
        <w:szCs w:val="16"/>
        <w:lang w:eastAsia="en-US"/>
      </w:rPr>
      <w:t xml:space="preserve">                            </w:t>
    </w:r>
    <w:bookmarkEnd w:id="153"/>
    <w:r>
      <w:rPr>
        <w:rFonts w:ascii="Arial" w:hAnsi="Arial" w:cs="Arial"/>
        <w:snapToGrid w:val="0"/>
        <w:sz w:val="16"/>
        <w:lang w:eastAsia="en-US"/>
      </w:rPr>
      <w:tab/>
    </w:r>
    <w:r w:rsidRPr="1DB78AC9">
      <w:rPr>
        <w:rFonts w:ascii="Arial" w:hAnsi="Arial" w:cs="Arial"/>
        <w:snapToGrid w:val="0"/>
        <w:sz w:val="16"/>
        <w:szCs w:val="16"/>
        <w:lang w:eastAsia="en-US"/>
      </w:rPr>
      <w:t xml:space="preserve">     </w:t>
    </w:r>
    <w:r>
      <w:rPr>
        <w:rFonts w:ascii="Arial" w:hAnsi="Arial" w:cs="Arial"/>
        <w:snapToGrid w:val="0"/>
        <w:sz w:val="16"/>
        <w:lang w:eastAsia="en-US"/>
      </w:rPr>
      <w:tab/>
    </w:r>
    <w:r w:rsidRPr="1DB78AC9">
      <w:rPr>
        <w:rFonts w:ascii="Arial" w:hAnsi="Arial" w:cs="Arial"/>
        <w:snapToGrid w:val="0"/>
        <w:sz w:val="16"/>
        <w:szCs w:val="16"/>
        <w:lang w:eastAsia="en-US"/>
      </w:rPr>
      <w:t xml:space="preserve"> </w:t>
    </w:r>
    <w:r w:rsidRPr="1DB78AC9">
      <w:rPr>
        <w:rFonts w:ascii="Symbol" w:eastAsia="Symbol" w:hAnsi="Symbol" w:cs="Symbol"/>
        <w:snapToGrid w:val="0"/>
        <w:sz w:val="16"/>
        <w:szCs w:val="16"/>
        <w:lang w:eastAsia="en-US"/>
      </w:rPr>
      <w:t>Ó</w:t>
    </w:r>
    <w:r w:rsidRPr="1DB78AC9">
      <w:rPr>
        <w:rFonts w:ascii="Arial" w:hAnsi="Arial" w:cs="Arial"/>
        <w:snapToGrid w:val="0"/>
        <w:sz w:val="16"/>
        <w:szCs w:val="16"/>
        <w:lang w:eastAsia="en-US"/>
      </w:rPr>
      <w:t xml:space="preserve">Australian Curriculum, Assessment and Reporting Authority </w:t>
    </w:r>
    <w:r w:rsidR="1DB78AC9" w:rsidRPr="1DB78AC9">
      <w:rPr>
        <w:rFonts w:ascii="Arial" w:hAnsi="Arial" w:cs="Arial"/>
        <w:snapToGrid w:val="0"/>
        <w:sz w:val="16"/>
        <w:szCs w:val="16"/>
        <w:lang w:eastAsia="en-US"/>
      </w:rPr>
      <w:t>2027</w:t>
    </w:r>
  </w:p>
  <w:p w14:paraId="2F36F0E1" w14:textId="77777777" w:rsidR="00075564" w:rsidRPr="00C236C8" w:rsidRDefault="00075564"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41362253</w:t>
    </w:r>
    <w:r>
      <w:rPr>
        <w:sz w:val="16"/>
      </w:rPr>
      <w:fldChar w:fldCharType="end"/>
    </w:r>
  </w:p>
  <w:p w14:paraId="69C3AEC5" w14:textId="77777777" w:rsidR="00075564" w:rsidRDefault="0007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B046" w14:textId="77777777" w:rsidR="00455B02" w:rsidRDefault="00455B02">
      <w:r>
        <w:separator/>
      </w:r>
    </w:p>
  </w:footnote>
  <w:footnote w:type="continuationSeparator" w:id="0">
    <w:p w14:paraId="158DCE53" w14:textId="77777777" w:rsidR="00455B02" w:rsidRDefault="00455B02">
      <w:r>
        <w:continuationSeparator/>
      </w:r>
    </w:p>
  </w:footnote>
  <w:footnote w:type="continuationNotice" w:id="1">
    <w:p w14:paraId="01A29C19" w14:textId="77777777" w:rsidR="00455B02" w:rsidRDefault="00455B02"/>
  </w:footnote>
  <w:footnote w:id="2">
    <w:p w14:paraId="7FE59A42" w14:textId="77777777" w:rsidR="002C2510" w:rsidRPr="00D32DAB" w:rsidRDefault="002C2510" w:rsidP="002C2510">
      <w:pPr>
        <w:spacing w:before="120" w:after="140"/>
        <w:ind w:right="4"/>
        <w:rPr>
          <w:rFonts w:ascii="Roboto" w:hAnsi="Roboto" w:cs="Arial"/>
          <w:b/>
          <w:bCs/>
          <w:i/>
          <w:iCs/>
        </w:rPr>
      </w:pPr>
      <w:r>
        <w:rPr>
          <w:rStyle w:val="FootnoteReference"/>
        </w:rPr>
        <w:footnoteRef/>
      </w:r>
      <w:r>
        <w:t xml:space="preserve"> </w:t>
      </w:r>
      <w:r w:rsidRPr="4DD0448B">
        <w:rPr>
          <w:rFonts w:ascii="Roboto" w:hAnsi="Roboto" w:cs="Arial"/>
          <w:b/>
          <w:bCs/>
          <w:i/>
          <w:iCs/>
        </w:rPr>
        <w:t>** NAP Opt-in</w:t>
      </w:r>
      <w:r w:rsidRPr="4DD0448B">
        <w:rPr>
          <w:rFonts w:ascii="Roboto" w:hAnsi="Roboto" w:cs="Arial"/>
          <w:i/>
          <w:iCs/>
        </w:rPr>
        <w:t xml:space="preserve"> is an optional assessment in the domains tested through the </w:t>
      </w:r>
      <w:hyperlink r:id="rId1" w:tgtFrame="_blank" w:history="1">
        <w:r w:rsidRPr="4DD0448B">
          <w:rPr>
            <w:rFonts w:ascii="Roboto" w:hAnsi="Roboto" w:cs="Arial"/>
            <w:i/>
            <w:iCs/>
          </w:rPr>
          <w:t>NAP Sample assessments</w:t>
        </w:r>
      </w:hyperlink>
      <w:r w:rsidRPr="4DD0448B">
        <w:rPr>
          <w:rFonts w:ascii="Roboto" w:hAnsi="Roboto" w:cs="Arial"/>
          <w:i/>
          <w:iCs/>
        </w:rPr>
        <w:t xml:space="preserve">  Year 6 and Year 10 students and is available as NAP Opt-in assessments for any school or system that chooses to participate. These assessments are done at the same time of the year as the NAP Sample assessments. The NAP Opt-in assessments are derived from the NAP Sample program and uses subsets of test items from the NAP Sample main study test and remain active for 3 years until the next main study is conducted.</w:t>
      </w:r>
    </w:p>
    <w:p w14:paraId="265BDF66" w14:textId="77777777" w:rsidR="002C2510" w:rsidRPr="00445089" w:rsidRDefault="002C2510" w:rsidP="002C251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FD0D" w14:textId="77777777" w:rsidR="00075564" w:rsidRDefault="00075564" w:rsidP="00934F3A">
    <w:pPr>
      <w:pStyle w:val="Header"/>
      <w:jc w:val="right"/>
    </w:pPr>
    <w:r>
      <w:rPr>
        <w:noProof/>
      </w:rPr>
      <mc:AlternateContent>
        <mc:Choice Requires="wps">
          <w:drawing>
            <wp:anchor distT="0" distB="0" distL="114300" distR="114300" simplePos="0" relativeHeight="251658240" behindDoc="0" locked="0" layoutInCell="0" allowOverlap="1" wp14:anchorId="17650099" wp14:editId="18D4BAE9">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7EEFB" w14:textId="77777777" w:rsidR="00075564" w:rsidRPr="007378B2" w:rsidRDefault="00075564"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1AAD47A5">
            <v:shapetype id="_x0000_t202" coordsize="21600,21600" o:spt="202" path="m,l,21600r21600,l21600,xe" w14:anchorId="17650099">
              <v:stroke joinstyle="miter"/>
              <v:path gradientshapeok="t" o:connecttype="rect"/>
            </v:shapetype>
            <v:shape id="MSIPCM1815473ba54807a5ba8197ab"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v:textbox inset=",0,,0">
                <w:txbxContent>
                  <w:p w:rsidRPr="007378B2" w:rsidR="00075564" w:rsidP="007378B2" w:rsidRDefault="00075564" w14:paraId="08CE8BEA" w14:textId="77777777">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rPr>
      <w:drawing>
        <wp:inline distT="0" distB="0" distL="0" distR="0" wp14:anchorId="34134181" wp14:editId="61C4C8EE">
          <wp:extent cx="2428875" cy="280891"/>
          <wp:effectExtent l="0" t="0" r="0" b="508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95427" cy="300152"/>
                  </a:xfrm>
                  <a:prstGeom prst="rect">
                    <a:avLst/>
                  </a:prstGeom>
                  <a:noFill/>
                  <a:ln w="9525">
                    <a:noFill/>
                    <a:miter lim="800000"/>
                    <a:headEnd/>
                    <a:tailEnd/>
                  </a:ln>
                </pic:spPr>
              </pic:pic>
            </a:graphicData>
          </a:graphic>
        </wp:inline>
      </w:drawing>
    </w:r>
  </w:p>
  <w:p w14:paraId="18678576" w14:textId="77777777" w:rsidR="00075564" w:rsidRPr="00994637" w:rsidRDefault="00075564" w:rsidP="00994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6E24" w14:textId="77777777" w:rsidR="00075564" w:rsidRDefault="00075564">
    <w:pPr>
      <w:pStyle w:val="Header"/>
    </w:pPr>
    <w:r>
      <w:rPr>
        <w:noProof/>
      </w:rPr>
      <mc:AlternateContent>
        <mc:Choice Requires="wps">
          <w:drawing>
            <wp:anchor distT="0" distB="0" distL="114300" distR="114300" simplePos="0" relativeHeight="251658241" behindDoc="0" locked="0" layoutInCell="0" allowOverlap="1" wp14:anchorId="555D2ED9" wp14:editId="72DB133F">
              <wp:simplePos x="0" y="0"/>
              <wp:positionH relativeFrom="page">
                <wp:posOffset>0</wp:posOffset>
              </wp:positionH>
              <wp:positionV relativeFrom="page">
                <wp:posOffset>190500</wp:posOffset>
              </wp:positionV>
              <wp:extent cx="7562850" cy="273050"/>
              <wp:effectExtent l="0" t="0" r="0" b="12700"/>
              <wp:wrapNone/>
              <wp:docPr id="3" name="MSIPCM98bd473e9ce9b56b14435a49" descr="{&quot;HashCode&quot;:183835619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9C137" w14:textId="77777777" w:rsidR="00075564" w:rsidRPr="007378B2" w:rsidRDefault="00075564"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0A22DA36">
            <v:shapetype id="_x0000_t202" coordsize="21600,21600" o:spt="202" path="m,l,21600r21600,l21600,xe" w14:anchorId="555D2ED9">
              <v:stroke joinstyle="miter"/>
              <v:path gradientshapeok="t" o:connecttype="rect"/>
            </v:shapetype>
            <v:shape id="MSIPCM98bd473e9ce9b56b14435a49" style="position:absolute;margin-left:0;margin-top:15pt;width:595.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842.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OO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">
              <v:textbox inset=",0,,0">
                <w:txbxContent>
                  <w:p w:rsidRPr="007378B2" w:rsidR="00075564" w:rsidP="007378B2" w:rsidRDefault="00075564" w14:paraId="09E77742" w14:textId="77777777">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rPr>
      <w:drawing>
        <wp:inline distT="0" distB="0" distL="0" distR="0" wp14:anchorId="597E3E9D" wp14:editId="5B34E812">
          <wp:extent cx="2490356" cy="288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90356" cy="28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15:restartNumberingAfterBreak="0">
    <w:nsid w:val="0000040A"/>
    <w:multiLevelType w:val="multilevel"/>
    <w:tmpl w:val="855C9724"/>
    <w:lvl w:ilvl="0">
      <w:start w:val="1"/>
      <w:numFmt w:val="decimal"/>
      <w:lvlText w:val="%1."/>
      <w:lvlJc w:val="left"/>
      <w:pPr>
        <w:ind w:left="912" w:hanging="1133"/>
      </w:pPr>
      <w:rPr>
        <w:rFonts w:ascii="Arial" w:hAnsi="Arial" w:cs="Arial"/>
        <w:b/>
        <w:bCs/>
        <w:spacing w:val="-1"/>
        <w:sz w:val="22"/>
        <w:szCs w:val="22"/>
      </w:rPr>
    </w:lvl>
    <w:lvl w:ilvl="1">
      <w:start w:val="1"/>
      <w:numFmt w:val="decimal"/>
      <w:lvlText w:val="%1.%2."/>
      <w:lvlJc w:val="left"/>
      <w:pPr>
        <w:ind w:left="1479" w:hanging="567"/>
      </w:pPr>
      <w:rPr>
        <w:rFonts w:ascii="Arial" w:hAnsi="Arial" w:cs="Arial"/>
        <w:b/>
        <w:bCs/>
        <w:spacing w:val="-1"/>
        <w:sz w:val="22"/>
        <w:szCs w:val="22"/>
      </w:rPr>
    </w:lvl>
    <w:lvl w:ilvl="2">
      <w:start w:val="1"/>
      <w:numFmt w:val="decimal"/>
      <w:pStyle w:val="Schedulesubheading"/>
      <w:lvlText w:val="%1.%2.%3"/>
      <w:lvlJc w:val="left"/>
      <w:pPr>
        <w:ind w:left="1904" w:hanging="992"/>
      </w:pPr>
      <w:rPr>
        <w:rFonts w:ascii="Arial" w:hAnsi="Arial" w:cs="Arial"/>
        <w:b/>
        <w:bCs/>
        <w:spacing w:val="-1"/>
        <w:sz w:val="22"/>
        <w:szCs w:val="22"/>
      </w:rPr>
    </w:lvl>
    <w:lvl w:ilvl="3">
      <w:numFmt w:val="bullet"/>
      <w:lvlText w:val="•"/>
      <w:lvlJc w:val="left"/>
      <w:pPr>
        <w:ind w:left="2771" w:hanging="992"/>
      </w:pPr>
      <w:rPr>
        <w:rFonts w:ascii="Symbol" w:hAnsi="Symbol" w:hint="default"/>
      </w:rPr>
    </w:lvl>
    <w:lvl w:ilvl="4">
      <w:numFmt w:val="bullet"/>
      <w:lvlText w:val="•"/>
      <w:lvlJc w:val="left"/>
      <w:pPr>
        <w:ind w:left="3639" w:hanging="992"/>
      </w:pPr>
    </w:lvl>
    <w:lvl w:ilvl="5">
      <w:numFmt w:val="bullet"/>
      <w:lvlText w:val="•"/>
      <w:lvlJc w:val="left"/>
      <w:pPr>
        <w:ind w:left="4507" w:hanging="992"/>
      </w:pPr>
    </w:lvl>
    <w:lvl w:ilvl="6">
      <w:numFmt w:val="bullet"/>
      <w:lvlText w:val="•"/>
      <w:lvlJc w:val="left"/>
      <w:pPr>
        <w:ind w:left="5375" w:hanging="992"/>
      </w:pPr>
    </w:lvl>
    <w:lvl w:ilvl="7">
      <w:numFmt w:val="bullet"/>
      <w:lvlText w:val="•"/>
      <w:lvlJc w:val="left"/>
      <w:pPr>
        <w:ind w:left="6243" w:hanging="992"/>
      </w:pPr>
    </w:lvl>
    <w:lvl w:ilvl="8">
      <w:numFmt w:val="bullet"/>
      <w:lvlText w:val="•"/>
      <w:lvlJc w:val="left"/>
      <w:pPr>
        <w:ind w:left="7110" w:hanging="992"/>
      </w:pPr>
    </w:lvl>
  </w:abstractNum>
  <w:abstractNum w:abstractNumId="2" w15:restartNumberingAfterBreak="0">
    <w:nsid w:val="00BD0560"/>
    <w:multiLevelType w:val="hybridMultilevel"/>
    <w:tmpl w:val="ADB0EFAE"/>
    <w:lvl w:ilvl="0" w:tplc="8A6A940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DF5EDB30">
      <w:start w:val="1"/>
      <w:numFmt w:val="bullet"/>
      <w:lvlText w:val=""/>
      <w:lvlJc w:val="left"/>
      <w:pPr>
        <w:ind w:left="1800" w:hanging="360"/>
      </w:pPr>
      <w:rPr>
        <w:rFonts w:ascii="Wingdings" w:hAnsi="Wingdings" w:hint="default"/>
      </w:rPr>
    </w:lvl>
    <w:lvl w:ilvl="3" w:tplc="3B42BC0C" w:tentative="1">
      <w:start w:val="1"/>
      <w:numFmt w:val="bullet"/>
      <w:lvlText w:val=""/>
      <w:lvlJc w:val="left"/>
      <w:pPr>
        <w:ind w:left="2520" w:hanging="360"/>
      </w:pPr>
      <w:rPr>
        <w:rFonts w:ascii="Symbol" w:hAnsi="Symbol" w:hint="default"/>
      </w:rPr>
    </w:lvl>
    <w:lvl w:ilvl="4" w:tplc="A3BE49EC" w:tentative="1">
      <w:start w:val="1"/>
      <w:numFmt w:val="bullet"/>
      <w:lvlText w:val="o"/>
      <w:lvlJc w:val="left"/>
      <w:pPr>
        <w:ind w:left="3240" w:hanging="360"/>
      </w:pPr>
      <w:rPr>
        <w:rFonts w:ascii="Courier New" w:hAnsi="Courier New" w:hint="default"/>
      </w:rPr>
    </w:lvl>
    <w:lvl w:ilvl="5" w:tplc="67B2855C" w:tentative="1">
      <w:start w:val="1"/>
      <w:numFmt w:val="bullet"/>
      <w:lvlText w:val=""/>
      <w:lvlJc w:val="left"/>
      <w:pPr>
        <w:ind w:left="3960" w:hanging="360"/>
      </w:pPr>
      <w:rPr>
        <w:rFonts w:ascii="Wingdings" w:hAnsi="Wingdings" w:hint="default"/>
      </w:rPr>
    </w:lvl>
    <w:lvl w:ilvl="6" w:tplc="79FC3B2A" w:tentative="1">
      <w:start w:val="1"/>
      <w:numFmt w:val="bullet"/>
      <w:lvlText w:val=""/>
      <w:lvlJc w:val="left"/>
      <w:pPr>
        <w:ind w:left="4680" w:hanging="360"/>
      </w:pPr>
      <w:rPr>
        <w:rFonts w:ascii="Symbol" w:hAnsi="Symbol" w:hint="default"/>
      </w:rPr>
    </w:lvl>
    <w:lvl w:ilvl="7" w:tplc="494E8F04" w:tentative="1">
      <w:start w:val="1"/>
      <w:numFmt w:val="bullet"/>
      <w:lvlText w:val="o"/>
      <w:lvlJc w:val="left"/>
      <w:pPr>
        <w:ind w:left="5400" w:hanging="360"/>
      </w:pPr>
      <w:rPr>
        <w:rFonts w:ascii="Courier New" w:hAnsi="Courier New" w:hint="default"/>
      </w:rPr>
    </w:lvl>
    <w:lvl w:ilvl="8" w:tplc="20FA6466" w:tentative="1">
      <w:start w:val="1"/>
      <w:numFmt w:val="bullet"/>
      <w:lvlText w:val=""/>
      <w:lvlJc w:val="left"/>
      <w:pPr>
        <w:ind w:left="6120" w:hanging="360"/>
      </w:pPr>
      <w:rPr>
        <w:rFonts w:ascii="Wingdings" w:hAnsi="Wingdings" w:hint="default"/>
      </w:rPr>
    </w:lvl>
  </w:abstractNum>
  <w:abstractNum w:abstractNumId="3" w15:restartNumberingAfterBreak="0">
    <w:nsid w:val="014F6910"/>
    <w:multiLevelType w:val="singleLevel"/>
    <w:tmpl w:val="033ECAAC"/>
    <w:lvl w:ilvl="0">
      <w:start w:val="1"/>
      <w:numFmt w:val="lowerLetter"/>
      <w:lvlText w:val="(%1)"/>
      <w:lvlJc w:val="left"/>
      <w:pPr>
        <w:tabs>
          <w:tab w:val="num" w:pos="1446"/>
        </w:tabs>
        <w:ind w:left="1446" w:hanging="720"/>
      </w:pPr>
      <w:rPr>
        <w:rFonts w:hint="default"/>
        <w:sz w:val="22"/>
        <w:szCs w:val="22"/>
      </w:rPr>
    </w:lvl>
  </w:abstractNum>
  <w:abstractNum w:abstractNumId="4" w15:restartNumberingAfterBreak="0">
    <w:nsid w:val="01A41D43"/>
    <w:multiLevelType w:val="multilevel"/>
    <w:tmpl w:val="7430E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6" w15:restartNumberingAfterBreak="0">
    <w:nsid w:val="05D57614"/>
    <w:multiLevelType w:val="multilevel"/>
    <w:tmpl w:val="56DEE0B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7"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pStyle w:val="Heading2"/>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09AD5DDE"/>
    <w:multiLevelType w:val="singleLevel"/>
    <w:tmpl w:val="6C987970"/>
    <w:lvl w:ilvl="0">
      <w:start w:val="1"/>
      <w:numFmt w:val="lowerLetter"/>
      <w:lvlText w:val="(%1)"/>
      <w:lvlJc w:val="left"/>
      <w:pPr>
        <w:tabs>
          <w:tab w:val="num" w:pos="1446"/>
        </w:tabs>
        <w:ind w:left="1446" w:hanging="720"/>
      </w:pPr>
      <w:rPr>
        <w:rFonts w:hint="default"/>
      </w:rPr>
    </w:lvl>
  </w:abstractNum>
  <w:abstractNum w:abstractNumId="9" w15:restartNumberingAfterBreak="0">
    <w:nsid w:val="0C913897"/>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0" w15:restartNumberingAfterBreak="0">
    <w:nsid w:val="0E421CD1"/>
    <w:multiLevelType w:val="singleLevel"/>
    <w:tmpl w:val="A0F2CC9A"/>
    <w:lvl w:ilvl="0">
      <w:start w:val="1"/>
      <w:numFmt w:val="lowerLetter"/>
      <w:lvlText w:val="(%1)"/>
      <w:lvlJc w:val="left"/>
      <w:pPr>
        <w:tabs>
          <w:tab w:val="num" w:pos="720"/>
        </w:tabs>
        <w:ind w:left="720" w:hanging="720"/>
      </w:pPr>
      <w:rPr>
        <w:rFonts w:hint="default"/>
      </w:rPr>
    </w:lvl>
  </w:abstractNum>
  <w:abstractNum w:abstractNumId="11"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0E04A46"/>
    <w:multiLevelType w:val="multilevel"/>
    <w:tmpl w:val="FFFFFFFF"/>
    <w:lvl w:ilvl="0">
      <w:start w:val="1"/>
      <w:numFmt w:val="bullet"/>
      <w:lvlText w:val=""/>
      <w:lvlJc w:val="left"/>
      <w:pPr>
        <w:ind w:left="1840" w:hanging="568"/>
      </w:pPr>
      <w:rPr>
        <w:rFonts w:ascii="Symbol" w:hAnsi="Symbol" w:hint="default"/>
      </w:rPr>
    </w:lvl>
    <w:lvl w:ilvl="1">
      <w:start w:val="1"/>
      <w:numFmt w:val="bullet"/>
      <w:lvlText w:val="o"/>
      <w:lvlJc w:val="left"/>
      <w:pPr>
        <w:ind w:left="1367" w:hanging="360"/>
      </w:pPr>
      <w:rPr>
        <w:rFonts w:ascii="Courier New" w:hAnsi="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hint="default"/>
      </w:rPr>
    </w:lvl>
    <w:lvl w:ilvl="8">
      <w:start w:val="1"/>
      <w:numFmt w:val="bullet"/>
      <w:lvlText w:val=""/>
      <w:lvlJc w:val="left"/>
      <w:pPr>
        <w:ind w:left="6407" w:hanging="360"/>
      </w:pPr>
      <w:rPr>
        <w:rFonts w:ascii="Wingdings" w:hAnsi="Wingdings" w:hint="default"/>
      </w:rPr>
    </w:lvl>
  </w:abstractNum>
  <w:abstractNum w:abstractNumId="13" w15:restartNumberingAfterBreak="0">
    <w:nsid w:val="12F60C75"/>
    <w:multiLevelType w:val="singleLevel"/>
    <w:tmpl w:val="2DC412A2"/>
    <w:lvl w:ilvl="0">
      <w:start w:val="1"/>
      <w:numFmt w:val="lowerLetter"/>
      <w:lvlText w:val="(%1)"/>
      <w:lvlJc w:val="left"/>
      <w:pPr>
        <w:tabs>
          <w:tab w:val="num" w:pos="1446"/>
        </w:tabs>
        <w:ind w:left="1446" w:hanging="870"/>
      </w:pPr>
      <w:rPr>
        <w:rFonts w:hint="default"/>
      </w:rPr>
    </w:lvl>
  </w:abstractNum>
  <w:abstractNum w:abstractNumId="14" w15:restartNumberingAfterBreak="0">
    <w:nsid w:val="140E0301"/>
    <w:multiLevelType w:val="singleLevel"/>
    <w:tmpl w:val="2F66A8CE"/>
    <w:lvl w:ilvl="0">
      <w:start w:val="1"/>
      <w:numFmt w:val="lowerLetter"/>
      <w:lvlText w:val="(%1)"/>
      <w:lvlJc w:val="left"/>
      <w:pPr>
        <w:tabs>
          <w:tab w:val="num" w:pos="1140"/>
        </w:tabs>
        <w:ind w:left="1140" w:hanging="570"/>
      </w:pPr>
      <w:rPr>
        <w:rFonts w:hint="default"/>
        <w:sz w:val="24"/>
        <w:szCs w:val="24"/>
      </w:rPr>
    </w:lvl>
  </w:abstractNum>
  <w:abstractNum w:abstractNumId="15" w15:restartNumberingAfterBreak="0">
    <w:nsid w:val="152E2AAC"/>
    <w:multiLevelType w:val="multilevel"/>
    <w:tmpl w:val="4A98F820"/>
    <w:lvl w:ilvl="0">
      <w:start w:val="2"/>
      <w:numFmt w:val="decimal"/>
      <w:lvlText w:val="%1"/>
      <w:lvlJc w:val="left"/>
      <w:pPr>
        <w:ind w:left="931" w:hanging="368"/>
      </w:pPr>
    </w:lvl>
    <w:lvl w:ilvl="1">
      <w:start w:val="3"/>
      <w:numFmt w:val="decimal"/>
      <w:lvlText w:val="%1.%2"/>
      <w:lvlJc w:val="left"/>
      <w:pPr>
        <w:ind w:left="931" w:hanging="368"/>
      </w:pPr>
      <w:rPr>
        <w:rFonts w:ascii="Arial" w:hAnsi="Arial" w:hint="default"/>
        <w:b/>
        <w:bCs/>
        <w:w w:val="99"/>
        <w:sz w:val="22"/>
        <w:szCs w:val="22"/>
      </w:rPr>
    </w:lvl>
    <w:lvl w:ilvl="2">
      <w:start w:val="1"/>
      <w:numFmt w:val="bullet"/>
      <w:lvlText w:val=""/>
      <w:lvlJc w:val="left"/>
      <w:pPr>
        <w:ind w:left="1840" w:hanging="568"/>
      </w:pPr>
      <w:rPr>
        <w:rFonts w:ascii="Symbol" w:hAnsi="Symbol" w:hint="default"/>
        <w:w w:val="99"/>
        <w:sz w:val="22"/>
        <w:szCs w:val="22"/>
      </w:rPr>
    </w:lvl>
    <w:lvl w:ilvl="3">
      <w:start w:val="1"/>
      <w:numFmt w:val="bullet"/>
      <w:lvlText w:val=""/>
      <w:lvlJc w:val="left"/>
      <w:pPr>
        <w:ind w:left="1840" w:hanging="427"/>
      </w:pPr>
      <w:rPr>
        <w:rFonts w:ascii="Symbol" w:hAnsi="Symbol" w:hint="default"/>
        <w:w w:val="99"/>
        <w:sz w:val="22"/>
        <w:szCs w:val="22"/>
      </w:rPr>
    </w:lvl>
    <w:lvl w:ilvl="4">
      <w:start w:val="1"/>
      <w:numFmt w:val="bullet"/>
      <w:lvlText w:val="•"/>
      <w:lvlJc w:val="left"/>
      <w:pPr>
        <w:ind w:left="2912" w:hanging="427"/>
      </w:pPr>
    </w:lvl>
    <w:lvl w:ilvl="5">
      <w:start w:val="1"/>
      <w:numFmt w:val="bullet"/>
      <w:lvlText w:val="•"/>
      <w:lvlJc w:val="left"/>
      <w:pPr>
        <w:ind w:left="3984" w:hanging="427"/>
      </w:pPr>
    </w:lvl>
    <w:lvl w:ilvl="6">
      <w:start w:val="1"/>
      <w:numFmt w:val="bullet"/>
      <w:lvlText w:val="•"/>
      <w:lvlJc w:val="left"/>
      <w:pPr>
        <w:ind w:left="5056" w:hanging="427"/>
      </w:pPr>
    </w:lvl>
    <w:lvl w:ilvl="7">
      <w:start w:val="1"/>
      <w:numFmt w:val="bullet"/>
      <w:lvlText w:val="•"/>
      <w:lvlJc w:val="left"/>
      <w:pPr>
        <w:ind w:left="6128" w:hanging="427"/>
      </w:pPr>
    </w:lvl>
    <w:lvl w:ilvl="8">
      <w:start w:val="1"/>
      <w:numFmt w:val="bullet"/>
      <w:lvlText w:val="•"/>
      <w:lvlJc w:val="left"/>
      <w:pPr>
        <w:ind w:left="7200" w:hanging="427"/>
      </w:pPr>
    </w:lvl>
  </w:abstractNum>
  <w:abstractNum w:abstractNumId="16" w15:restartNumberingAfterBreak="0">
    <w:nsid w:val="160607D3"/>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17" w15:restartNumberingAfterBreak="0">
    <w:nsid w:val="171E1DB6"/>
    <w:multiLevelType w:val="singleLevel"/>
    <w:tmpl w:val="2DC412A2"/>
    <w:lvl w:ilvl="0">
      <w:start w:val="1"/>
      <w:numFmt w:val="lowerLetter"/>
      <w:lvlText w:val="(%1)"/>
      <w:lvlJc w:val="left"/>
      <w:pPr>
        <w:tabs>
          <w:tab w:val="num" w:pos="1446"/>
        </w:tabs>
        <w:ind w:left="1446" w:hanging="870"/>
      </w:pPr>
      <w:rPr>
        <w:rFonts w:hint="default"/>
      </w:rPr>
    </w:lvl>
  </w:abstractNum>
  <w:abstractNum w:abstractNumId="18"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19"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0" w15:restartNumberingAfterBreak="0">
    <w:nsid w:val="1B4F4D83"/>
    <w:multiLevelType w:val="hybridMultilevel"/>
    <w:tmpl w:val="B84A6654"/>
    <w:lvl w:ilvl="0" w:tplc="0882B6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7C1C9D"/>
    <w:multiLevelType w:val="singleLevel"/>
    <w:tmpl w:val="2DC412A2"/>
    <w:lvl w:ilvl="0">
      <w:start w:val="1"/>
      <w:numFmt w:val="lowerLetter"/>
      <w:lvlText w:val="(%1)"/>
      <w:lvlJc w:val="left"/>
      <w:pPr>
        <w:tabs>
          <w:tab w:val="num" w:pos="1446"/>
        </w:tabs>
        <w:ind w:left="1446" w:hanging="870"/>
      </w:pPr>
      <w:rPr>
        <w:rFonts w:hint="default"/>
      </w:rPr>
    </w:lvl>
  </w:abstractNum>
  <w:abstractNum w:abstractNumId="22" w15:restartNumberingAfterBreak="0">
    <w:nsid w:val="1C8E7F8C"/>
    <w:multiLevelType w:val="hybridMultilevel"/>
    <w:tmpl w:val="03925A12"/>
    <w:lvl w:ilvl="0" w:tplc="B9F09CC0">
      <w:start w:val="1"/>
      <w:numFmt w:val="lowerLetter"/>
      <w:lvlText w:val="(%1)"/>
      <w:lvlJc w:val="left"/>
      <w:pPr>
        <w:ind w:left="720" w:hanging="360"/>
      </w:pPr>
    </w:lvl>
    <w:lvl w:ilvl="1" w:tplc="0B9CA8A0">
      <w:start w:val="1"/>
      <w:numFmt w:val="lowerLetter"/>
      <w:lvlText w:val="%2."/>
      <w:lvlJc w:val="left"/>
      <w:pPr>
        <w:ind w:left="1440" w:hanging="360"/>
      </w:pPr>
    </w:lvl>
    <w:lvl w:ilvl="2" w:tplc="8B0A8EBC">
      <w:start w:val="1"/>
      <w:numFmt w:val="lowerRoman"/>
      <w:lvlText w:val="%3."/>
      <w:lvlJc w:val="right"/>
      <w:pPr>
        <w:ind w:left="2160" w:hanging="180"/>
      </w:pPr>
    </w:lvl>
    <w:lvl w:ilvl="3" w:tplc="3E6E63E6">
      <w:start w:val="1"/>
      <w:numFmt w:val="decimal"/>
      <w:lvlText w:val="%4."/>
      <w:lvlJc w:val="left"/>
      <w:pPr>
        <w:ind w:left="2880" w:hanging="360"/>
      </w:pPr>
    </w:lvl>
    <w:lvl w:ilvl="4" w:tplc="C59EC5F0">
      <w:start w:val="1"/>
      <w:numFmt w:val="lowerLetter"/>
      <w:lvlText w:val="%5."/>
      <w:lvlJc w:val="left"/>
      <w:pPr>
        <w:ind w:left="3600" w:hanging="360"/>
      </w:pPr>
    </w:lvl>
    <w:lvl w:ilvl="5" w:tplc="18F0FC2E">
      <w:start w:val="1"/>
      <w:numFmt w:val="lowerRoman"/>
      <w:lvlText w:val="%6."/>
      <w:lvlJc w:val="right"/>
      <w:pPr>
        <w:ind w:left="4320" w:hanging="180"/>
      </w:pPr>
    </w:lvl>
    <w:lvl w:ilvl="6" w:tplc="19D41880">
      <w:start w:val="1"/>
      <w:numFmt w:val="decimal"/>
      <w:lvlText w:val="%7."/>
      <w:lvlJc w:val="left"/>
      <w:pPr>
        <w:ind w:left="5040" w:hanging="360"/>
      </w:pPr>
    </w:lvl>
    <w:lvl w:ilvl="7" w:tplc="2BA817B4">
      <w:start w:val="1"/>
      <w:numFmt w:val="lowerLetter"/>
      <w:lvlText w:val="%8."/>
      <w:lvlJc w:val="left"/>
      <w:pPr>
        <w:ind w:left="5760" w:hanging="360"/>
      </w:pPr>
    </w:lvl>
    <w:lvl w:ilvl="8" w:tplc="C4C2F5B4">
      <w:start w:val="1"/>
      <w:numFmt w:val="lowerRoman"/>
      <w:lvlText w:val="%9."/>
      <w:lvlJc w:val="right"/>
      <w:pPr>
        <w:ind w:left="6480" w:hanging="180"/>
      </w:pPr>
    </w:lvl>
  </w:abstractNum>
  <w:abstractNum w:abstractNumId="23"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24" w15:restartNumberingAfterBreak="0">
    <w:nsid w:val="1DD228B5"/>
    <w:multiLevelType w:val="singleLevel"/>
    <w:tmpl w:val="D24AF7C4"/>
    <w:styleLink w:val="Style11"/>
    <w:lvl w:ilvl="0">
      <w:start w:val="1"/>
      <w:numFmt w:val="lowerLetter"/>
      <w:lvlText w:val="(%1)"/>
      <w:lvlJc w:val="left"/>
      <w:pPr>
        <w:tabs>
          <w:tab w:val="num" w:pos="1446"/>
        </w:tabs>
        <w:ind w:left="1446" w:hanging="870"/>
      </w:pPr>
      <w:rPr>
        <w:rFonts w:hint="default"/>
      </w:rPr>
    </w:lvl>
  </w:abstractNum>
  <w:abstractNum w:abstractNumId="25" w15:restartNumberingAfterBreak="0">
    <w:nsid w:val="22A847A4"/>
    <w:multiLevelType w:val="multilevel"/>
    <w:tmpl w:val="4994428A"/>
    <w:lvl w:ilvl="0">
      <w:start w:val="1"/>
      <w:numFmt w:val="decimal"/>
      <w:pStyle w:val="ClauseHeading"/>
      <w:lvlText w:val="%1."/>
      <w:lvlJc w:val="left"/>
      <w:pPr>
        <w:tabs>
          <w:tab w:val="num" w:pos="567"/>
        </w:tabs>
        <w:ind w:left="567" w:hanging="567"/>
      </w:pPr>
      <w:rPr>
        <w:rFonts w:hint="default"/>
        <w:b/>
        <w:i w:val="0"/>
      </w:rPr>
    </w:lvl>
    <w:lvl w:ilvl="1">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start w:val="1"/>
      <w:numFmt w:val="lowerLetter"/>
      <w:pStyle w:val="Clausea"/>
      <w:lvlText w:val="(%3)"/>
      <w:lvlJc w:val="left"/>
      <w:pPr>
        <w:tabs>
          <w:tab w:val="num" w:pos="1134"/>
        </w:tabs>
        <w:ind w:left="1134" w:hanging="567"/>
      </w:pPr>
      <w:rPr>
        <w:rFonts w:ascii="Arial Narrow" w:hAnsi="Arial Narrow" w:hint="default"/>
        <w:sz w:val="20"/>
        <w:szCs w:val="20"/>
      </w:rPr>
    </w:lvl>
    <w:lvl w:ilvl="3">
      <w:start w:val="1"/>
      <w:numFmt w:val="lowerRoman"/>
      <w:pStyle w:val="Clausei"/>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6" w15:restartNumberingAfterBreak="0">
    <w:nsid w:val="26072602"/>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7" w15:restartNumberingAfterBreak="0">
    <w:nsid w:val="288938BB"/>
    <w:multiLevelType w:val="hybridMultilevel"/>
    <w:tmpl w:val="4CE21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F3534CF"/>
    <w:multiLevelType w:val="multilevel"/>
    <w:tmpl w:val="BF269FD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9" w15:restartNumberingAfterBreak="0">
    <w:nsid w:val="2F5A4B4D"/>
    <w:multiLevelType w:val="multilevel"/>
    <w:tmpl w:val="1C66D62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31"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32" w15:restartNumberingAfterBreak="0">
    <w:nsid w:val="30FC7980"/>
    <w:multiLevelType w:val="hybridMultilevel"/>
    <w:tmpl w:val="0DC47E66"/>
    <w:lvl w:ilvl="0" w:tplc="A0F2CC9A">
      <w:start w:val="1"/>
      <w:numFmt w:val="lowerLetter"/>
      <w:lvlText w:val="(%1)"/>
      <w:lvlJc w:val="left"/>
      <w:pPr>
        <w:tabs>
          <w:tab w:val="num" w:pos="720"/>
        </w:tabs>
        <w:ind w:left="720" w:hanging="72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2C7363C"/>
    <w:multiLevelType w:val="hybridMultilevel"/>
    <w:tmpl w:val="B9C66BD6"/>
    <w:lvl w:ilvl="0" w:tplc="21146978">
      <w:start w:val="1"/>
      <w:numFmt w:val="decimal"/>
      <w:lvlText w:val="%1."/>
      <w:lvlJc w:val="left"/>
      <w:pPr>
        <w:ind w:left="1854" w:hanging="360"/>
      </w:pPr>
    </w:lvl>
    <w:lvl w:ilvl="1" w:tplc="818C43F6" w:tentative="1">
      <w:start w:val="1"/>
      <w:numFmt w:val="lowerLetter"/>
      <w:lvlText w:val="%2."/>
      <w:lvlJc w:val="left"/>
      <w:pPr>
        <w:ind w:left="2574" w:hanging="360"/>
      </w:pPr>
    </w:lvl>
    <w:lvl w:ilvl="2" w:tplc="8C202C70" w:tentative="1">
      <w:start w:val="1"/>
      <w:numFmt w:val="lowerRoman"/>
      <w:lvlText w:val="%3."/>
      <w:lvlJc w:val="right"/>
      <w:pPr>
        <w:ind w:left="3294" w:hanging="180"/>
      </w:pPr>
    </w:lvl>
    <w:lvl w:ilvl="3" w:tplc="516C3316" w:tentative="1">
      <w:start w:val="1"/>
      <w:numFmt w:val="decimal"/>
      <w:lvlText w:val="%4."/>
      <w:lvlJc w:val="left"/>
      <w:pPr>
        <w:ind w:left="4014" w:hanging="360"/>
      </w:pPr>
    </w:lvl>
    <w:lvl w:ilvl="4" w:tplc="2F66CD9E" w:tentative="1">
      <w:start w:val="1"/>
      <w:numFmt w:val="lowerLetter"/>
      <w:lvlText w:val="%5."/>
      <w:lvlJc w:val="left"/>
      <w:pPr>
        <w:ind w:left="4734" w:hanging="360"/>
      </w:pPr>
    </w:lvl>
    <w:lvl w:ilvl="5" w:tplc="B08221A6" w:tentative="1">
      <w:start w:val="1"/>
      <w:numFmt w:val="lowerRoman"/>
      <w:lvlText w:val="%6."/>
      <w:lvlJc w:val="right"/>
      <w:pPr>
        <w:ind w:left="5454" w:hanging="180"/>
      </w:pPr>
    </w:lvl>
    <w:lvl w:ilvl="6" w:tplc="248EDEB4" w:tentative="1">
      <w:start w:val="1"/>
      <w:numFmt w:val="decimal"/>
      <w:lvlText w:val="%7."/>
      <w:lvlJc w:val="left"/>
      <w:pPr>
        <w:ind w:left="6174" w:hanging="360"/>
      </w:pPr>
    </w:lvl>
    <w:lvl w:ilvl="7" w:tplc="31364F7A" w:tentative="1">
      <w:start w:val="1"/>
      <w:numFmt w:val="lowerLetter"/>
      <w:lvlText w:val="%8."/>
      <w:lvlJc w:val="left"/>
      <w:pPr>
        <w:ind w:left="6894" w:hanging="360"/>
      </w:pPr>
    </w:lvl>
    <w:lvl w:ilvl="8" w:tplc="73E6BF24" w:tentative="1">
      <w:start w:val="1"/>
      <w:numFmt w:val="lowerRoman"/>
      <w:lvlText w:val="%9."/>
      <w:lvlJc w:val="right"/>
      <w:pPr>
        <w:ind w:left="7614" w:hanging="180"/>
      </w:pPr>
    </w:lvl>
  </w:abstractNum>
  <w:abstractNum w:abstractNumId="34" w15:restartNumberingAfterBreak="0">
    <w:nsid w:val="34766366"/>
    <w:multiLevelType w:val="multilevel"/>
    <w:tmpl w:val="7EE0DB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36"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37" w15:restartNumberingAfterBreak="0">
    <w:nsid w:val="3AF20CA3"/>
    <w:multiLevelType w:val="singleLevel"/>
    <w:tmpl w:val="D4207ACE"/>
    <w:styleLink w:val="BoardHeading3Numb1"/>
    <w:lvl w:ilvl="0">
      <w:start w:val="1"/>
      <w:numFmt w:val="lowerLetter"/>
      <w:lvlText w:val="(%1)"/>
      <w:lvlJc w:val="left"/>
      <w:pPr>
        <w:tabs>
          <w:tab w:val="num" w:pos="1069"/>
        </w:tabs>
        <w:ind w:left="1069" w:hanging="360"/>
      </w:pPr>
      <w:rPr>
        <w:rFonts w:hint="default"/>
      </w:rPr>
    </w:lvl>
  </w:abstractNum>
  <w:abstractNum w:abstractNumId="38" w15:restartNumberingAfterBreak="0">
    <w:nsid w:val="3DD9AA61"/>
    <w:multiLevelType w:val="multilevel"/>
    <w:tmpl w:val="C3B459FA"/>
    <w:styleLink w:val="Style12"/>
    <w:lvl w:ilvl="0">
      <w:start w:val="2"/>
      <w:numFmt w:val="decimal"/>
      <w:lvlText w:val="%1."/>
      <w:lvlJc w:val="left"/>
      <w:pPr>
        <w:ind w:left="360" w:hanging="360"/>
      </w:pPr>
      <w:rPr>
        <w:color w:val="FFFFFF"/>
      </w:rPr>
    </w:lvl>
    <w:lvl w:ilvl="1">
      <w:start w:val="3"/>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625F34"/>
    <w:multiLevelType w:val="hybridMultilevel"/>
    <w:tmpl w:val="843C6100"/>
    <w:lvl w:ilvl="0" w:tplc="B29EE728">
      <w:start w:val="2"/>
      <w:numFmt w:val="bullet"/>
      <w:lvlText w:val="-"/>
      <w:lvlJc w:val="left"/>
      <w:pPr>
        <w:ind w:left="2214" w:hanging="360"/>
      </w:pPr>
      <w:rPr>
        <w:rFonts w:ascii="Arial" w:hAnsi="Arial" w:hint="default"/>
      </w:rPr>
    </w:lvl>
    <w:lvl w:ilvl="1" w:tplc="87A66496" w:tentative="1">
      <w:start w:val="1"/>
      <w:numFmt w:val="bullet"/>
      <w:lvlText w:val="o"/>
      <w:lvlJc w:val="left"/>
      <w:pPr>
        <w:ind w:left="2934" w:hanging="360"/>
      </w:pPr>
      <w:rPr>
        <w:rFonts w:ascii="Courier New" w:hAnsi="Courier New" w:hint="default"/>
      </w:rPr>
    </w:lvl>
    <w:lvl w:ilvl="2" w:tplc="2722B326" w:tentative="1">
      <w:start w:val="1"/>
      <w:numFmt w:val="bullet"/>
      <w:lvlText w:val=""/>
      <w:lvlJc w:val="left"/>
      <w:pPr>
        <w:ind w:left="3654" w:hanging="360"/>
      </w:pPr>
      <w:rPr>
        <w:rFonts w:ascii="Wingdings" w:hAnsi="Wingdings" w:hint="default"/>
      </w:rPr>
    </w:lvl>
    <w:lvl w:ilvl="3" w:tplc="4094E13E" w:tentative="1">
      <w:start w:val="1"/>
      <w:numFmt w:val="bullet"/>
      <w:lvlText w:val=""/>
      <w:lvlJc w:val="left"/>
      <w:pPr>
        <w:ind w:left="4374" w:hanging="360"/>
      </w:pPr>
      <w:rPr>
        <w:rFonts w:ascii="Symbol" w:hAnsi="Symbol" w:hint="default"/>
      </w:rPr>
    </w:lvl>
    <w:lvl w:ilvl="4" w:tplc="C7DE2C12" w:tentative="1">
      <w:start w:val="1"/>
      <w:numFmt w:val="bullet"/>
      <w:lvlText w:val="o"/>
      <w:lvlJc w:val="left"/>
      <w:pPr>
        <w:ind w:left="5094" w:hanging="360"/>
      </w:pPr>
      <w:rPr>
        <w:rFonts w:ascii="Courier New" w:hAnsi="Courier New" w:hint="default"/>
      </w:rPr>
    </w:lvl>
    <w:lvl w:ilvl="5" w:tplc="1A42DC52" w:tentative="1">
      <w:start w:val="1"/>
      <w:numFmt w:val="bullet"/>
      <w:lvlText w:val=""/>
      <w:lvlJc w:val="left"/>
      <w:pPr>
        <w:ind w:left="5814" w:hanging="360"/>
      </w:pPr>
      <w:rPr>
        <w:rFonts w:ascii="Wingdings" w:hAnsi="Wingdings" w:hint="default"/>
      </w:rPr>
    </w:lvl>
    <w:lvl w:ilvl="6" w:tplc="B2FE421C" w:tentative="1">
      <w:start w:val="1"/>
      <w:numFmt w:val="bullet"/>
      <w:lvlText w:val=""/>
      <w:lvlJc w:val="left"/>
      <w:pPr>
        <w:ind w:left="6534" w:hanging="360"/>
      </w:pPr>
      <w:rPr>
        <w:rFonts w:ascii="Symbol" w:hAnsi="Symbol" w:hint="default"/>
      </w:rPr>
    </w:lvl>
    <w:lvl w:ilvl="7" w:tplc="A4B08A60" w:tentative="1">
      <w:start w:val="1"/>
      <w:numFmt w:val="bullet"/>
      <w:lvlText w:val="o"/>
      <w:lvlJc w:val="left"/>
      <w:pPr>
        <w:ind w:left="7254" w:hanging="360"/>
      </w:pPr>
      <w:rPr>
        <w:rFonts w:ascii="Courier New" w:hAnsi="Courier New" w:hint="default"/>
      </w:rPr>
    </w:lvl>
    <w:lvl w:ilvl="8" w:tplc="FED49498" w:tentative="1">
      <w:start w:val="1"/>
      <w:numFmt w:val="bullet"/>
      <w:lvlText w:val=""/>
      <w:lvlJc w:val="left"/>
      <w:pPr>
        <w:ind w:left="7974" w:hanging="360"/>
      </w:pPr>
      <w:rPr>
        <w:rFonts w:ascii="Wingdings" w:hAnsi="Wingdings" w:hint="default"/>
      </w:rPr>
    </w:lvl>
  </w:abstractNum>
  <w:abstractNum w:abstractNumId="40" w15:restartNumberingAfterBreak="0">
    <w:nsid w:val="45297F2D"/>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71234AA"/>
    <w:multiLevelType w:val="multilevel"/>
    <w:tmpl w:val="4988454E"/>
    <w:lvl w:ilvl="0">
      <w:start w:val="1"/>
      <w:numFmt w:val="lowerLetter"/>
      <w:lvlText w:val="%1."/>
      <w:lvlJc w:val="left"/>
      <w:pPr>
        <w:tabs>
          <w:tab w:val="num" w:pos="425"/>
        </w:tabs>
        <w:ind w:left="425" w:hanging="425"/>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90C1117"/>
    <w:multiLevelType w:val="hybridMultilevel"/>
    <w:tmpl w:val="37A05CBC"/>
    <w:lvl w:ilvl="0" w:tplc="F098A702">
      <w:start w:val="1"/>
      <w:numFmt w:val="decimal"/>
      <w:lvlText w:val="%1."/>
      <w:lvlJc w:val="left"/>
      <w:pPr>
        <w:ind w:left="720" w:hanging="360"/>
      </w:pPr>
      <w:rPr>
        <w:rFonts w:ascii="Arial" w:hAnsi="Arial" w:cs="Arial"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5931C9"/>
    <w:multiLevelType w:val="hybridMultilevel"/>
    <w:tmpl w:val="648E1DDE"/>
    <w:lvl w:ilvl="0" w:tplc="FB465CAA">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9C26072"/>
    <w:multiLevelType w:val="singleLevel"/>
    <w:tmpl w:val="6C987970"/>
    <w:lvl w:ilvl="0">
      <w:start w:val="1"/>
      <w:numFmt w:val="lowerLetter"/>
      <w:lvlText w:val="(%1)"/>
      <w:lvlJc w:val="left"/>
      <w:pPr>
        <w:tabs>
          <w:tab w:val="num" w:pos="1446"/>
        </w:tabs>
        <w:ind w:left="1446" w:hanging="720"/>
      </w:pPr>
      <w:rPr>
        <w:rFonts w:hint="default"/>
      </w:rPr>
    </w:lvl>
  </w:abstractNum>
  <w:abstractNum w:abstractNumId="45" w15:restartNumberingAfterBreak="0">
    <w:nsid w:val="4A4F7492"/>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46" w15:restartNumberingAfterBreak="0">
    <w:nsid w:val="4B931588"/>
    <w:multiLevelType w:val="singleLevel"/>
    <w:tmpl w:val="2DC412A2"/>
    <w:lvl w:ilvl="0">
      <w:start w:val="1"/>
      <w:numFmt w:val="lowerLetter"/>
      <w:lvlText w:val="(%1)"/>
      <w:lvlJc w:val="left"/>
      <w:pPr>
        <w:tabs>
          <w:tab w:val="num" w:pos="1446"/>
        </w:tabs>
        <w:ind w:left="1446" w:hanging="870"/>
      </w:pPr>
      <w:rPr>
        <w:rFonts w:hint="default"/>
      </w:rPr>
    </w:lvl>
  </w:abstractNum>
  <w:abstractNum w:abstractNumId="47" w15:restartNumberingAfterBreak="0">
    <w:nsid w:val="4C0E7979"/>
    <w:multiLevelType w:val="hybridMultilevel"/>
    <w:tmpl w:val="7D7434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132E64"/>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49" w15:restartNumberingAfterBreak="0">
    <w:nsid w:val="4D862CB3"/>
    <w:multiLevelType w:val="hybridMultilevel"/>
    <w:tmpl w:val="E0F82B14"/>
    <w:lvl w:ilvl="0" w:tplc="059EE760">
      <w:start w:val="1"/>
      <w:numFmt w:val="bullet"/>
      <w:lvlText w:val=""/>
      <w:lvlJc w:val="left"/>
      <w:pPr>
        <w:ind w:left="786" w:hanging="360"/>
      </w:pPr>
      <w:rPr>
        <w:rFonts w:ascii="Symbol" w:hAnsi="Symbol" w:hint="default"/>
      </w:rPr>
    </w:lvl>
    <w:lvl w:ilvl="1" w:tplc="0D98D9A6">
      <w:start w:val="1"/>
      <w:numFmt w:val="bullet"/>
      <w:lvlText w:val="o"/>
      <w:lvlJc w:val="left"/>
      <w:pPr>
        <w:ind w:left="1506" w:hanging="360"/>
      </w:pPr>
      <w:rPr>
        <w:rFonts w:ascii="Courier New" w:hAnsi="Courier New" w:hint="default"/>
      </w:rPr>
    </w:lvl>
    <w:lvl w:ilvl="2" w:tplc="4B567F02">
      <w:start w:val="1"/>
      <w:numFmt w:val="bullet"/>
      <w:lvlText w:val=""/>
      <w:lvlJc w:val="left"/>
      <w:pPr>
        <w:ind w:left="2226" w:hanging="360"/>
      </w:pPr>
      <w:rPr>
        <w:rFonts w:ascii="Wingdings" w:hAnsi="Wingdings" w:hint="default"/>
      </w:rPr>
    </w:lvl>
    <w:lvl w:ilvl="3" w:tplc="E8BADCCA">
      <w:start w:val="1"/>
      <w:numFmt w:val="bullet"/>
      <w:lvlText w:val=""/>
      <w:lvlJc w:val="left"/>
      <w:pPr>
        <w:ind w:left="2946" w:hanging="360"/>
      </w:pPr>
      <w:rPr>
        <w:rFonts w:ascii="Symbol" w:hAnsi="Symbol" w:hint="default"/>
      </w:rPr>
    </w:lvl>
    <w:lvl w:ilvl="4" w:tplc="C2083BB8">
      <w:start w:val="1"/>
      <w:numFmt w:val="bullet"/>
      <w:lvlText w:val="o"/>
      <w:lvlJc w:val="left"/>
      <w:pPr>
        <w:ind w:left="3666" w:hanging="360"/>
      </w:pPr>
      <w:rPr>
        <w:rFonts w:ascii="Courier New" w:hAnsi="Courier New" w:hint="default"/>
      </w:rPr>
    </w:lvl>
    <w:lvl w:ilvl="5" w:tplc="8AEE67C4">
      <w:start w:val="1"/>
      <w:numFmt w:val="bullet"/>
      <w:lvlText w:val=""/>
      <w:lvlJc w:val="left"/>
      <w:pPr>
        <w:ind w:left="4386" w:hanging="360"/>
      </w:pPr>
      <w:rPr>
        <w:rFonts w:ascii="Wingdings" w:hAnsi="Wingdings" w:hint="default"/>
      </w:rPr>
    </w:lvl>
    <w:lvl w:ilvl="6" w:tplc="3528B92E">
      <w:start w:val="1"/>
      <w:numFmt w:val="bullet"/>
      <w:lvlText w:val=""/>
      <w:lvlJc w:val="left"/>
      <w:pPr>
        <w:ind w:left="5106" w:hanging="360"/>
      </w:pPr>
      <w:rPr>
        <w:rFonts w:ascii="Symbol" w:hAnsi="Symbol" w:hint="default"/>
      </w:rPr>
    </w:lvl>
    <w:lvl w:ilvl="7" w:tplc="B824C486">
      <w:start w:val="1"/>
      <w:numFmt w:val="bullet"/>
      <w:lvlText w:val="o"/>
      <w:lvlJc w:val="left"/>
      <w:pPr>
        <w:ind w:left="5826" w:hanging="360"/>
      </w:pPr>
      <w:rPr>
        <w:rFonts w:ascii="Courier New" w:hAnsi="Courier New" w:hint="default"/>
      </w:rPr>
    </w:lvl>
    <w:lvl w:ilvl="8" w:tplc="DC1A5072">
      <w:start w:val="1"/>
      <w:numFmt w:val="bullet"/>
      <w:lvlText w:val=""/>
      <w:lvlJc w:val="left"/>
      <w:pPr>
        <w:ind w:left="6546" w:hanging="360"/>
      </w:pPr>
      <w:rPr>
        <w:rFonts w:ascii="Wingdings" w:hAnsi="Wingdings" w:hint="default"/>
      </w:rPr>
    </w:lvl>
  </w:abstractNum>
  <w:abstractNum w:abstractNumId="50" w15:restartNumberingAfterBreak="0">
    <w:nsid w:val="4F6A4FC1"/>
    <w:multiLevelType w:val="multilevel"/>
    <w:tmpl w:val="469894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1B56619"/>
    <w:multiLevelType w:val="hybridMultilevel"/>
    <w:tmpl w:val="97FE8FC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52E26EA4"/>
    <w:multiLevelType w:val="multilevel"/>
    <w:tmpl w:val="4D38D11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5D3C5A"/>
    <w:multiLevelType w:val="hybridMultilevel"/>
    <w:tmpl w:val="05283A9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AB8C65C"/>
    <w:multiLevelType w:val="multilevel"/>
    <w:tmpl w:val="0C09001F"/>
    <w:styleLink w:val="BoardHeading3Numb2"/>
    <w:lvl w:ilvl="0">
      <w:start w:val="1"/>
      <w:numFmt w:val="decimal"/>
      <w:lvlText w:val="%1."/>
      <w:lvlJc w:val="left"/>
      <w:pPr>
        <w:tabs>
          <w:tab w:val="num" w:pos="720"/>
        </w:tabs>
        <w:ind w:left="360" w:hanging="360"/>
      </w:pPr>
      <w:rPr>
        <w:rFonts w:ascii="Arial" w:hAnsi="Arial" w:hint="default"/>
        <w:sz w:val="24"/>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5" w15:restartNumberingAfterBreak="0">
    <w:nsid w:val="5BA459BC"/>
    <w:multiLevelType w:val="singleLevel"/>
    <w:tmpl w:val="30302C84"/>
    <w:lvl w:ilvl="0">
      <w:start w:val="1"/>
      <w:numFmt w:val="lowerLetter"/>
      <w:lvlText w:val="(%1)"/>
      <w:lvlJc w:val="left"/>
      <w:pPr>
        <w:tabs>
          <w:tab w:val="num" w:pos="1446"/>
        </w:tabs>
        <w:ind w:left="1446" w:hanging="720"/>
      </w:pPr>
      <w:rPr>
        <w:rFonts w:hint="default"/>
        <w:sz w:val="22"/>
        <w:szCs w:val="22"/>
      </w:rPr>
    </w:lvl>
  </w:abstractNum>
  <w:abstractNum w:abstractNumId="56" w15:restartNumberingAfterBreak="0">
    <w:nsid w:val="5BCC7D53"/>
    <w:multiLevelType w:val="singleLevel"/>
    <w:tmpl w:val="2DC412A2"/>
    <w:lvl w:ilvl="0">
      <w:start w:val="1"/>
      <w:numFmt w:val="lowerLetter"/>
      <w:lvlText w:val="(%1)"/>
      <w:lvlJc w:val="left"/>
      <w:pPr>
        <w:tabs>
          <w:tab w:val="num" w:pos="1446"/>
        </w:tabs>
        <w:ind w:left="1446" w:hanging="870"/>
      </w:pPr>
      <w:rPr>
        <w:rFonts w:hint="default"/>
      </w:rPr>
    </w:lvl>
  </w:abstractNum>
  <w:abstractNum w:abstractNumId="57"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1887B67"/>
    <w:multiLevelType w:val="hybridMultilevel"/>
    <w:tmpl w:val="A02E8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25364F4"/>
    <w:multiLevelType w:val="hybridMultilevel"/>
    <w:tmpl w:val="7D7434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62" w15:restartNumberingAfterBreak="0">
    <w:nsid w:val="63CF53DE"/>
    <w:multiLevelType w:val="multilevel"/>
    <w:tmpl w:val="EC980EE6"/>
    <w:name w:val="AGSClause2"/>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63F276F6"/>
    <w:multiLevelType w:val="singleLevel"/>
    <w:tmpl w:val="2DC412A2"/>
    <w:lvl w:ilvl="0">
      <w:start w:val="1"/>
      <w:numFmt w:val="lowerLetter"/>
      <w:lvlText w:val="(%1)"/>
      <w:lvlJc w:val="left"/>
      <w:pPr>
        <w:tabs>
          <w:tab w:val="num" w:pos="1446"/>
        </w:tabs>
        <w:ind w:left="1446" w:hanging="870"/>
      </w:pPr>
      <w:rPr>
        <w:rFonts w:hint="default"/>
      </w:rPr>
    </w:lvl>
  </w:abstractNum>
  <w:abstractNum w:abstractNumId="64" w15:restartNumberingAfterBreak="0">
    <w:nsid w:val="648AAEF6"/>
    <w:multiLevelType w:val="hybridMultilevel"/>
    <w:tmpl w:val="6C0C6934"/>
    <w:lvl w:ilvl="0" w:tplc="3ADEAE9C">
      <w:start w:val="1"/>
      <w:numFmt w:val="bullet"/>
      <w:lvlText w:val=""/>
      <w:lvlJc w:val="left"/>
      <w:pPr>
        <w:ind w:left="1854" w:hanging="360"/>
      </w:pPr>
      <w:rPr>
        <w:rFonts w:ascii="Symbol" w:hAnsi="Symbol" w:hint="default"/>
      </w:rPr>
    </w:lvl>
    <w:lvl w:ilvl="1" w:tplc="17128EA6">
      <w:start w:val="1"/>
      <w:numFmt w:val="bullet"/>
      <w:lvlText w:val="o"/>
      <w:lvlJc w:val="left"/>
      <w:pPr>
        <w:ind w:left="1440" w:hanging="360"/>
      </w:pPr>
      <w:rPr>
        <w:rFonts w:ascii="Courier New" w:hAnsi="Courier New" w:hint="default"/>
      </w:rPr>
    </w:lvl>
    <w:lvl w:ilvl="2" w:tplc="EC76F87C">
      <w:start w:val="1"/>
      <w:numFmt w:val="bullet"/>
      <w:lvlText w:val=""/>
      <w:lvlJc w:val="left"/>
      <w:pPr>
        <w:ind w:left="2160" w:hanging="360"/>
      </w:pPr>
      <w:rPr>
        <w:rFonts w:ascii="Wingdings" w:hAnsi="Wingdings" w:hint="default"/>
      </w:rPr>
    </w:lvl>
    <w:lvl w:ilvl="3" w:tplc="36445C8C">
      <w:start w:val="1"/>
      <w:numFmt w:val="bullet"/>
      <w:lvlText w:val=""/>
      <w:lvlJc w:val="left"/>
      <w:pPr>
        <w:ind w:left="2880" w:hanging="360"/>
      </w:pPr>
      <w:rPr>
        <w:rFonts w:ascii="Symbol" w:hAnsi="Symbol" w:hint="default"/>
      </w:rPr>
    </w:lvl>
    <w:lvl w:ilvl="4" w:tplc="FEC6AEFA">
      <w:start w:val="1"/>
      <w:numFmt w:val="bullet"/>
      <w:lvlText w:val="o"/>
      <w:lvlJc w:val="left"/>
      <w:pPr>
        <w:ind w:left="3600" w:hanging="360"/>
      </w:pPr>
      <w:rPr>
        <w:rFonts w:ascii="Courier New" w:hAnsi="Courier New" w:hint="default"/>
      </w:rPr>
    </w:lvl>
    <w:lvl w:ilvl="5" w:tplc="1BC01516">
      <w:start w:val="1"/>
      <w:numFmt w:val="bullet"/>
      <w:lvlText w:val=""/>
      <w:lvlJc w:val="left"/>
      <w:pPr>
        <w:ind w:left="4320" w:hanging="360"/>
      </w:pPr>
      <w:rPr>
        <w:rFonts w:ascii="Wingdings" w:hAnsi="Wingdings" w:hint="default"/>
      </w:rPr>
    </w:lvl>
    <w:lvl w:ilvl="6" w:tplc="3A56561C">
      <w:start w:val="1"/>
      <w:numFmt w:val="bullet"/>
      <w:lvlText w:val=""/>
      <w:lvlJc w:val="left"/>
      <w:pPr>
        <w:ind w:left="5040" w:hanging="360"/>
      </w:pPr>
      <w:rPr>
        <w:rFonts w:ascii="Symbol" w:hAnsi="Symbol" w:hint="default"/>
      </w:rPr>
    </w:lvl>
    <w:lvl w:ilvl="7" w:tplc="E4C4EE4C">
      <w:start w:val="1"/>
      <w:numFmt w:val="bullet"/>
      <w:lvlText w:val="o"/>
      <w:lvlJc w:val="left"/>
      <w:pPr>
        <w:ind w:left="5760" w:hanging="360"/>
      </w:pPr>
      <w:rPr>
        <w:rFonts w:ascii="Courier New" w:hAnsi="Courier New" w:hint="default"/>
      </w:rPr>
    </w:lvl>
    <w:lvl w:ilvl="8" w:tplc="66C0296C">
      <w:start w:val="1"/>
      <w:numFmt w:val="bullet"/>
      <w:lvlText w:val=""/>
      <w:lvlJc w:val="left"/>
      <w:pPr>
        <w:ind w:left="6480" w:hanging="360"/>
      </w:pPr>
      <w:rPr>
        <w:rFonts w:ascii="Wingdings" w:hAnsi="Wingdings" w:hint="default"/>
      </w:rPr>
    </w:lvl>
  </w:abstractNum>
  <w:abstractNum w:abstractNumId="65" w15:restartNumberingAfterBreak="0">
    <w:nsid w:val="66047B34"/>
    <w:multiLevelType w:val="hybridMultilevel"/>
    <w:tmpl w:val="97FE8FC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6962138F"/>
    <w:multiLevelType w:val="hybridMultilevel"/>
    <w:tmpl w:val="227AED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7" w15:restartNumberingAfterBreak="0">
    <w:nsid w:val="69C5708C"/>
    <w:multiLevelType w:val="hybridMultilevel"/>
    <w:tmpl w:val="8A9AA238"/>
    <w:name w:val="AGSPart"/>
    <w:lvl w:ilvl="0" w:tplc="03D0B140">
      <w:start w:val="1"/>
      <w:numFmt w:val="lowerRoman"/>
      <w:pStyle w:val="Plainparai"/>
      <w:lvlText w:val="%1."/>
      <w:lvlJc w:val="left"/>
      <w:pPr>
        <w:tabs>
          <w:tab w:val="num" w:pos="851"/>
        </w:tabs>
        <w:ind w:left="851" w:hanging="426"/>
      </w:pPr>
      <w:rPr>
        <w:rFonts w:cs="Times New Roman" w:hint="default"/>
      </w:rPr>
    </w:lvl>
    <w:lvl w:ilvl="1" w:tplc="50067AA2">
      <w:start w:val="1"/>
      <w:numFmt w:val="lowerLetter"/>
      <w:lvlText w:val="%2)"/>
      <w:lvlJc w:val="left"/>
      <w:pPr>
        <w:tabs>
          <w:tab w:val="num" w:pos="720"/>
        </w:tabs>
        <w:ind w:left="720" w:hanging="360"/>
      </w:pPr>
      <w:rPr>
        <w:rFonts w:cs="Times New Roman" w:hint="default"/>
      </w:rPr>
    </w:lvl>
    <w:lvl w:ilvl="2" w:tplc="19EE0C22">
      <w:start w:val="1"/>
      <w:numFmt w:val="lowerRoman"/>
      <w:lvlText w:val="%3)"/>
      <w:lvlJc w:val="left"/>
      <w:pPr>
        <w:tabs>
          <w:tab w:val="num" w:pos="1080"/>
        </w:tabs>
        <w:ind w:left="1080" w:hanging="360"/>
      </w:pPr>
      <w:rPr>
        <w:rFonts w:cs="Times New Roman" w:hint="default"/>
      </w:rPr>
    </w:lvl>
    <w:lvl w:ilvl="3" w:tplc="BBF2B16C">
      <w:start w:val="1"/>
      <w:numFmt w:val="decimal"/>
      <w:lvlText w:val="(%4)"/>
      <w:lvlJc w:val="left"/>
      <w:pPr>
        <w:tabs>
          <w:tab w:val="num" w:pos="1440"/>
        </w:tabs>
        <w:ind w:left="1440" w:hanging="360"/>
      </w:pPr>
      <w:rPr>
        <w:rFonts w:cs="Times New Roman" w:hint="default"/>
      </w:rPr>
    </w:lvl>
    <w:lvl w:ilvl="4" w:tplc="EA5ED0E0">
      <w:start w:val="1"/>
      <w:numFmt w:val="lowerLetter"/>
      <w:lvlText w:val="(%5)"/>
      <w:lvlJc w:val="left"/>
      <w:pPr>
        <w:tabs>
          <w:tab w:val="num" w:pos="1800"/>
        </w:tabs>
        <w:ind w:left="1800" w:hanging="360"/>
      </w:pPr>
      <w:rPr>
        <w:rFonts w:cs="Times New Roman" w:hint="default"/>
      </w:rPr>
    </w:lvl>
    <w:lvl w:ilvl="5" w:tplc="979A7D96">
      <w:start w:val="1"/>
      <w:numFmt w:val="lowerRoman"/>
      <w:lvlText w:val="(%6)"/>
      <w:lvlJc w:val="left"/>
      <w:pPr>
        <w:tabs>
          <w:tab w:val="num" w:pos="2160"/>
        </w:tabs>
        <w:ind w:left="2160" w:hanging="360"/>
      </w:pPr>
      <w:rPr>
        <w:rFonts w:cs="Times New Roman" w:hint="default"/>
      </w:rPr>
    </w:lvl>
    <w:lvl w:ilvl="6" w:tplc="71EE3DC8">
      <w:start w:val="1"/>
      <w:numFmt w:val="decimal"/>
      <w:lvlText w:val="%7."/>
      <w:lvlJc w:val="left"/>
      <w:pPr>
        <w:tabs>
          <w:tab w:val="num" w:pos="2520"/>
        </w:tabs>
        <w:ind w:left="2520" w:hanging="360"/>
      </w:pPr>
      <w:rPr>
        <w:rFonts w:cs="Times New Roman" w:hint="default"/>
      </w:rPr>
    </w:lvl>
    <w:lvl w:ilvl="7" w:tplc="B60EAE22">
      <w:start w:val="1"/>
      <w:numFmt w:val="lowerLetter"/>
      <w:lvlText w:val="%8."/>
      <w:lvlJc w:val="left"/>
      <w:pPr>
        <w:tabs>
          <w:tab w:val="num" w:pos="2880"/>
        </w:tabs>
        <w:ind w:left="2880" w:hanging="360"/>
      </w:pPr>
      <w:rPr>
        <w:rFonts w:cs="Times New Roman" w:hint="default"/>
      </w:rPr>
    </w:lvl>
    <w:lvl w:ilvl="8" w:tplc="EEF4BAC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CCB7C74"/>
    <w:multiLevelType w:val="hybridMultilevel"/>
    <w:tmpl w:val="37A05CBC"/>
    <w:lvl w:ilvl="0" w:tplc="F098A702">
      <w:start w:val="1"/>
      <w:numFmt w:val="decimal"/>
      <w:lvlText w:val="%1."/>
      <w:lvlJc w:val="left"/>
      <w:pPr>
        <w:ind w:left="720" w:hanging="360"/>
      </w:pPr>
      <w:rPr>
        <w:rFonts w:ascii="Arial" w:hAnsi="Arial" w:cs="Arial"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CDF7C37"/>
    <w:multiLevelType w:val="singleLevel"/>
    <w:tmpl w:val="19A29FD4"/>
    <w:lvl w:ilvl="0">
      <w:start w:val="1"/>
      <w:numFmt w:val="lowerLetter"/>
      <w:lvlText w:val="(%1)"/>
      <w:lvlJc w:val="left"/>
      <w:pPr>
        <w:tabs>
          <w:tab w:val="num" w:pos="1446"/>
        </w:tabs>
        <w:ind w:left="1446" w:hanging="870"/>
      </w:pPr>
      <w:rPr>
        <w:rFonts w:hint="default"/>
      </w:rPr>
    </w:lvl>
  </w:abstractNum>
  <w:abstractNum w:abstractNumId="70" w15:restartNumberingAfterBreak="0">
    <w:nsid w:val="6D594D7C"/>
    <w:multiLevelType w:val="hybridMultilevel"/>
    <w:tmpl w:val="DEDE724E"/>
    <w:name w:val="AGSAlpha2"/>
    <w:lvl w:ilvl="0" w:tplc="6C94F6C2">
      <w:start w:val="1"/>
      <w:numFmt w:val="upperLetter"/>
      <w:pStyle w:val="Recital"/>
      <w:lvlText w:val="%1."/>
      <w:lvlJc w:val="left"/>
      <w:pPr>
        <w:tabs>
          <w:tab w:val="num" w:pos="1134"/>
        </w:tabs>
        <w:ind w:left="1134" w:hanging="1134"/>
      </w:pPr>
      <w:rPr>
        <w:rFonts w:cs="Times New Roman" w:hint="default"/>
        <w:sz w:val="20"/>
      </w:rPr>
    </w:lvl>
    <w:lvl w:ilvl="1" w:tplc="1F22DE9E">
      <w:start w:val="1"/>
      <w:numFmt w:val="lowerLetter"/>
      <w:lvlText w:val="%2)"/>
      <w:lvlJc w:val="left"/>
      <w:pPr>
        <w:tabs>
          <w:tab w:val="num" w:pos="720"/>
        </w:tabs>
        <w:ind w:left="720" w:hanging="360"/>
      </w:pPr>
      <w:rPr>
        <w:rFonts w:cs="Times New Roman" w:hint="default"/>
      </w:rPr>
    </w:lvl>
    <w:lvl w:ilvl="2" w:tplc="1318BE66">
      <w:start w:val="1"/>
      <w:numFmt w:val="lowerRoman"/>
      <w:lvlText w:val="%3)"/>
      <w:lvlJc w:val="left"/>
      <w:pPr>
        <w:tabs>
          <w:tab w:val="num" w:pos="1080"/>
        </w:tabs>
        <w:ind w:left="1080" w:hanging="360"/>
      </w:pPr>
      <w:rPr>
        <w:rFonts w:cs="Times New Roman" w:hint="default"/>
      </w:rPr>
    </w:lvl>
    <w:lvl w:ilvl="3" w:tplc="D6E002A6">
      <w:start w:val="1"/>
      <w:numFmt w:val="decimal"/>
      <w:lvlText w:val="(%4)"/>
      <w:lvlJc w:val="left"/>
      <w:pPr>
        <w:tabs>
          <w:tab w:val="num" w:pos="1440"/>
        </w:tabs>
        <w:ind w:left="1440" w:hanging="360"/>
      </w:pPr>
      <w:rPr>
        <w:rFonts w:cs="Times New Roman" w:hint="default"/>
      </w:rPr>
    </w:lvl>
    <w:lvl w:ilvl="4" w:tplc="F79A7E98">
      <w:start w:val="1"/>
      <w:numFmt w:val="lowerLetter"/>
      <w:lvlText w:val="(%5)"/>
      <w:lvlJc w:val="left"/>
      <w:pPr>
        <w:tabs>
          <w:tab w:val="num" w:pos="1800"/>
        </w:tabs>
        <w:ind w:left="1800" w:hanging="360"/>
      </w:pPr>
      <w:rPr>
        <w:rFonts w:cs="Times New Roman" w:hint="default"/>
      </w:rPr>
    </w:lvl>
    <w:lvl w:ilvl="5" w:tplc="01789658">
      <w:start w:val="1"/>
      <w:numFmt w:val="lowerRoman"/>
      <w:lvlText w:val="(%6)"/>
      <w:lvlJc w:val="left"/>
      <w:pPr>
        <w:tabs>
          <w:tab w:val="num" w:pos="2160"/>
        </w:tabs>
        <w:ind w:left="2160" w:hanging="360"/>
      </w:pPr>
      <w:rPr>
        <w:rFonts w:cs="Times New Roman" w:hint="default"/>
      </w:rPr>
    </w:lvl>
    <w:lvl w:ilvl="6" w:tplc="28F6D04C">
      <w:start w:val="1"/>
      <w:numFmt w:val="decimal"/>
      <w:lvlText w:val="%7."/>
      <w:lvlJc w:val="left"/>
      <w:pPr>
        <w:tabs>
          <w:tab w:val="num" w:pos="2520"/>
        </w:tabs>
        <w:ind w:left="2520" w:hanging="360"/>
      </w:pPr>
      <w:rPr>
        <w:rFonts w:cs="Times New Roman" w:hint="default"/>
      </w:rPr>
    </w:lvl>
    <w:lvl w:ilvl="7" w:tplc="815AFFDE">
      <w:start w:val="1"/>
      <w:numFmt w:val="lowerLetter"/>
      <w:lvlText w:val="%8."/>
      <w:lvlJc w:val="left"/>
      <w:pPr>
        <w:tabs>
          <w:tab w:val="num" w:pos="2880"/>
        </w:tabs>
        <w:ind w:left="2880" w:hanging="360"/>
      </w:pPr>
      <w:rPr>
        <w:rFonts w:cs="Times New Roman" w:hint="default"/>
      </w:rPr>
    </w:lvl>
    <w:lvl w:ilvl="8" w:tplc="90EA002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D936011"/>
    <w:multiLevelType w:val="singleLevel"/>
    <w:tmpl w:val="835AB370"/>
    <w:lvl w:ilvl="0">
      <w:start w:val="1"/>
      <w:numFmt w:val="bullet"/>
      <w:pStyle w:val="ListBullet"/>
      <w:lvlText w:val=""/>
      <w:lvlJc w:val="left"/>
      <w:pPr>
        <w:tabs>
          <w:tab w:val="num" w:pos="360"/>
        </w:tabs>
        <w:ind w:left="360" w:hanging="360"/>
      </w:pPr>
      <w:rPr>
        <w:rFonts w:ascii="Symbol" w:hAnsi="Symbol" w:hint="default"/>
      </w:rPr>
    </w:lvl>
  </w:abstractNum>
  <w:abstractNum w:abstractNumId="72" w15:restartNumberingAfterBreak="0">
    <w:nsid w:val="6E197EF2"/>
    <w:multiLevelType w:val="singleLevel"/>
    <w:tmpl w:val="DCA2D144"/>
    <w:lvl w:ilvl="0">
      <w:start w:val="1"/>
      <w:numFmt w:val="lowerLetter"/>
      <w:lvlText w:val="(%1)"/>
      <w:lvlJc w:val="left"/>
      <w:pPr>
        <w:tabs>
          <w:tab w:val="num" w:pos="1140"/>
        </w:tabs>
        <w:ind w:left="1140" w:hanging="570"/>
      </w:pPr>
      <w:rPr>
        <w:rFonts w:hint="default"/>
      </w:rPr>
    </w:lvl>
  </w:abstractNum>
  <w:abstractNum w:abstractNumId="73"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74" w15:restartNumberingAfterBreak="0">
    <w:nsid w:val="6F764EC5"/>
    <w:multiLevelType w:val="multilevel"/>
    <w:tmpl w:val="6F5C7BB2"/>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75" w15:restartNumberingAfterBreak="0">
    <w:nsid w:val="6FEE49C2"/>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76" w15:restartNumberingAfterBreak="0">
    <w:nsid w:val="71A87E15"/>
    <w:multiLevelType w:val="hybridMultilevel"/>
    <w:tmpl w:val="75222DF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726C7815"/>
    <w:multiLevelType w:val="multilevel"/>
    <w:tmpl w:val="13003D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3EB4721"/>
    <w:multiLevelType w:val="hybridMultilevel"/>
    <w:tmpl w:val="05283A9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78E23922"/>
    <w:multiLevelType w:val="hybridMultilevel"/>
    <w:tmpl w:val="EA52EE20"/>
    <w:lvl w:ilvl="0" w:tplc="EC1A3D28">
      <w:start w:val="1"/>
      <w:numFmt w:val="bullet"/>
      <w:lvlText w:val=""/>
      <w:lvlJc w:val="left"/>
      <w:pPr>
        <w:ind w:left="1854" w:hanging="360"/>
      </w:pPr>
      <w:rPr>
        <w:rFonts w:ascii="Symbol" w:hAnsi="Symbol" w:hint="default"/>
      </w:rPr>
    </w:lvl>
    <w:lvl w:ilvl="1" w:tplc="92DC9174">
      <w:start w:val="1"/>
      <w:numFmt w:val="bullet"/>
      <w:lvlText w:val="o"/>
      <w:lvlJc w:val="left"/>
      <w:pPr>
        <w:ind w:left="2574" w:hanging="360"/>
      </w:pPr>
      <w:rPr>
        <w:rFonts w:ascii="Courier New" w:hAnsi="Courier New" w:hint="default"/>
      </w:rPr>
    </w:lvl>
    <w:lvl w:ilvl="2" w:tplc="76B8EC7A">
      <w:start w:val="1"/>
      <w:numFmt w:val="bullet"/>
      <w:lvlText w:val=""/>
      <w:lvlJc w:val="left"/>
      <w:pPr>
        <w:ind w:left="3294" w:hanging="360"/>
      </w:pPr>
      <w:rPr>
        <w:rFonts w:ascii="Wingdings" w:hAnsi="Wingdings" w:hint="default"/>
      </w:rPr>
    </w:lvl>
    <w:lvl w:ilvl="3" w:tplc="9FB46D52" w:tentative="1">
      <w:start w:val="1"/>
      <w:numFmt w:val="bullet"/>
      <w:lvlText w:val=""/>
      <w:lvlJc w:val="left"/>
      <w:pPr>
        <w:ind w:left="4014" w:hanging="360"/>
      </w:pPr>
      <w:rPr>
        <w:rFonts w:ascii="Symbol" w:hAnsi="Symbol" w:hint="default"/>
      </w:rPr>
    </w:lvl>
    <w:lvl w:ilvl="4" w:tplc="56042B6E" w:tentative="1">
      <w:start w:val="1"/>
      <w:numFmt w:val="bullet"/>
      <w:lvlText w:val="o"/>
      <w:lvlJc w:val="left"/>
      <w:pPr>
        <w:ind w:left="4734" w:hanging="360"/>
      </w:pPr>
      <w:rPr>
        <w:rFonts w:ascii="Courier New" w:hAnsi="Courier New" w:hint="default"/>
      </w:rPr>
    </w:lvl>
    <w:lvl w:ilvl="5" w:tplc="8144A93E" w:tentative="1">
      <w:start w:val="1"/>
      <w:numFmt w:val="bullet"/>
      <w:lvlText w:val=""/>
      <w:lvlJc w:val="left"/>
      <w:pPr>
        <w:ind w:left="5454" w:hanging="360"/>
      </w:pPr>
      <w:rPr>
        <w:rFonts w:ascii="Wingdings" w:hAnsi="Wingdings" w:hint="default"/>
      </w:rPr>
    </w:lvl>
    <w:lvl w:ilvl="6" w:tplc="5DAADF98" w:tentative="1">
      <w:start w:val="1"/>
      <w:numFmt w:val="bullet"/>
      <w:lvlText w:val=""/>
      <w:lvlJc w:val="left"/>
      <w:pPr>
        <w:ind w:left="6174" w:hanging="360"/>
      </w:pPr>
      <w:rPr>
        <w:rFonts w:ascii="Symbol" w:hAnsi="Symbol" w:hint="default"/>
      </w:rPr>
    </w:lvl>
    <w:lvl w:ilvl="7" w:tplc="873C9DFA" w:tentative="1">
      <w:start w:val="1"/>
      <w:numFmt w:val="bullet"/>
      <w:lvlText w:val="o"/>
      <w:lvlJc w:val="left"/>
      <w:pPr>
        <w:ind w:left="6894" w:hanging="360"/>
      </w:pPr>
      <w:rPr>
        <w:rFonts w:ascii="Courier New" w:hAnsi="Courier New" w:hint="default"/>
      </w:rPr>
    </w:lvl>
    <w:lvl w:ilvl="8" w:tplc="2048E204" w:tentative="1">
      <w:start w:val="1"/>
      <w:numFmt w:val="bullet"/>
      <w:lvlText w:val=""/>
      <w:lvlJc w:val="left"/>
      <w:pPr>
        <w:ind w:left="7614" w:hanging="360"/>
      </w:pPr>
      <w:rPr>
        <w:rFonts w:ascii="Wingdings" w:hAnsi="Wingdings" w:hint="default"/>
      </w:rPr>
    </w:lvl>
  </w:abstractNum>
  <w:abstractNum w:abstractNumId="80" w15:restartNumberingAfterBreak="0">
    <w:nsid w:val="7AFC5DB1"/>
    <w:multiLevelType w:val="singleLevel"/>
    <w:tmpl w:val="2E54CDA0"/>
    <w:lvl w:ilvl="0">
      <w:start w:val="1"/>
      <w:numFmt w:val="bullet"/>
      <w:pStyle w:val="Normalbulletspaced"/>
      <w:lvlText w:val=""/>
      <w:lvlJc w:val="left"/>
      <w:pPr>
        <w:tabs>
          <w:tab w:val="num" w:pos="360"/>
        </w:tabs>
        <w:ind w:left="360" w:hanging="360"/>
      </w:pPr>
      <w:rPr>
        <w:rFonts w:ascii="Symbol" w:hAnsi="Symbol" w:cs="Symbol" w:hint="default"/>
      </w:rPr>
    </w:lvl>
  </w:abstractNum>
  <w:abstractNum w:abstractNumId="81" w15:restartNumberingAfterBreak="0">
    <w:nsid w:val="7D230D4E"/>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82" w15:restartNumberingAfterBreak="0">
    <w:nsid w:val="7D4F0641"/>
    <w:multiLevelType w:val="singleLevel"/>
    <w:tmpl w:val="2DC412A2"/>
    <w:lvl w:ilvl="0">
      <w:start w:val="1"/>
      <w:numFmt w:val="lowerLetter"/>
      <w:lvlText w:val="(%1)"/>
      <w:lvlJc w:val="left"/>
      <w:pPr>
        <w:tabs>
          <w:tab w:val="num" w:pos="1446"/>
        </w:tabs>
        <w:ind w:left="1446" w:hanging="870"/>
      </w:pPr>
      <w:rPr>
        <w:rFonts w:hint="default"/>
      </w:rPr>
    </w:lvl>
  </w:abstractNum>
  <w:abstractNum w:abstractNumId="83" w15:restartNumberingAfterBreak="0">
    <w:nsid w:val="7DBB3E63"/>
    <w:multiLevelType w:val="singleLevel"/>
    <w:tmpl w:val="6C987970"/>
    <w:lvl w:ilvl="0">
      <w:start w:val="1"/>
      <w:numFmt w:val="lowerLetter"/>
      <w:lvlText w:val="(%1)"/>
      <w:lvlJc w:val="left"/>
      <w:pPr>
        <w:tabs>
          <w:tab w:val="num" w:pos="1446"/>
        </w:tabs>
        <w:ind w:left="1446" w:hanging="720"/>
      </w:pPr>
      <w:rPr>
        <w:rFonts w:hint="default"/>
      </w:rPr>
    </w:lvl>
  </w:abstractNum>
  <w:num w:numId="1" w16cid:durableId="1913808114">
    <w:abstractNumId w:val="7"/>
  </w:num>
  <w:num w:numId="2" w16cid:durableId="52429156">
    <w:abstractNumId w:val="71"/>
  </w:num>
  <w:num w:numId="3" w16cid:durableId="1419519073">
    <w:abstractNumId w:val="61"/>
  </w:num>
  <w:num w:numId="4" w16cid:durableId="1227952483">
    <w:abstractNumId w:val="25"/>
  </w:num>
  <w:num w:numId="5" w16cid:durableId="783965573">
    <w:abstractNumId w:val="18"/>
  </w:num>
  <w:num w:numId="6" w16cid:durableId="119761365">
    <w:abstractNumId w:val="30"/>
  </w:num>
  <w:num w:numId="7" w16cid:durableId="1763139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9262840">
    <w:abstractNumId w:val="10"/>
    <w:lvlOverride w:ilvl="0">
      <w:startOverride w:val="1"/>
    </w:lvlOverride>
  </w:num>
  <w:num w:numId="9" w16cid:durableId="909845720">
    <w:abstractNumId w:val="72"/>
    <w:lvlOverride w:ilvl="0">
      <w:startOverride w:val="1"/>
    </w:lvlOverride>
  </w:num>
  <w:num w:numId="10" w16cid:durableId="763888308">
    <w:abstractNumId w:val="37"/>
    <w:lvlOverride w:ilvl="0">
      <w:startOverride w:val="1"/>
    </w:lvlOverride>
  </w:num>
  <w:num w:numId="11" w16cid:durableId="859272814">
    <w:abstractNumId w:val="24"/>
    <w:lvlOverride w:ilvl="0">
      <w:startOverride w:val="1"/>
    </w:lvlOverride>
  </w:num>
  <w:num w:numId="12" w16cid:durableId="812018268">
    <w:abstractNumId w:val="69"/>
    <w:lvlOverride w:ilvl="0">
      <w:startOverride w:val="1"/>
    </w:lvlOverride>
  </w:num>
  <w:num w:numId="13" w16cid:durableId="889925448">
    <w:abstractNumId w:val="82"/>
    <w:lvlOverride w:ilvl="0">
      <w:startOverride w:val="1"/>
    </w:lvlOverride>
  </w:num>
  <w:num w:numId="14" w16cid:durableId="9373278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5792611">
    <w:abstractNumId w:val="44"/>
    <w:lvlOverride w:ilvl="0">
      <w:startOverride w:val="1"/>
    </w:lvlOverride>
  </w:num>
  <w:num w:numId="16" w16cid:durableId="1543975717">
    <w:abstractNumId w:val="23"/>
  </w:num>
  <w:num w:numId="17" w16cid:durableId="1573928952">
    <w:abstractNumId w:val="73"/>
  </w:num>
  <w:num w:numId="18" w16cid:durableId="382020595">
    <w:abstractNumId w:val="9"/>
  </w:num>
  <w:num w:numId="19" w16cid:durableId="573053694">
    <w:abstractNumId w:val="80"/>
  </w:num>
  <w:num w:numId="20" w16cid:durableId="733360272">
    <w:abstractNumId w:val="28"/>
  </w:num>
  <w:num w:numId="21" w16cid:durableId="7948363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61113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343019">
    <w:abstractNumId w:val="32"/>
  </w:num>
  <w:num w:numId="24" w16cid:durableId="1692150231">
    <w:abstractNumId w:val="10"/>
  </w:num>
  <w:num w:numId="25" w16cid:durableId="178010157">
    <w:abstractNumId w:val="74"/>
  </w:num>
  <w:num w:numId="26" w16cid:durableId="1787311897">
    <w:abstractNumId w:val="60"/>
  </w:num>
  <w:num w:numId="27" w16cid:durableId="1404179671">
    <w:abstractNumId w:val="42"/>
  </w:num>
  <w:num w:numId="28" w16cid:durableId="1356881203">
    <w:abstractNumId w:val="65"/>
  </w:num>
  <w:num w:numId="29" w16cid:durableId="676079739">
    <w:abstractNumId w:val="76"/>
  </w:num>
  <w:num w:numId="30" w16cid:durableId="909074485">
    <w:abstractNumId w:val="20"/>
  </w:num>
  <w:num w:numId="31" w16cid:durableId="1631784515">
    <w:abstractNumId w:val="78"/>
  </w:num>
  <w:num w:numId="32" w16cid:durableId="1731998679">
    <w:abstractNumId w:val="27"/>
  </w:num>
  <w:num w:numId="33" w16cid:durableId="2071688062">
    <w:abstractNumId w:val="57"/>
  </w:num>
  <w:num w:numId="34" w16cid:durableId="1177573848">
    <w:abstractNumId w:val="68"/>
  </w:num>
  <w:num w:numId="35" w16cid:durableId="795562478">
    <w:abstractNumId w:val="43"/>
  </w:num>
  <w:num w:numId="36" w16cid:durableId="406074062">
    <w:abstractNumId w:val="47"/>
  </w:num>
  <w:num w:numId="37" w16cid:durableId="64035480">
    <w:abstractNumId w:val="53"/>
  </w:num>
  <w:num w:numId="38" w16cid:durableId="850920924">
    <w:abstractNumId w:val="51"/>
  </w:num>
  <w:num w:numId="39" w16cid:durableId="204370220">
    <w:abstractNumId w:val="31"/>
  </w:num>
  <w:num w:numId="40" w16cid:durableId="79452104">
    <w:abstractNumId w:val="34"/>
  </w:num>
  <w:num w:numId="41" w16cid:durableId="577713459">
    <w:abstractNumId w:val="16"/>
  </w:num>
  <w:num w:numId="42" w16cid:durableId="1170674970">
    <w:abstractNumId w:val="81"/>
  </w:num>
  <w:num w:numId="43" w16cid:durableId="1481460154">
    <w:abstractNumId w:val="45"/>
  </w:num>
  <w:num w:numId="44" w16cid:durableId="1183130195">
    <w:abstractNumId w:val="75"/>
  </w:num>
  <w:num w:numId="45" w16cid:durableId="402916969">
    <w:abstractNumId w:val="48"/>
  </w:num>
  <w:num w:numId="46" w16cid:durableId="716901846">
    <w:abstractNumId w:val="63"/>
  </w:num>
  <w:num w:numId="47" w16cid:durableId="1816532767">
    <w:abstractNumId w:val="21"/>
  </w:num>
  <w:num w:numId="48" w16cid:durableId="173227726">
    <w:abstractNumId w:val="46"/>
  </w:num>
  <w:num w:numId="49" w16cid:durableId="319700957">
    <w:abstractNumId w:val="17"/>
  </w:num>
  <w:num w:numId="50" w16cid:durableId="1788038525">
    <w:abstractNumId w:val="62"/>
  </w:num>
  <w:num w:numId="51" w16cid:durableId="1345279235">
    <w:abstractNumId w:val="56"/>
  </w:num>
  <w:num w:numId="52" w16cid:durableId="395324553">
    <w:abstractNumId w:val="13"/>
  </w:num>
  <w:num w:numId="53" w16cid:durableId="1315135585">
    <w:abstractNumId w:val="36"/>
  </w:num>
  <w:num w:numId="54" w16cid:durableId="144778822">
    <w:abstractNumId w:val="19"/>
  </w:num>
  <w:num w:numId="55" w16cid:durableId="1514026366">
    <w:abstractNumId w:val="14"/>
  </w:num>
  <w:num w:numId="56" w16cid:durableId="1455127465">
    <w:abstractNumId w:val="8"/>
  </w:num>
  <w:num w:numId="57" w16cid:durableId="1693989625">
    <w:abstractNumId w:val="67"/>
  </w:num>
  <w:num w:numId="58" w16cid:durableId="1194271709">
    <w:abstractNumId w:val="70"/>
  </w:num>
  <w:num w:numId="59" w16cid:durableId="1972780742">
    <w:abstractNumId w:val="58"/>
  </w:num>
  <w:num w:numId="60" w16cid:durableId="1313295802">
    <w:abstractNumId w:val="5"/>
  </w:num>
  <w:num w:numId="61" w16cid:durableId="878518950">
    <w:abstractNumId w:val="11"/>
  </w:num>
  <w:num w:numId="62" w16cid:durableId="751589490">
    <w:abstractNumId w:val="1"/>
  </w:num>
  <w:num w:numId="63" w16cid:durableId="1270549815">
    <w:abstractNumId w:val="24"/>
  </w:num>
  <w:num w:numId="64" w16cid:durableId="234435988">
    <w:abstractNumId w:val="37"/>
  </w:num>
  <w:num w:numId="65" w16cid:durableId="789397162">
    <w:abstractNumId w:val="83"/>
    <w:lvlOverride w:ilvl="0">
      <w:startOverride w:val="1"/>
    </w:lvlOverride>
  </w:num>
  <w:num w:numId="66" w16cid:durableId="1668441660">
    <w:abstractNumId w:val="26"/>
    <w:lvlOverride w:ilvl="0">
      <w:startOverride w:val="1"/>
    </w:lvlOverride>
  </w:num>
  <w:num w:numId="67" w16cid:durableId="208491725">
    <w:abstractNumId w:val="3"/>
  </w:num>
  <w:num w:numId="68" w16cid:durableId="902526287">
    <w:abstractNumId w:val="66"/>
  </w:num>
  <w:num w:numId="69" w16cid:durableId="1266380832">
    <w:abstractNumId w:val="55"/>
  </w:num>
  <w:num w:numId="70" w16cid:durableId="1480416525">
    <w:abstractNumId w:val="6"/>
  </w:num>
  <w:num w:numId="71" w16cid:durableId="916793299">
    <w:abstractNumId w:val="50"/>
  </w:num>
  <w:num w:numId="72" w16cid:durableId="1006135026">
    <w:abstractNumId w:val="77"/>
  </w:num>
  <w:num w:numId="73" w16cid:durableId="630595001">
    <w:abstractNumId w:val="52"/>
  </w:num>
  <w:num w:numId="74" w16cid:durableId="1904443314">
    <w:abstractNumId w:val="40"/>
  </w:num>
  <w:num w:numId="75" w16cid:durableId="1556357193">
    <w:abstractNumId w:val="29"/>
  </w:num>
  <w:num w:numId="76" w16cid:durableId="215313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54957805">
    <w:abstractNumId w:val="79"/>
  </w:num>
  <w:num w:numId="78" w16cid:durableId="1937205410">
    <w:abstractNumId w:val="15"/>
  </w:num>
  <w:num w:numId="79" w16cid:durableId="1553345967">
    <w:abstractNumId w:val="54"/>
  </w:num>
  <w:num w:numId="80" w16cid:durableId="1872955192">
    <w:abstractNumId w:val="38"/>
  </w:num>
  <w:num w:numId="81" w16cid:durableId="872154318">
    <w:abstractNumId w:val="64"/>
  </w:num>
  <w:num w:numId="82" w16cid:durableId="448011315">
    <w:abstractNumId w:val="2"/>
  </w:num>
  <w:num w:numId="83" w16cid:durableId="1810513243">
    <w:abstractNumId w:val="4"/>
  </w:num>
  <w:num w:numId="84" w16cid:durableId="267584152">
    <w:abstractNumId w:val="39"/>
  </w:num>
  <w:num w:numId="85" w16cid:durableId="1748065008">
    <w:abstractNumId w:val="59"/>
  </w:num>
  <w:num w:numId="86" w16cid:durableId="212347731">
    <w:abstractNumId w:val="12"/>
  </w:num>
  <w:num w:numId="87" w16cid:durableId="9652321">
    <w:abstractNumId w:val="33"/>
  </w:num>
  <w:num w:numId="88" w16cid:durableId="1344209093">
    <w:abstractNumId w:val="30"/>
  </w:num>
  <w:num w:numId="89" w16cid:durableId="1912034399">
    <w:abstractNumId w:val="49"/>
  </w:num>
  <w:num w:numId="90" w16cid:durableId="1514611499">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NTUPDATEFORMFIELDS" w:val=" "/>
  </w:docVars>
  <w:rsids>
    <w:rsidRoot w:val="00E8561E"/>
    <w:rsid w:val="0000015E"/>
    <w:rsid w:val="00000242"/>
    <w:rsid w:val="00000610"/>
    <w:rsid w:val="000008E2"/>
    <w:rsid w:val="00000928"/>
    <w:rsid w:val="00000CBF"/>
    <w:rsid w:val="000010CF"/>
    <w:rsid w:val="00001B69"/>
    <w:rsid w:val="00001C6B"/>
    <w:rsid w:val="00003FCE"/>
    <w:rsid w:val="00004046"/>
    <w:rsid w:val="000045DB"/>
    <w:rsid w:val="00004CC9"/>
    <w:rsid w:val="00005871"/>
    <w:rsid w:val="00005FC9"/>
    <w:rsid w:val="0000615E"/>
    <w:rsid w:val="000064A9"/>
    <w:rsid w:val="0000795E"/>
    <w:rsid w:val="00007D41"/>
    <w:rsid w:val="00010383"/>
    <w:rsid w:val="000103F8"/>
    <w:rsid w:val="00010509"/>
    <w:rsid w:val="00010C44"/>
    <w:rsid w:val="000112C8"/>
    <w:rsid w:val="00012CEE"/>
    <w:rsid w:val="00013EBA"/>
    <w:rsid w:val="00014D83"/>
    <w:rsid w:val="0001513D"/>
    <w:rsid w:val="0001527A"/>
    <w:rsid w:val="00015CC3"/>
    <w:rsid w:val="000175C8"/>
    <w:rsid w:val="000179D9"/>
    <w:rsid w:val="00017D65"/>
    <w:rsid w:val="00020A9B"/>
    <w:rsid w:val="0002193C"/>
    <w:rsid w:val="00021A99"/>
    <w:rsid w:val="00023405"/>
    <w:rsid w:val="00023ACC"/>
    <w:rsid w:val="0002400C"/>
    <w:rsid w:val="0002475C"/>
    <w:rsid w:val="00025292"/>
    <w:rsid w:val="00025705"/>
    <w:rsid w:val="0002614F"/>
    <w:rsid w:val="000266CB"/>
    <w:rsid w:val="000273D4"/>
    <w:rsid w:val="0002759D"/>
    <w:rsid w:val="000302DD"/>
    <w:rsid w:val="00030405"/>
    <w:rsid w:val="000304EF"/>
    <w:rsid w:val="0003095F"/>
    <w:rsid w:val="00032B7B"/>
    <w:rsid w:val="00032FF7"/>
    <w:rsid w:val="00034A4A"/>
    <w:rsid w:val="00035098"/>
    <w:rsid w:val="00037763"/>
    <w:rsid w:val="00037B6A"/>
    <w:rsid w:val="0004000F"/>
    <w:rsid w:val="000405B8"/>
    <w:rsid w:val="00042205"/>
    <w:rsid w:val="000424A8"/>
    <w:rsid w:val="00043BF5"/>
    <w:rsid w:val="00044E11"/>
    <w:rsid w:val="00045043"/>
    <w:rsid w:val="0004522D"/>
    <w:rsid w:val="00046027"/>
    <w:rsid w:val="00046050"/>
    <w:rsid w:val="000462C5"/>
    <w:rsid w:val="000463DD"/>
    <w:rsid w:val="000474A9"/>
    <w:rsid w:val="00047A86"/>
    <w:rsid w:val="00047D6C"/>
    <w:rsid w:val="00051237"/>
    <w:rsid w:val="000516EA"/>
    <w:rsid w:val="000519E0"/>
    <w:rsid w:val="00052ABB"/>
    <w:rsid w:val="0005397A"/>
    <w:rsid w:val="000549D5"/>
    <w:rsid w:val="000551DB"/>
    <w:rsid w:val="00055E42"/>
    <w:rsid w:val="00056698"/>
    <w:rsid w:val="00057584"/>
    <w:rsid w:val="00057D9D"/>
    <w:rsid w:val="00057F1A"/>
    <w:rsid w:val="000604FA"/>
    <w:rsid w:val="000608B2"/>
    <w:rsid w:val="00060970"/>
    <w:rsid w:val="00060C2D"/>
    <w:rsid w:val="00061207"/>
    <w:rsid w:val="00061E6A"/>
    <w:rsid w:val="000625C3"/>
    <w:rsid w:val="0006295C"/>
    <w:rsid w:val="00062A94"/>
    <w:rsid w:val="00062D23"/>
    <w:rsid w:val="00062D8D"/>
    <w:rsid w:val="00063A1E"/>
    <w:rsid w:val="00063D50"/>
    <w:rsid w:val="00064226"/>
    <w:rsid w:val="0006512E"/>
    <w:rsid w:val="00065BEA"/>
    <w:rsid w:val="00066A12"/>
    <w:rsid w:val="00067189"/>
    <w:rsid w:val="000672E2"/>
    <w:rsid w:val="00067692"/>
    <w:rsid w:val="000677BE"/>
    <w:rsid w:val="00067B0C"/>
    <w:rsid w:val="000704EE"/>
    <w:rsid w:val="00070AED"/>
    <w:rsid w:val="000716FA"/>
    <w:rsid w:val="000720AA"/>
    <w:rsid w:val="00072973"/>
    <w:rsid w:val="00073042"/>
    <w:rsid w:val="00073126"/>
    <w:rsid w:val="00073433"/>
    <w:rsid w:val="00074860"/>
    <w:rsid w:val="000748E5"/>
    <w:rsid w:val="00074D2C"/>
    <w:rsid w:val="00074EA2"/>
    <w:rsid w:val="00075564"/>
    <w:rsid w:val="00075B69"/>
    <w:rsid w:val="00076568"/>
    <w:rsid w:val="00076BD6"/>
    <w:rsid w:val="0007715C"/>
    <w:rsid w:val="00077344"/>
    <w:rsid w:val="0007779D"/>
    <w:rsid w:val="00077B96"/>
    <w:rsid w:val="00077CCF"/>
    <w:rsid w:val="00080147"/>
    <w:rsid w:val="0008040B"/>
    <w:rsid w:val="000805F4"/>
    <w:rsid w:val="0008087E"/>
    <w:rsid w:val="0008109F"/>
    <w:rsid w:val="000811FF"/>
    <w:rsid w:val="00082623"/>
    <w:rsid w:val="000833F6"/>
    <w:rsid w:val="0009039E"/>
    <w:rsid w:val="000906DC"/>
    <w:rsid w:val="00090A25"/>
    <w:rsid w:val="0009156D"/>
    <w:rsid w:val="00092D21"/>
    <w:rsid w:val="0009334E"/>
    <w:rsid w:val="0009350D"/>
    <w:rsid w:val="00093614"/>
    <w:rsid w:val="00093786"/>
    <w:rsid w:val="00094055"/>
    <w:rsid w:val="00094147"/>
    <w:rsid w:val="00094300"/>
    <w:rsid w:val="00094802"/>
    <w:rsid w:val="00094822"/>
    <w:rsid w:val="0009577C"/>
    <w:rsid w:val="00095DD3"/>
    <w:rsid w:val="000962BB"/>
    <w:rsid w:val="000977F3"/>
    <w:rsid w:val="00097D74"/>
    <w:rsid w:val="000A0322"/>
    <w:rsid w:val="000A0334"/>
    <w:rsid w:val="000A096D"/>
    <w:rsid w:val="000A0C14"/>
    <w:rsid w:val="000A17EA"/>
    <w:rsid w:val="000A297E"/>
    <w:rsid w:val="000A4468"/>
    <w:rsid w:val="000A44C8"/>
    <w:rsid w:val="000A47E5"/>
    <w:rsid w:val="000A4E31"/>
    <w:rsid w:val="000A4F3D"/>
    <w:rsid w:val="000A61CF"/>
    <w:rsid w:val="000A6A24"/>
    <w:rsid w:val="000A711B"/>
    <w:rsid w:val="000A72F6"/>
    <w:rsid w:val="000A7ACB"/>
    <w:rsid w:val="000A7B3C"/>
    <w:rsid w:val="000B001A"/>
    <w:rsid w:val="000B0465"/>
    <w:rsid w:val="000B3285"/>
    <w:rsid w:val="000B4DFB"/>
    <w:rsid w:val="000B5B54"/>
    <w:rsid w:val="000B5D8B"/>
    <w:rsid w:val="000B68D4"/>
    <w:rsid w:val="000B69B3"/>
    <w:rsid w:val="000B6E2B"/>
    <w:rsid w:val="000B731E"/>
    <w:rsid w:val="000B77BD"/>
    <w:rsid w:val="000B7924"/>
    <w:rsid w:val="000B7AE7"/>
    <w:rsid w:val="000C103D"/>
    <w:rsid w:val="000C1D6E"/>
    <w:rsid w:val="000C1E83"/>
    <w:rsid w:val="000C2385"/>
    <w:rsid w:val="000C319A"/>
    <w:rsid w:val="000C3DF2"/>
    <w:rsid w:val="000C3ED0"/>
    <w:rsid w:val="000C423C"/>
    <w:rsid w:val="000C49E2"/>
    <w:rsid w:val="000C6234"/>
    <w:rsid w:val="000C645B"/>
    <w:rsid w:val="000C6AE8"/>
    <w:rsid w:val="000C6FDF"/>
    <w:rsid w:val="000C7362"/>
    <w:rsid w:val="000C76C2"/>
    <w:rsid w:val="000D03E5"/>
    <w:rsid w:val="000D0D8C"/>
    <w:rsid w:val="000D110E"/>
    <w:rsid w:val="000D2DC8"/>
    <w:rsid w:val="000D3762"/>
    <w:rsid w:val="000D414E"/>
    <w:rsid w:val="000D491E"/>
    <w:rsid w:val="000D4A98"/>
    <w:rsid w:val="000D4CD6"/>
    <w:rsid w:val="000D6AE7"/>
    <w:rsid w:val="000D7196"/>
    <w:rsid w:val="000E0117"/>
    <w:rsid w:val="000E090B"/>
    <w:rsid w:val="000E0A4E"/>
    <w:rsid w:val="000E1494"/>
    <w:rsid w:val="000E1981"/>
    <w:rsid w:val="000E1ED2"/>
    <w:rsid w:val="000E27CA"/>
    <w:rsid w:val="000E3D51"/>
    <w:rsid w:val="000E4014"/>
    <w:rsid w:val="000E421A"/>
    <w:rsid w:val="000E49E2"/>
    <w:rsid w:val="000E5B0D"/>
    <w:rsid w:val="000E5DE5"/>
    <w:rsid w:val="000E6A0F"/>
    <w:rsid w:val="000E76F4"/>
    <w:rsid w:val="000E785B"/>
    <w:rsid w:val="000F00A3"/>
    <w:rsid w:val="000F0920"/>
    <w:rsid w:val="000F0F55"/>
    <w:rsid w:val="000F12CD"/>
    <w:rsid w:val="000F238D"/>
    <w:rsid w:val="000F261F"/>
    <w:rsid w:val="000F38DE"/>
    <w:rsid w:val="000F39FA"/>
    <w:rsid w:val="000F4023"/>
    <w:rsid w:val="000F413F"/>
    <w:rsid w:val="000F4DCA"/>
    <w:rsid w:val="000F5595"/>
    <w:rsid w:val="000F6C68"/>
    <w:rsid w:val="001006FF"/>
    <w:rsid w:val="00101872"/>
    <w:rsid w:val="00102ACD"/>
    <w:rsid w:val="0010331D"/>
    <w:rsid w:val="00103ECB"/>
    <w:rsid w:val="0010403B"/>
    <w:rsid w:val="001043B5"/>
    <w:rsid w:val="00105403"/>
    <w:rsid w:val="0010554B"/>
    <w:rsid w:val="00105DE5"/>
    <w:rsid w:val="00105F19"/>
    <w:rsid w:val="00105F67"/>
    <w:rsid w:val="00105F72"/>
    <w:rsid w:val="00106096"/>
    <w:rsid w:val="001060E9"/>
    <w:rsid w:val="00106E11"/>
    <w:rsid w:val="00107C99"/>
    <w:rsid w:val="00110049"/>
    <w:rsid w:val="00110351"/>
    <w:rsid w:val="0011199D"/>
    <w:rsid w:val="00111A47"/>
    <w:rsid w:val="00111CFC"/>
    <w:rsid w:val="001122A0"/>
    <w:rsid w:val="00112618"/>
    <w:rsid w:val="00112A1F"/>
    <w:rsid w:val="00112BCD"/>
    <w:rsid w:val="00112BFF"/>
    <w:rsid w:val="00113E30"/>
    <w:rsid w:val="00114442"/>
    <w:rsid w:val="00114BC7"/>
    <w:rsid w:val="00115880"/>
    <w:rsid w:val="0011782B"/>
    <w:rsid w:val="001205F5"/>
    <w:rsid w:val="00120A63"/>
    <w:rsid w:val="00120C15"/>
    <w:rsid w:val="00120F3C"/>
    <w:rsid w:val="00120FB8"/>
    <w:rsid w:val="00121649"/>
    <w:rsid w:val="00121D19"/>
    <w:rsid w:val="001231AC"/>
    <w:rsid w:val="00123532"/>
    <w:rsid w:val="00123758"/>
    <w:rsid w:val="00123BC4"/>
    <w:rsid w:val="00123EF0"/>
    <w:rsid w:val="001241D4"/>
    <w:rsid w:val="0012523F"/>
    <w:rsid w:val="001256AC"/>
    <w:rsid w:val="00126022"/>
    <w:rsid w:val="00126B98"/>
    <w:rsid w:val="00127451"/>
    <w:rsid w:val="0012746A"/>
    <w:rsid w:val="001300B3"/>
    <w:rsid w:val="0013037C"/>
    <w:rsid w:val="00130884"/>
    <w:rsid w:val="0013122C"/>
    <w:rsid w:val="00131550"/>
    <w:rsid w:val="00131CBC"/>
    <w:rsid w:val="00131F5A"/>
    <w:rsid w:val="0013245B"/>
    <w:rsid w:val="0013395E"/>
    <w:rsid w:val="001348ED"/>
    <w:rsid w:val="00134AAD"/>
    <w:rsid w:val="001350B6"/>
    <w:rsid w:val="00136EBD"/>
    <w:rsid w:val="00140219"/>
    <w:rsid w:val="00140271"/>
    <w:rsid w:val="00140406"/>
    <w:rsid w:val="00140A23"/>
    <w:rsid w:val="00140B08"/>
    <w:rsid w:val="00140ED2"/>
    <w:rsid w:val="00141444"/>
    <w:rsid w:val="001416EF"/>
    <w:rsid w:val="0014179A"/>
    <w:rsid w:val="00141CC5"/>
    <w:rsid w:val="00143EEB"/>
    <w:rsid w:val="00144A9B"/>
    <w:rsid w:val="00144A9C"/>
    <w:rsid w:val="001459BF"/>
    <w:rsid w:val="00145A70"/>
    <w:rsid w:val="001462E9"/>
    <w:rsid w:val="0014662F"/>
    <w:rsid w:val="001467C8"/>
    <w:rsid w:val="00146D4D"/>
    <w:rsid w:val="00146F46"/>
    <w:rsid w:val="00147A8E"/>
    <w:rsid w:val="00152037"/>
    <w:rsid w:val="0015299D"/>
    <w:rsid w:val="00152D0F"/>
    <w:rsid w:val="00153043"/>
    <w:rsid w:val="00154194"/>
    <w:rsid w:val="00154462"/>
    <w:rsid w:val="00154479"/>
    <w:rsid w:val="0015478D"/>
    <w:rsid w:val="00155275"/>
    <w:rsid w:val="00156145"/>
    <w:rsid w:val="00156438"/>
    <w:rsid w:val="0015682C"/>
    <w:rsid w:val="001569AE"/>
    <w:rsid w:val="001605D2"/>
    <w:rsid w:val="001605E9"/>
    <w:rsid w:val="00161234"/>
    <w:rsid w:val="00161A5B"/>
    <w:rsid w:val="00161C5B"/>
    <w:rsid w:val="00161D1A"/>
    <w:rsid w:val="00162357"/>
    <w:rsid w:val="00163042"/>
    <w:rsid w:val="00164140"/>
    <w:rsid w:val="00164623"/>
    <w:rsid w:val="00165C90"/>
    <w:rsid w:val="001667F3"/>
    <w:rsid w:val="00166FD4"/>
    <w:rsid w:val="00167F88"/>
    <w:rsid w:val="00170C75"/>
    <w:rsid w:val="00170E45"/>
    <w:rsid w:val="00171110"/>
    <w:rsid w:val="001719BF"/>
    <w:rsid w:val="00172501"/>
    <w:rsid w:val="00172AA0"/>
    <w:rsid w:val="00172CDC"/>
    <w:rsid w:val="001735FA"/>
    <w:rsid w:val="00173EE2"/>
    <w:rsid w:val="001753DF"/>
    <w:rsid w:val="00175786"/>
    <w:rsid w:val="00175EB4"/>
    <w:rsid w:val="00176A34"/>
    <w:rsid w:val="00177670"/>
    <w:rsid w:val="00180C67"/>
    <w:rsid w:val="00180FA3"/>
    <w:rsid w:val="00182386"/>
    <w:rsid w:val="00182A8F"/>
    <w:rsid w:val="00182C9E"/>
    <w:rsid w:val="00182CDC"/>
    <w:rsid w:val="00183C40"/>
    <w:rsid w:val="00183E75"/>
    <w:rsid w:val="001846BC"/>
    <w:rsid w:val="001848DB"/>
    <w:rsid w:val="001849B3"/>
    <w:rsid w:val="00184ABA"/>
    <w:rsid w:val="001859DC"/>
    <w:rsid w:val="00185BB7"/>
    <w:rsid w:val="00185E54"/>
    <w:rsid w:val="0018607D"/>
    <w:rsid w:val="00186259"/>
    <w:rsid w:val="00186D61"/>
    <w:rsid w:val="0018743C"/>
    <w:rsid w:val="00187DBE"/>
    <w:rsid w:val="00190198"/>
    <w:rsid w:val="001914F4"/>
    <w:rsid w:val="00192674"/>
    <w:rsid w:val="00193FB2"/>
    <w:rsid w:val="00194B66"/>
    <w:rsid w:val="00195B13"/>
    <w:rsid w:val="00195B82"/>
    <w:rsid w:val="00196F00"/>
    <w:rsid w:val="001A10A5"/>
    <w:rsid w:val="001A19CD"/>
    <w:rsid w:val="001A2603"/>
    <w:rsid w:val="001A3269"/>
    <w:rsid w:val="001A38FC"/>
    <w:rsid w:val="001A39F0"/>
    <w:rsid w:val="001A3E3C"/>
    <w:rsid w:val="001A4315"/>
    <w:rsid w:val="001A4911"/>
    <w:rsid w:val="001A4D5C"/>
    <w:rsid w:val="001A5CEA"/>
    <w:rsid w:val="001A6C5E"/>
    <w:rsid w:val="001A7DA6"/>
    <w:rsid w:val="001B0B3C"/>
    <w:rsid w:val="001B1052"/>
    <w:rsid w:val="001B2044"/>
    <w:rsid w:val="001B2A8D"/>
    <w:rsid w:val="001B3BCA"/>
    <w:rsid w:val="001B4306"/>
    <w:rsid w:val="001B6830"/>
    <w:rsid w:val="001B6E1F"/>
    <w:rsid w:val="001B6E43"/>
    <w:rsid w:val="001B76C7"/>
    <w:rsid w:val="001C098E"/>
    <w:rsid w:val="001C0D74"/>
    <w:rsid w:val="001C0DD7"/>
    <w:rsid w:val="001C13DE"/>
    <w:rsid w:val="001C3AF5"/>
    <w:rsid w:val="001C3ED4"/>
    <w:rsid w:val="001C3F12"/>
    <w:rsid w:val="001C452B"/>
    <w:rsid w:val="001C4A2D"/>
    <w:rsid w:val="001C53CC"/>
    <w:rsid w:val="001C5D9F"/>
    <w:rsid w:val="001C6655"/>
    <w:rsid w:val="001C6ED0"/>
    <w:rsid w:val="001C7052"/>
    <w:rsid w:val="001D05E0"/>
    <w:rsid w:val="001D09B6"/>
    <w:rsid w:val="001D0B79"/>
    <w:rsid w:val="001D13D9"/>
    <w:rsid w:val="001D1473"/>
    <w:rsid w:val="001D1C87"/>
    <w:rsid w:val="001D1D6A"/>
    <w:rsid w:val="001D23BF"/>
    <w:rsid w:val="001D2C06"/>
    <w:rsid w:val="001D4132"/>
    <w:rsid w:val="001D4708"/>
    <w:rsid w:val="001D5D9D"/>
    <w:rsid w:val="001D5DDF"/>
    <w:rsid w:val="001D60FA"/>
    <w:rsid w:val="001D660F"/>
    <w:rsid w:val="001D6A2B"/>
    <w:rsid w:val="001D6AED"/>
    <w:rsid w:val="001D74FB"/>
    <w:rsid w:val="001D788E"/>
    <w:rsid w:val="001D79EE"/>
    <w:rsid w:val="001E05FD"/>
    <w:rsid w:val="001E0B37"/>
    <w:rsid w:val="001E13FE"/>
    <w:rsid w:val="001E1422"/>
    <w:rsid w:val="001E2174"/>
    <w:rsid w:val="001E3205"/>
    <w:rsid w:val="001E4531"/>
    <w:rsid w:val="001E472F"/>
    <w:rsid w:val="001E54BF"/>
    <w:rsid w:val="001E6DA1"/>
    <w:rsid w:val="001F049A"/>
    <w:rsid w:val="001F098C"/>
    <w:rsid w:val="001F0A68"/>
    <w:rsid w:val="001F1198"/>
    <w:rsid w:val="001F1218"/>
    <w:rsid w:val="001F14A4"/>
    <w:rsid w:val="001F1550"/>
    <w:rsid w:val="001F15C5"/>
    <w:rsid w:val="001F1E79"/>
    <w:rsid w:val="001F370B"/>
    <w:rsid w:val="001F41E6"/>
    <w:rsid w:val="001F44E2"/>
    <w:rsid w:val="001F49F4"/>
    <w:rsid w:val="001F5011"/>
    <w:rsid w:val="001F54FF"/>
    <w:rsid w:val="001F6476"/>
    <w:rsid w:val="001F692A"/>
    <w:rsid w:val="001F70A9"/>
    <w:rsid w:val="001F7229"/>
    <w:rsid w:val="002001B9"/>
    <w:rsid w:val="00200651"/>
    <w:rsid w:val="00200BA8"/>
    <w:rsid w:val="00200DBD"/>
    <w:rsid w:val="00202726"/>
    <w:rsid w:val="002028DE"/>
    <w:rsid w:val="0020310F"/>
    <w:rsid w:val="00203568"/>
    <w:rsid w:val="002036E1"/>
    <w:rsid w:val="00203705"/>
    <w:rsid w:val="00203C25"/>
    <w:rsid w:val="00204487"/>
    <w:rsid w:val="00204BC7"/>
    <w:rsid w:val="00205807"/>
    <w:rsid w:val="0020617A"/>
    <w:rsid w:val="0020667B"/>
    <w:rsid w:val="00206DAA"/>
    <w:rsid w:val="002071DD"/>
    <w:rsid w:val="002071E5"/>
    <w:rsid w:val="002077A2"/>
    <w:rsid w:val="0020794D"/>
    <w:rsid w:val="00207A00"/>
    <w:rsid w:val="00211E35"/>
    <w:rsid w:val="00212058"/>
    <w:rsid w:val="00213D29"/>
    <w:rsid w:val="00213E47"/>
    <w:rsid w:val="0021462E"/>
    <w:rsid w:val="002147DF"/>
    <w:rsid w:val="00214CFE"/>
    <w:rsid w:val="00215812"/>
    <w:rsid w:val="00215F50"/>
    <w:rsid w:val="002168D8"/>
    <w:rsid w:val="00217E96"/>
    <w:rsid w:val="002201A5"/>
    <w:rsid w:val="00220B85"/>
    <w:rsid w:val="00221510"/>
    <w:rsid w:val="00221599"/>
    <w:rsid w:val="0022171D"/>
    <w:rsid w:val="00221D9A"/>
    <w:rsid w:val="00222636"/>
    <w:rsid w:val="00222F71"/>
    <w:rsid w:val="0022352C"/>
    <w:rsid w:val="00223FD6"/>
    <w:rsid w:val="002240A9"/>
    <w:rsid w:val="002244A2"/>
    <w:rsid w:val="002244BE"/>
    <w:rsid w:val="00225441"/>
    <w:rsid w:val="00226435"/>
    <w:rsid w:val="00226B2B"/>
    <w:rsid w:val="00227710"/>
    <w:rsid w:val="002277A3"/>
    <w:rsid w:val="00230612"/>
    <w:rsid w:val="00230613"/>
    <w:rsid w:val="0023067C"/>
    <w:rsid w:val="0023069B"/>
    <w:rsid w:val="00230F82"/>
    <w:rsid w:val="0023268F"/>
    <w:rsid w:val="00232862"/>
    <w:rsid w:val="002329A4"/>
    <w:rsid w:val="00232CA8"/>
    <w:rsid w:val="00232E52"/>
    <w:rsid w:val="00233332"/>
    <w:rsid w:val="00233C6C"/>
    <w:rsid w:val="0023568E"/>
    <w:rsid w:val="00235802"/>
    <w:rsid w:val="00235AA0"/>
    <w:rsid w:val="002367C0"/>
    <w:rsid w:val="00236BE4"/>
    <w:rsid w:val="00237A62"/>
    <w:rsid w:val="00237C0E"/>
    <w:rsid w:val="00240596"/>
    <w:rsid w:val="00240B2F"/>
    <w:rsid w:val="00241F6A"/>
    <w:rsid w:val="002420BB"/>
    <w:rsid w:val="00242251"/>
    <w:rsid w:val="00242657"/>
    <w:rsid w:val="00242C60"/>
    <w:rsid w:val="00242E77"/>
    <w:rsid w:val="00242FDD"/>
    <w:rsid w:val="00243E02"/>
    <w:rsid w:val="00244BF2"/>
    <w:rsid w:val="00245981"/>
    <w:rsid w:val="00245BF4"/>
    <w:rsid w:val="00245FE4"/>
    <w:rsid w:val="00246494"/>
    <w:rsid w:val="00246AC8"/>
    <w:rsid w:val="0024762C"/>
    <w:rsid w:val="00247F05"/>
    <w:rsid w:val="002500DF"/>
    <w:rsid w:val="002501DB"/>
    <w:rsid w:val="0025041F"/>
    <w:rsid w:val="00250B90"/>
    <w:rsid w:val="00252170"/>
    <w:rsid w:val="00252EE4"/>
    <w:rsid w:val="00252F3A"/>
    <w:rsid w:val="00253CBA"/>
    <w:rsid w:val="00253DB9"/>
    <w:rsid w:val="00253EBC"/>
    <w:rsid w:val="00256297"/>
    <w:rsid w:val="00256474"/>
    <w:rsid w:val="002566A3"/>
    <w:rsid w:val="00256FD2"/>
    <w:rsid w:val="00260306"/>
    <w:rsid w:val="002603F7"/>
    <w:rsid w:val="002609C7"/>
    <w:rsid w:val="00261C02"/>
    <w:rsid w:val="00261EA8"/>
    <w:rsid w:val="002627BA"/>
    <w:rsid w:val="00262D26"/>
    <w:rsid w:val="00263F6E"/>
    <w:rsid w:val="00264A48"/>
    <w:rsid w:val="002653E0"/>
    <w:rsid w:val="00265BB2"/>
    <w:rsid w:val="00265E4E"/>
    <w:rsid w:val="002678CE"/>
    <w:rsid w:val="00267C09"/>
    <w:rsid w:val="00267D87"/>
    <w:rsid w:val="002700F3"/>
    <w:rsid w:val="0027018B"/>
    <w:rsid w:val="002719D7"/>
    <w:rsid w:val="00271D4E"/>
    <w:rsid w:val="00272FE4"/>
    <w:rsid w:val="00273078"/>
    <w:rsid w:val="002730F0"/>
    <w:rsid w:val="002738FD"/>
    <w:rsid w:val="00274318"/>
    <w:rsid w:val="00274551"/>
    <w:rsid w:val="00275CFA"/>
    <w:rsid w:val="002773E0"/>
    <w:rsid w:val="002807DF"/>
    <w:rsid w:val="002825D0"/>
    <w:rsid w:val="0028273C"/>
    <w:rsid w:val="002829D9"/>
    <w:rsid w:val="002830DE"/>
    <w:rsid w:val="0028319B"/>
    <w:rsid w:val="00283963"/>
    <w:rsid w:val="00283A8F"/>
    <w:rsid w:val="00283B43"/>
    <w:rsid w:val="00284856"/>
    <w:rsid w:val="00284BDB"/>
    <w:rsid w:val="00284FD1"/>
    <w:rsid w:val="002859C5"/>
    <w:rsid w:val="00286229"/>
    <w:rsid w:val="002866D9"/>
    <w:rsid w:val="00286B94"/>
    <w:rsid w:val="0028742C"/>
    <w:rsid w:val="00290D13"/>
    <w:rsid w:val="002913CA"/>
    <w:rsid w:val="002918AB"/>
    <w:rsid w:val="002918DC"/>
    <w:rsid w:val="0029239D"/>
    <w:rsid w:val="0029249A"/>
    <w:rsid w:val="00292877"/>
    <w:rsid w:val="00294A25"/>
    <w:rsid w:val="00295EE4"/>
    <w:rsid w:val="002963BC"/>
    <w:rsid w:val="002A17DB"/>
    <w:rsid w:val="002A270D"/>
    <w:rsid w:val="002A2766"/>
    <w:rsid w:val="002A28C7"/>
    <w:rsid w:val="002A311A"/>
    <w:rsid w:val="002A34DF"/>
    <w:rsid w:val="002A37B6"/>
    <w:rsid w:val="002A389E"/>
    <w:rsid w:val="002A4BD3"/>
    <w:rsid w:val="002A4F23"/>
    <w:rsid w:val="002A5C22"/>
    <w:rsid w:val="002A629D"/>
    <w:rsid w:val="002A67EF"/>
    <w:rsid w:val="002A6F66"/>
    <w:rsid w:val="002A70B7"/>
    <w:rsid w:val="002A7176"/>
    <w:rsid w:val="002A78E2"/>
    <w:rsid w:val="002A7DA6"/>
    <w:rsid w:val="002A7F62"/>
    <w:rsid w:val="002B2615"/>
    <w:rsid w:val="002B31D6"/>
    <w:rsid w:val="002B5973"/>
    <w:rsid w:val="002B64E7"/>
    <w:rsid w:val="002B6A85"/>
    <w:rsid w:val="002C0C1E"/>
    <w:rsid w:val="002C1601"/>
    <w:rsid w:val="002C23B9"/>
    <w:rsid w:val="002C2510"/>
    <w:rsid w:val="002C27AA"/>
    <w:rsid w:val="002C37F7"/>
    <w:rsid w:val="002C390F"/>
    <w:rsid w:val="002C3AB2"/>
    <w:rsid w:val="002C3C4D"/>
    <w:rsid w:val="002C46E7"/>
    <w:rsid w:val="002C4CED"/>
    <w:rsid w:val="002C581D"/>
    <w:rsid w:val="002C5829"/>
    <w:rsid w:val="002C5B7C"/>
    <w:rsid w:val="002C5BCC"/>
    <w:rsid w:val="002C5D38"/>
    <w:rsid w:val="002C62B1"/>
    <w:rsid w:val="002C63FA"/>
    <w:rsid w:val="002C747A"/>
    <w:rsid w:val="002C7C82"/>
    <w:rsid w:val="002C7E7B"/>
    <w:rsid w:val="002D0124"/>
    <w:rsid w:val="002D0C67"/>
    <w:rsid w:val="002D0FDB"/>
    <w:rsid w:val="002D15FA"/>
    <w:rsid w:val="002D232F"/>
    <w:rsid w:val="002D2B53"/>
    <w:rsid w:val="002D3794"/>
    <w:rsid w:val="002D45D6"/>
    <w:rsid w:val="002D61C5"/>
    <w:rsid w:val="002D6983"/>
    <w:rsid w:val="002D7AE6"/>
    <w:rsid w:val="002E11FC"/>
    <w:rsid w:val="002E1AB8"/>
    <w:rsid w:val="002E1C87"/>
    <w:rsid w:val="002E1C98"/>
    <w:rsid w:val="002E1EB9"/>
    <w:rsid w:val="002E2450"/>
    <w:rsid w:val="002E28D4"/>
    <w:rsid w:val="002E3524"/>
    <w:rsid w:val="002E3B11"/>
    <w:rsid w:val="002E6B74"/>
    <w:rsid w:val="002E7626"/>
    <w:rsid w:val="002E795B"/>
    <w:rsid w:val="002E7E0F"/>
    <w:rsid w:val="002F085D"/>
    <w:rsid w:val="002F2391"/>
    <w:rsid w:val="002F250F"/>
    <w:rsid w:val="002F2F37"/>
    <w:rsid w:val="002F30EC"/>
    <w:rsid w:val="002F3CF2"/>
    <w:rsid w:val="002F3FA2"/>
    <w:rsid w:val="002F4F5B"/>
    <w:rsid w:val="002F5698"/>
    <w:rsid w:val="002F6136"/>
    <w:rsid w:val="002F6323"/>
    <w:rsid w:val="002F63CD"/>
    <w:rsid w:val="002F6909"/>
    <w:rsid w:val="002F6A47"/>
    <w:rsid w:val="002F6DE5"/>
    <w:rsid w:val="002F6FB7"/>
    <w:rsid w:val="002F7901"/>
    <w:rsid w:val="00300917"/>
    <w:rsid w:val="00301F46"/>
    <w:rsid w:val="003025E0"/>
    <w:rsid w:val="0030261B"/>
    <w:rsid w:val="00303449"/>
    <w:rsid w:val="00303AD6"/>
    <w:rsid w:val="00303D6A"/>
    <w:rsid w:val="003040CC"/>
    <w:rsid w:val="00305310"/>
    <w:rsid w:val="0030546D"/>
    <w:rsid w:val="003057F5"/>
    <w:rsid w:val="00305FB3"/>
    <w:rsid w:val="0030637D"/>
    <w:rsid w:val="0030638D"/>
    <w:rsid w:val="00306F19"/>
    <w:rsid w:val="00307F34"/>
    <w:rsid w:val="00307F37"/>
    <w:rsid w:val="00310FB7"/>
    <w:rsid w:val="003112C5"/>
    <w:rsid w:val="0031157E"/>
    <w:rsid w:val="003119F0"/>
    <w:rsid w:val="003123BF"/>
    <w:rsid w:val="00312798"/>
    <w:rsid w:val="003127A2"/>
    <w:rsid w:val="0031292A"/>
    <w:rsid w:val="003129D4"/>
    <w:rsid w:val="00312E9F"/>
    <w:rsid w:val="00312EBA"/>
    <w:rsid w:val="00313623"/>
    <w:rsid w:val="00313C27"/>
    <w:rsid w:val="00313EB0"/>
    <w:rsid w:val="00314E59"/>
    <w:rsid w:val="0031511F"/>
    <w:rsid w:val="0031527D"/>
    <w:rsid w:val="00315871"/>
    <w:rsid w:val="00316871"/>
    <w:rsid w:val="00316CEB"/>
    <w:rsid w:val="0031719B"/>
    <w:rsid w:val="00317355"/>
    <w:rsid w:val="003174A1"/>
    <w:rsid w:val="00317DA2"/>
    <w:rsid w:val="00320A29"/>
    <w:rsid w:val="00320DC6"/>
    <w:rsid w:val="00322383"/>
    <w:rsid w:val="00322B83"/>
    <w:rsid w:val="00322CFE"/>
    <w:rsid w:val="0032316C"/>
    <w:rsid w:val="003231E9"/>
    <w:rsid w:val="003242FD"/>
    <w:rsid w:val="00325EC9"/>
    <w:rsid w:val="0032679A"/>
    <w:rsid w:val="00326B40"/>
    <w:rsid w:val="00327752"/>
    <w:rsid w:val="00327756"/>
    <w:rsid w:val="00330130"/>
    <w:rsid w:val="00330951"/>
    <w:rsid w:val="00330AD7"/>
    <w:rsid w:val="00331F45"/>
    <w:rsid w:val="00332157"/>
    <w:rsid w:val="003322B0"/>
    <w:rsid w:val="0033255B"/>
    <w:rsid w:val="00332ACE"/>
    <w:rsid w:val="00332E8A"/>
    <w:rsid w:val="003331FE"/>
    <w:rsid w:val="0033349A"/>
    <w:rsid w:val="00333652"/>
    <w:rsid w:val="00333D0B"/>
    <w:rsid w:val="00334A44"/>
    <w:rsid w:val="00334C9D"/>
    <w:rsid w:val="00334F43"/>
    <w:rsid w:val="00335706"/>
    <w:rsid w:val="003359D7"/>
    <w:rsid w:val="003365E9"/>
    <w:rsid w:val="00336630"/>
    <w:rsid w:val="00336BDE"/>
    <w:rsid w:val="00337117"/>
    <w:rsid w:val="0033714E"/>
    <w:rsid w:val="00340436"/>
    <w:rsid w:val="00340829"/>
    <w:rsid w:val="00341455"/>
    <w:rsid w:val="00341952"/>
    <w:rsid w:val="0034321E"/>
    <w:rsid w:val="003433EF"/>
    <w:rsid w:val="0034479B"/>
    <w:rsid w:val="00344A42"/>
    <w:rsid w:val="00344E2A"/>
    <w:rsid w:val="00345C47"/>
    <w:rsid w:val="00345D81"/>
    <w:rsid w:val="003461DB"/>
    <w:rsid w:val="00346701"/>
    <w:rsid w:val="00346CF3"/>
    <w:rsid w:val="00347514"/>
    <w:rsid w:val="00347BF5"/>
    <w:rsid w:val="0035186C"/>
    <w:rsid w:val="00352349"/>
    <w:rsid w:val="00352E19"/>
    <w:rsid w:val="00353229"/>
    <w:rsid w:val="003536FF"/>
    <w:rsid w:val="00353816"/>
    <w:rsid w:val="003552D3"/>
    <w:rsid w:val="00356538"/>
    <w:rsid w:val="00356A27"/>
    <w:rsid w:val="00356ABD"/>
    <w:rsid w:val="00357863"/>
    <w:rsid w:val="00357CFB"/>
    <w:rsid w:val="00357FC1"/>
    <w:rsid w:val="00357FE4"/>
    <w:rsid w:val="00360640"/>
    <w:rsid w:val="003606CC"/>
    <w:rsid w:val="003614F4"/>
    <w:rsid w:val="00361A7C"/>
    <w:rsid w:val="00361E67"/>
    <w:rsid w:val="00362A0E"/>
    <w:rsid w:val="003635E8"/>
    <w:rsid w:val="00363FC4"/>
    <w:rsid w:val="00364946"/>
    <w:rsid w:val="00364E8A"/>
    <w:rsid w:val="003651C6"/>
    <w:rsid w:val="003662A8"/>
    <w:rsid w:val="00367A55"/>
    <w:rsid w:val="00367F53"/>
    <w:rsid w:val="0037089B"/>
    <w:rsid w:val="00370968"/>
    <w:rsid w:val="00370D60"/>
    <w:rsid w:val="00370FD8"/>
    <w:rsid w:val="00371655"/>
    <w:rsid w:val="003730A2"/>
    <w:rsid w:val="003731FC"/>
    <w:rsid w:val="00373488"/>
    <w:rsid w:val="00373E5B"/>
    <w:rsid w:val="0037493C"/>
    <w:rsid w:val="003765D4"/>
    <w:rsid w:val="00376C25"/>
    <w:rsid w:val="0037752F"/>
    <w:rsid w:val="0037784B"/>
    <w:rsid w:val="00377E0B"/>
    <w:rsid w:val="00380B1B"/>
    <w:rsid w:val="00381222"/>
    <w:rsid w:val="0038139D"/>
    <w:rsid w:val="00381C5B"/>
    <w:rsid w:val="00381C98"/>
    <w:rsid w:val="00381CB1"/>
    <w:rsid w:val="00382D94"/>
    <w:rsid w:val="00383826"/>
    <w:rsid w:val="00383B9D"/>
    <w:rsid w:val="00385BA2"/>
    <w:rsid w:val="00386F38"/>
    <w:rsid w:val="00390131"/>
    <w:rsid w:val="003904D6"/>
    <w:rsid w:val="00390F4D"/>
    <w:rsid w:val="00391DD2"/>
    <w:rsid w:val="00391EB9"/>
    <w:rsid w:val="00392014"/>
    <w:rsid w:val="00392041"/>
    <w:rsid w:val="0039381D"/>
    <w:rsid w:val="003951B2"/>
    <w:rsid w:val="003960D9"/>
    <w:rsid w:val="00396E60"/>
    <w:rsid w:val="003976CF"/>
    <w:rsid w:val="00397A56"/>
    <w:rsid w:val="003A038F"/>
    <w:rsid w:val="003A45CD"/>
    <w:rsid w:val="003A4CAD"/>
    <w:rsid w:val="003A5A83"/>
    <w:rsid w:val="003A5AFB"/>
    <w:rsid w:val="003A6AB9"/>
    <w:rsid w:val="003B0140"/>
    <w:rsid w:val="003B028D"/>
    <w:rsid w:val="003B094A"/>
    <w:rsid w:val="003B0EA2"/>
    <w:rsid w:val="003B1328"/>
    <w:rsid w:val="003B24ED"/>
    <w:rsid w:val="003B311E"/>
    <w:rsid w:val="003B315B"/>
    <w:rsid w:val="003B3345"/>
    <w:rsid w:val="003B3934"/>
    <w:rsid w:val="003B3D58"/>
    <w:rsid w:val="003B3F96"/>
    <w:rsid w:val="003B4526"/>
    <w:rsid w:val="003B48E2"/>
    <w:rsid w:val="003B5279"/>
    <w:rsid w:val="003B53AB"/>
    <w:rsid w:val="003B588D"/>
    <w:rsid w:val="003B5C9B"/>
    <w:rsid w:val="003B632F"/>
    <w:rsid w:val="003B6AB0"/>
    <w:rsid w:val="003B6C7A"/>
    <w:rsid w:val="003B6D5E"/>
    <w:rsid w:val="003B6F6B"/>
    <w:rsid w:val="003B7DC8"/>
    <w:rsid w:val="003C1871"/>
    <w:rsid w:val="003C1C7E"/>
    <w:rsid w:val="003C26A0"/>
    <w:rsid w:val="003C27F9"/>
    <w:rsid w:val="003C3447"/>
    <w:rsid w:val="003C4037"/>
    <w:rsid w:val="003C45E5"/>
    <w:rsid w:val="003C53AF"/>
    <w:rsid w:val="003C55C4"/>
    <w:rsid w:val="003C59A3"/>
    <w:rsid w:val="003C639A"/>
    <w:rsid w:val="003C686E"/>
    <w:rsid w:val="003C6E2A"/>
    <w:rsid w:val="003C7380"/>
    <w:rsid w:val="003C7852"/>
    <w:rsid w:val="003C7932"/>
    <w:rsid w:val="003D0358"/>
    <w:rsid w:val="003D0A42"/>
    <w:rsid w:val="003D27F2"/>
    <w:rsid w:val="003D2BB6"/>
    <w:rsid w:val="003D366E"/>
    <w:rsid w:val="003D3BA3"/>
    <w:rsid w:val="003D3C03"/>
    <w:rsid w:val="003D46E7"/>
    <w:rsid w:val="003D533D"/>
    <w:rsid w:val="003D53C6"/>
    <w:rsid w:val="003D633A"/>
    <w:rsid w:val="003D774C"/>
    <w:rsid w:val="003E04CF"/>
    <w:rsid w:val="003E04E7"/>
    <w:rsid w:val="003E0726"/>
    <w:rsid w:val="003E250F"/>
    <w:rsid w:val="003E42AE"/>
    <w:rsid w:val="003E4562"/>
    <w:rsid w:val="003E4845"/>
    <w:rsid w:val="003F0713"/>
    <w:rsid w:val="003F0BD3"/>
    <w:rsid w:val="003F0F92"/>
    <w:rsid w:val="003F13B6"/>
    <w:rsid w:val="003F1422"/>
    <w:rsid w:val="003F1BF5"/>
    <w:rsid w:val="003F2846"/>
    <w:rsid w:val="003F2A32"/>
    <w:rsid w:val="003F2DE6"/>
    <w:rsid w:val="003F32EC"/>
    <w:rsid w:val="003F3603"/>
    <w:rsid w:val="003F50A5"/>
    <w:rsid w:val="003F52C2"/>
    <w:rsid w:val="003F5411"/>
    <w:rsid w:val="003F54DC"/>
    <w:rsid w:val="003F5AE3"/>
    <w:rsid w:val="003F69BE"/>
    <w:rsid w:val="003F7458"/>
    <w:rsid w:val="003F7A2F"/>
    <w:rsid w:val="00400B33"/>
    <w:rsid w:val="00400CF2"/>
    <w:rsid w:val="00400F32"/>
    <w:rsid w:val="00401334"/>
    <w:rsid w:val="004017CD"/>
    <w:rsid w:val="00401CA2"/>
    <w:rsid w:val="004021C9"/>
    <w:rsid w:val="004023C0"/>
    <w:rsid w:val="0040251A"/>
    <w:rsid w:val="0040275A"/>
    <w:rsid w:val="00402E9D"/>
    <w:rsid w:val="00403185"/>
    <w:rsid w:val="0040352B"/>
    <w:rsid w:val="00403D83"/>
    <w:rsid w:val="004040DF"/>
    <w:rsid w:val="00404590"/>
    <w:rsid w:val="00404923"/>
    <w:rsid w:val="004049A2"/>
    <w:rsid w:val="00404F85"/>
    <w:rsid w:val="00404FBF"/>
    <w:rsid w:val="00405C13"/>
    <w:rsid w:val="0040636F"/>
    <w:rsid w:val="004065D6"/>
    <w:rsid w:val="00406968"/>
    <w:rsid w:val="00407596"/>
    <w:rsid w:val="00410F43"/>
    <w:rsid w:val="00411ECF"/>
    <w:rsid w:val="00411FBA"/>
    <w:rsid w:val="0041214B"/>
    <w:rsid w:val="004130FB"/>
    <w:rsid w:val="00415110"/>
    <w:rsid w:val="004166FA"/>
    <w:rsid w:val="0041678C"/>
    <w:rsid w:val="00417C8E"/>
    <w:rsid w:val="0042033C"/>
    <w:rsid w:val="00420C7E"/>
    <w:rsid w:val="00420DDB"/>
    <w:rsid w:val="00420E2B"/>
    <w:rsid w:val="0042158E"/>
    <w:rsid w:val="00421C91"/>
    <w:rsid w:val="0042290E"/>
    <w:rsid w:val="00423FC6"/>
    <w:rsid w:val="004245AE"/>
    <w:rsid w:val="00424953"/>
    <w:rsid w:val="00425613"/>
    <w:rsid w:val="00427472"/>
    <w:rsid w:val="004276FC"/>
    <w:rsid w:val="00427AD3"/>
    <w:rsid w:val="00427CDA"/>
    <w:rsid w:val="00430B04"/>
    <w:rsid w:val="00430B70"/>
    <w:rsid w:val="004315BB"/>
    <w:rsid w:val="0043193B"/>
    <w:rsid w:val="0043273A"/>
    <w:rsid w:val="00433034"/>
    <w:rsid w:val="00433EF4"/>
    <w:rsid w:val="00434A73"/>
    <w:rsid w:val="00435609"/>
    <w:rsid w:val="004357FA"/>
    <w:rsid w:val="00435C11"/>
    <w:rsid w:val="00435C12"/>
    <w:rsid w:val="00435FE5"/>
    <w:rsid w:val="00436149"/>
    <w:rsid w:val="004366F9"/>
    <w:rsid w:val="00436851"/>
    <w:rsid w:val="00436B39"/>
    <w:rsid w:val="00436BEB"/>
    <w:rsid w:val="0043703E"/>
    <w:rsid w:val="004370D1"/>
    <w:rsid w:val="00441019"/>
    <w:rsid w:val="0044193E"/>
    <w:rsid w:val="00441E84"/>
    <w:rsid w:val="00441F43"/>
    <w:rsid w:val="004421A1"/>
    <w:rsid w:val="00442C7C"/>
    <w:rsid w:val="004435BA"/>
    <w:rsid w:val="00443C37"/>
    <w:rsid w:val="00444531"/>
    <w:rsid w:val="00444CF9"/>
    <w:rsid w:val="00445529"/>
    <w:rsid w:val="00445712"/>
    <w:rsid w:val="004467B6"/>
    <w:rsid w:val="00450069"/>
    <w:rsid w:val="0045041A"/>
    <w:rsid w:val="004523EE"/>
    <w:rsid w:val="00452579"/>
    <w:rsid w:val="004531B0"/>
    <w:rsid w:val="004533E0"/>
    <w:rsid w:val="004538D9"/>
    <w:rsid w:val="00453BC3"/>
    <w:rsid w:val="00453F24"/>
    <w:rsid w:val="004541BE"/>
    <w:rsid w:val="00454812"/>
    <w:rsid w:val="00454AD5"/>
    <w:rsid w:val="00455B02"/>
    <w:rsid w:val="0045655A"/>
    <w:rsid w:val="004566FF"/>
    <w:rsid w:val="0045730B"/>
    <w:rsid w:val="00457B98"/>
    <w:rsid w:val="00457F08"/>
    <w:rsid w:val="00462853"/>
    <w:rsid w:val="00462BE4"/>
    <w:rsid w:val="00462D5B"/>
    <w:rsid w:val="00464B55"/>
    <w:rsid w:val="00464C19"/>
    <w:rsid w:val="004654A7"/>
    <w:rsid w:val="00465882"/>
    <w:rsid w:val="0046594B"/>
    <w:rsid w:val="00466658"/>
    <w:rsid w:val="004671E7"/>
    <w:rsid w:val="00470DD1"/>
    <w:rsid w:val="00471B01"/>
    <w:rsid w:val="00471FAF"/>
    <w:rsid w:val="00472335"/>
    <w:rsid w:val="00472FFC"/>
    <w:rsid w:val="00473BB4"/>
    <w:rsid w:val="00474003"/>
    <w:rsid w:val="0047447A"/>
    <w:rsid w:val="00476AD1"/>
    <w:rsid w:val="00476CE0"/>
    <w:rsid w:val="00476FDB"/>
    <w:rsid w:val="00477728"/>
    <w:rsid w:val="004779FE"/>
    <w:rsid w:val="00480030"/>
    <w:rsid w:val="0048012C"/>
    <w:rsid w:val="0048054A"/>
    <w:rsid w:val="00480EFE"/>
    <w:rsid w:val="00482F00"/>
    <w:rsid w:val="00483148"/>
    <w:rsid w:val="004841B2"/>
    <w:rsid w:val="004846D3"/>
    <w:rsid w:val="00484717"/>
    <w:rsid w:val="004847EC"/>
    <w:rsid w:val="00484D6C"/>
    <w:rsid w:val="004856FF"/>
    <w:rsid w:val="0048580D"/>
    <w:rsid w:val="00485B48"/>
    <w:rsid w:val="004865F2"/>
    <w:rsid w:val="00486742"/>
    <w:rsid w:val="00486BA3"/>
    <w:rsid w:val="00486C5C"/>
    <w:rsid w:val="00487C88"/>
    <w:rsid w:val="00487E82"/>
    <w:rsid w:val="00491241"/>
    <w:rsid w:val="00493541"/>
    <w:rsid w:val="00493781"/>
    <w:rsid w:val="004937B3"/>
    <w:rsid w:val="0049448C"/>
    <w:rsid w:val="0049554B"/>
    <w:rsid w:val="00495E49"/>
    <w:rsid w:val="00495F6E"/>
    <w:rsid w:val="00496946"/>
    <w:rsid w:val="00496B5F"/>
    <w:rsid w:val="00496DDB"/>
    <w:rsid w:val="004976CE"/>
    <w:rsid w:val="004A00A9"/>
    <w:rsid w:val="004A1941"/>
    <w:rsid w:val="004A19E2"/>
    <w:rsid w:val="004A2B1E"/>
    <w:rsid w:val="004A3A30"/>
    <w:rsid w:val="004A3E78"/>
    <w:rsid w:val="004A4C96"/>
    <w:rsid w:val="004A73D7"/>
    <w:rsid w:val="004A77BB"/>
    <w:rsid w:val="004A7E0B"/>
    <w:rsid w:val="004B0878"/>
    <w:rsid w:val="004B0BA7"/>
    <w:rsid w:val="004B1261"/>
    <w:rsid w:val="004B136A"/>
    <w:rsid w:val="004B1B58"/>
    <w:rsid w:val="004B1CF3"/>
    <w:rsid w:val="004B2AC3"/>
    <w:rsid w:val="004B306D"/>
    <w:rsid w:val="004B361E"/>
    <w:rsid w:val="004B4525"/>
    <w:rsid w:val="004B54AE"/>
    <w:rsid w:val="004B552B"/>
    <w:rsid w:val="004B6CFC"/>
    <w:rsid w:val="004B70AD"/>
    <w:rsid w:val="004B70B4"/>
    <w:rsid w:val="004B73A1"/>
    <w:rsid w:val="004C337D"/>
    <w:rsid w:val="004C364B"/>
    <w:rsid w:val="004C445A"/>
    <w:rsid w:val="004C45C2"/>
    <w:rsid w:val="004C6320"/>
    <w:rsid w:val="004C7786"/>
    <w:rsid w:val="004C77C1"/>
    <w:rsid w:val="004C7E74"/>
    <w:rsid w:val="004D0103"/>
    <w:rsid w:val="004D0C32"/>
    <w:rsid w:val="004D0E94"/>
    <w:rsid w:val="004D1428"/>
    <w:rsid w:val="004D20A6"/>
    <w:rsid w:val="004D283D"/>
    <w:rsid w:val="004D2BBE"/>
    <w:rsid w:val="004D3DC8"/>
    <w:rsid w:val="004D5FBE"/>
    <w:rsid w:val="004D6493"/>
    <w:rsid w:val="004D68DF"/>
    <w:rsid w:val="004D75DE"/>
    <w:rsid w:val="004D770B"/>
    <w:rsid w:val="004D77E1"/>
    <w:rsid w:val="004E0FC6"/>
    <w:rsid w:val="004E1202"/>
    <w:rsid w:val="004E16D0"/>
    <w:rsid w:val="004E1F35"/>
    <w:rsid w:val="004E27F9"/>
    <w:rsid w:val="004E3D9E"/>
    <w:rsid w:val="004E41B8"/>
    <w:rsid w:val="004E4486"/>
    <w:rsid w:val="004E52C6"/>
    <w:rsid w:val="004E7A6F"/>
    <w:rsid w:val="004E7F38"/>
    <w:rsid w:val="004F0F3C"/>
    <w:rsid w:val="004F11EE"/>
    <w:rsid w:val="004F1323"/>
    <w:rsid w:val="004F13E1"/>
    <w:rsid w:val="004F1D94"/>
    <w:rsid w:val="004F1EA3"/>
    <w:rsid w:val="004F22CB"/>
    <w:rsid w:val="004F2373"/>
    <w:rsid w:val="004F270E"/>
    <w:rsid w:val="004F32AE"/>
    <w:rsid w:val="004F47ED"/>
    <w:rsid w:val="004F4F88"/>
    <w:rsid w:val="004F5176"/>
    <w:rsid w:val="004F56C5"/>
    <w:rsid w:val="004F599B"/>
    <w:rsid w:val="004F6548"/>
    <w:rsid w:val="004F6DC4"/>
    <w:rsid w:val="004F75DA"/>
    <w:rsid w:val="004F77D0"/>
    <w:rsid w:val="004F7868"/>
    <w:rsid w:val="00500065"/>
    <w:rsid w:val="005000E0"/>
    <w:rsid w:val="00500EC1"/>
    <w:rsid w:val="00501B4A"/>
    <w:rsid w:val="00502315"/>
    <w:rsid w:val="005023E8"/>
    <w:rsid w:val="00502CBF"/>
    <w:rsid w:val="00502E0A"/>
    <w:rsid w:val="00503452"/>
    <w:rsid w:val="005034E6"/>
    <w:rsid w:val="005040BD"/>
    <w:rsid w:val="0050455D"/>
    <w:rsid w:val="005048D2"/>
    <w:rsid w:val="00505561"/>
    <w:rsid w:val="00505E22"/>
    <w:rsid w:val="00506507"/>
    <w:rsid w:val="00506911"/>
    <w:rsid w:val="00506A15"/>
    <w:rsid w:val="00506EFE"/>
    <w:rsid w:val="0050747A"/>
    <w:rsid w:val="00510075"/>
    <w:rsid w:val="00510134"/>
    <w:rsid w:val="00510D7F"/>
    <w:rsid w:val="00512783"/>
    <w:rsid w:val="00512AD2"/>
    <w:rsid w:val="00512D64"/>
    <w:rsid w:val="00512E45"/>
    <w:rsid w:val="005137D4"/>
    <w:rsid w:val="00513DA0"/>
    <w:rsid w:val="00513F43"/>
    <w:rsid w:val="00514E83"/>
    <w:rsid w:val="0051520B"/>
    <w:rsid w:val="00515677"/>
    <w:rsid w:val="00516EAD"/>
    <w:rsid w:val="0052079C"/>
    <w:rsid w:val="00520F71"/>
    <w:rsid w:val="005210CD"/>
    <w:rsid w:val="0052126A"/>
    <w:rsid w:val="00521D61"/>
    <w:rsid w:val="0052208A"/>
    <w:rsid w:val="0052337B"/>
    <w:rsid w:val="0052349F"/>
    <w:rsid w:val="005235B7"/>
    <w:rsid w:val="005240BB"/>
    <w:rsid w:val="00524589"/>
    <w:rsid w:val="00525A67"/>
    <w:rsid w:val="00527F43"/>
    <w:rsid w:val="0053014D"/>
    <w:rsid w:val="0053031F"/>
    <w:rsid w:val="0053083A"/>
    <w:rsid w:val="00531512"/>
    <w:rsid w:val="00531562"/>
    <w:rsid w:val="0053195B"/>
    <w:rsid w:val="00531B9F"/>
    <w:rsid w:val="00531E56"/>
    <w:rsid w:val="00532546"/>
    <w:rsid w:val="005337A0"/>
    <w:rsid w:val="00533A33"/>
    <w:rsid w:val="00533D6E"/>
    <w:rsid w:val="00534379"/>
    <w:rsid w:val="00535287"/>
    <w:rsid w:val="00535420"/>
    <w:rsid w:val="00536FCA"/>
    <w:rsid w:val="0053766A"/>
    <w:rsid w:val="00537DBA"/>
    <w:rsid w:val="00537EAC"/>
    <w:rsid w:val="005400EC"/>
    <w:rsid w:val="0054040B"/>
    <w:rsid w:val="00540832"/>
    <w:rsid w:val="00540E01"/>
    <w:rsid w:val="00541174"/>
    <w:rsid w:val="00541588"/>
    <w:rsid w:val="005419C5"/>
    <w:rsid w:val="00542389"/>
    <w:rsid w:val="00542FEB"/>
    <w:rsid w:val="00543717"/>
    <w:rsid w:val="0054448C"/>
    <w:rsid w:val="00544779"/>
    <w:rsid w:val="00544CD8"/>
    <w:rsid w:val="005457C9"/>
    <w:rsid w:val="0054583D"/>
    <w:rsid w:val="00545CAD"/>
    <w:rsid w:val="00546440"/>
    <w:rsid w:val="00547567"/>
    <w:rsid w:val="00547C1B"/>
    <w:rsid w:val="00551BA5"/>
    <w:rsid w:val="0055226D"/>
    <w:rsid w:val="00552733"/>
    <w:rsid w:val="00552B36"/>
    <w:rsid w:val="00552BC0"/>
    <w:rsid w:val="00553A8A"/>
    <w:rsid w:val="00553AFB"/>
    <w:rsid w:val="00553EF0"/>
    <w:rsid w:val="00553F51"/>
    <w:rsid w:val="0055467A"/>
    <w:rsid w:val="005554CF"/>
    <w:rsid w:val="005559F8"/>
    <w:rsid w:val="00555E05"/>
    <w:rsid w:val="00556360"/>
    <w:rsid w:val="005563F9"/>
    <w:rsid w:val="00556735"/>
    <w:rsid w:val="00556A26"/>
    <w:rsid w:val="00556E09"/>
    <w:rsid w:val="00557553"/>
    <w:rsid w:val="00557712"/>
    <w:rsid w:val="00557AEA"/>
    <w:rsid w:val="00557BEE"/>
    <w:rsid w:val="00561284"/>
    <w:rsid w:val="00561769"/>
    <w:rsid w:val="00561BD8"/>
    <w:rsid w:val="00561E34"/>
    <w:rsid w:val="00562C5E"/>
    <w:rsid w:val="00563050"/>
    <w:rsid w:val="005649C5"/>
    <w:rsid w:val="00566B8C"/>
    <w:rsid w:val="00566BE0"/>
    <w:rsid w:val="00566ECC"/>
    <w:rsid w:val="00567103"/>
    <w:rsid w:val="00567353"/>
    <w:rsid w:val="005677E7"/>
    <w:rsid w:val="00567F5D"/>
    <w:rsid w:val="005704BB"/>
    <w:rsid w:val="00570B2E"/>
    <w:rsid w:val="00571247"/>
    <w:rsid w:val="005718D1"/>
    <w:rsid w:val="00572975"/>
    <w:rsid w:val="00574016"/>
    <w:rsid w:val="005743FE"/>
    <w:rsid w:val="00575DAD"/>
    <w:rsid w:val="00576B62"/>
    <w:rsid w:val="00576EEF"/>
    <w:rsid w:val="00577393"/>
    <w:rsid w:val="0057797A"/>
    <w:rsid w:val="0058036E"/>
    <w:rsid w:val="005805E3"/>
    <w:rsid w:val="00581825"/>
    <w:rsid w:val="00581DDA"/>
    <w:rsid w:val="005825C7"/>
    <w:rsid w:val="005826D9"/>
    <w:rsid w:val="005826E7"/>
    <w:rsid w:val="00582B17"/>
    <w:rsid w:val="00582B69"/>
    <w:rsid w:val="00582F98"/>
    <w:rsid w:val="00582FCF"/>
    <w:rsid w:val="005835AA"/>
    <w:rsid w:val="00583F00"/>
    <w:rsid w:val="00584132"/>
    <w:rsid w:val="0058470F"/>
    <w:rsid w:val="00584E8A"/>
    <w:rsid w:val="005859E8"/>
    <w:rsid w:val="005862B6"/>
    <w:rsid w:val="00586443"/>
    <w:rsid w:val="0058691E"/>
    <w:rsid w:val="00586E83"/>
    <w:rsid w:val="00587188"/>
    <w:rsid w:val="005879A4"/>
    <w:rsid w:val="0059008B"/>
    <w:rsid w:val="00590937"/>
    <w:rsid w:val="00591158"/>
    <w:rsid w:val="00591337"/>
    <w:rsid w:val="00592112"/>
    <w:rsid w:val="00592C87"/>
    <w:rsid w:val="00593168"/>
    <w:rsid w:val="00594B12"/>
    <w:rsid w:val="00594EDB"/>
    <w:rsid w:val="0059524A"/>
    <w:rsid w:val="005958DF"/>
    <w:rsid w:val="00595E03"/>
    <w:rsid w:val="00595E3E"/>
    <w:rsid w:val="005969C1"/>
    <w:rsid w:val="0059723B"/>
    <w:rsid w:val="00597700"/>
    <w:rsid w:val="00597FB5"/>
    <w:rsid w:val="005A0A58"/>
    <w:rsid w:val="005A1825"/>
    <w:rsid w:val="005A1C6F"/>
    <w:rsid w:val="005A21F0"/>
    <w:rsid w:val="005A26CF"/>
    <w:rsid w:val="005A3576"/>
    <w:rsid w:val="005A3B34"/>
    <w:rsid w:val="005A46CE"/>
    <w:rsid w:val="005A48EF"/>
    <w:rsid w:val="005A5674"/>
    <w:rsid w:val="005A62EE"/>
    <w:rsid w:val="005A6E4B"/>
    <w:rsid w:val="005A7696"/>
    <w:rsid w:val="005A771D"/>
    <w:rsid w:val="005A7EE9"/>
    <w:rsid w:val="005B15CC"/>
    <w:rsid w:val="005B2224"/>
    <w:rsid w:val="005B441D"/>
    <w:rsid w:val="005B45F6"/>
    <w:rsid w:val="005B4891"/>
    <w:rsid w:val="005B4CFC"/>
    <w:rsid w:val="005B50ED"/>
    <w:rsid w:val="005B6B3A"/>
    <w:rsid w:val="005B6E58"/>
    <w:rsid w:val="005B7570"/>
    <w:rsid w:val="005B76EF"/>
    <w:rsid w:val="005C076F"/>
    <w:rsid w:val="005C20D2"/>
    <w:rsid w:val="005C24CC"/>
    <w:rsid w:val="005C31C8"/>
    <w:rsid w:val="005C41F9"/>
    <w:rsid w:val="005C4560"/>
    <w:rsid w:val="005C732D"/>
    <w:rsid w:val="005C78EC"/>
    <w:rsid w:val="005C7CF8"/>
    <w:rsid w:val="005C7F1C"/>
    <w:rsid w:val="005D022E"/>
    <w:rsid w:val="005D09C7"/>
    <w:rsid w:val="005D124D"/>
    <w:rsid w:val="005D1C7B"/>
    <w:rsid w:val="005D1E23"/>
    <w:rsid w:val="005D2AD8"/>
    <w:rsid w:val="005D2EF3"/>
    <w:rsid w:val="005D3AA4"/>
    <w:rsid w:val="005D3E6D"/>
    <w:rsid w:val="005D4E42"/>
    <w:rsid w:val="005D4EFC"/>
    <w:rsid w:val="005D57A4"/>
    <w:rsid w:val="005D66CC"/>
    <w:rsid w:val="005D69B8"/>
    <w:rsid w:val="005D6AA5"/>
    <w:rsid w:val="005D6AEB"/>
    <w:rsid w:val="005D6DAA"/>
    <w:rsid w:val="005D7601"/>
    <w:rsid w:val="005D79D2"/>
    <w:rsid w:val="005E021F"/>
    <w:rsid w:val="005E0228"/>
    <w:rsid w:val="005E0CC1"/>
    <w:rsid w:val="005E105A"/>
    <w:rsid w:val="005E3E45"/>
    <w:rsid w:val="005E4156"/>
    <w:rsid w:val="005E51F2"/>
    <w:rsid w:val="005E54F7"/>
    <w:rsid w:val="005E5E68"/>
    <w:rsid w:val="005E6580"/>
    <w:rsid w:val="005E6902"/>
    <w:rsid w:val="005E7B08"/>
    <w:rsid w:val="005F0658"/>
    <w:rsid w:val="005F0774"/>
    <w:rsid w:val="005F0ADB"/>
    <w:rsid w:val="005F1E2D"/>
    <w:rsid w:val="005F2DD4"/>
    <w:rsid w:val="005F3273"/>
    <w:rsid w:val="005F3444"/>
    <w:rsid w:val="005F49D5"/>
    <w:rsid w:val="005F50BC"/>
    <w:rsid w:val="005F542C"/>
    <w:rsid w:val="005F55AC"/>
    <w:rsid w:val="005F6898"/>
    <w:rsid w:val="005F6962"/>
    <w:rsid w:val="005F7284"/>
    <w:rsid w:val="005F794F"/>
    <w:rsid w:val="005F7999"/>
    <w:rsid w:val="005F7CCB"/>
    <w:rsid w:val="005F7EFC"/>
    <w:rsid w:val="005F7F62"/>
    <w:rsid w:val="006000C8"/>
    <w:rsid w:val="006000DE"/>
    <w:rsid w:val="006015B6"/>
    <w:rsid w:val="00601B1D"/>
    <w:rsid w:val="006021FE"/>
    <w:rsid w:val="00602C56"/>
    <w:rsid w:val="00602EB1"/>
    <w:rsid w:val="00603F1B"/>
    <w:rsid w:val="0060404B"/>
    <w:rsid w:val="00604556"/>
    <w:rsid w:val="00604C36"/>
    <w:rsid w:val="0060544F"/>
    <w:rsid w:val="00605D59"/>
    <w:rsid w:val="006066CD"/>
    <w:rsid w:val="00606718"/>
    <w:rsid w:val="0060683A"/>
    <w:rsid w:val="00606CA4"/>
    <w:rsid w:val="00606F00"/>
    <w:rsid w:val="0061028F"/>
    <w:rsid w:val="006103D9"/>
    <w:rsid w:val="006104F7"/>
    <w:rsid w:val="006105EF"/>
    <w:rsid w:val="00610C0C"/>
    <w:rsid w:val="00611523"/>
    <w:rsid w:val="0061164B"/>
    <w:rsid w:val="00611AF0"/>
    <w:rsid w:val="006129F7"/>
    <w:rsid w:val="006134CC"/>
    <w:rsid w:val="00613AD9"/>
    <w:rsid w:val="006145E2"/>
    <w:rsid w:val="00614B05"/>
    <w:rsid w:val="00616582"/>
    <w:rsid w:val="006167DA"/>
    <w:rsid w:val="00616B15"/>
    <w:rsid w:val="00617545"/>
    <w:rsid w:val="0061786B"/>
    <w:rsid w:val="00617B0D"/>
    <w:rsid w:val="006215FE"/>
    <w:rsid w:val="00622704"/>
    <w:rsid w:val="006229B4"/>
    <w:rsid w:val="00622BAF"/>
    <w:rsid w:val="0062337B"/>
    <w:rsid w:val="00624361"/>
    <w:rsid w:val="00624584"/>
    <w:rsid w:val="00624E3D"/>
    <w:rsid w:val="00625623"/>
    <w:rsid w:val="006262BB"/>
    <w:rsid w:val="0062637A"/>
    <w:rsid w:val="006266E8"/>
    <w:rsid w:val="00626942"/>
    <w:rsid w:val="00627036"/>
    <w:rsid w:val="00627319"/>
    <w:rsid w:val="00627CB1"/>
    <w:rsid w:val="006310C8"/>
    <w:rsid w:val="0063122F"/>
    <w:rsid w:val="00632CC6"/>
    <w:rsid w:val="00632D96"/>
    <w:rsid w:val="0063324D"/>
    <w:rsid w:val="00633BA6"/>
    <w:rsid w:val="006345B5"/>
    <w:rsid w:val="00634A8F"/>
    <w:rsid w:val="00635773"/>
    <w:rsid w:val="0063581F"/>
    <w:rsid w:val="00635A4C"/>
    <w:rsid w:val="00636793"/>
    <w:rsid w:val="00636ACC"/>
    <w:rsid w:val="00636E20"/>
    <w:rsid w:val="00636F9A"/>
    <w:rsid w:val="00641ADE"/>
    <w:rsid w:val="00642C72"/>
    <w:rsid w:val="006432FE"/>
    <w:rsid w:val="00643912"/>
    <w:rsid w:val="00644465"/>
    <w:rsid w:val="006444E5"/>
    <w:rsid w:val="0064615E"/>
    <w:rsid w:val="00646248"/>
    <w:rsid w:val="00646575"/>
    <w:rsid w:val="00646807"/>
    <w:rsid w:val="00647424"/>
    <w:rsid w:val="006477C6"/>
    <w:rsid w:val="006500E3"/>
    <w:rsid w:val="00650301"/>
    <w:rsid w:val="006505D0"/>
    <w:rsid w:val="00651A84"/>
    <w:rsid w:val="00652F08"/>
    <w:rsid w:val="006540EC"/>
    <w:rsid w:val="0065465B"/>
    <w:rsid w:val="00654CB3"/>
    <w:rsid w:val="006551FF"/>
    <w:rsid w:val="00655A50"/>
    <w:rsid w:val="00656735"/>
    <w:rsid w:val="00657B0F"/>
    <w:rsid w:val="00657C05"/>
    <w:rsid w:val="00660C40"/>
    <w:rsid w:val="0066137D"/>
    <w:rsid w:val="00661687"/>
    <w:rsid w:val="00661A0C"/>
    <w:rsid w:val="006621BD"/>
    <w:rsid w:val="006621E3"/>
    <w:rsid w:val="00662297"/>
    <w:rsid w:val="00662414"/>
    <w:rsid w:val="006626A9"/>
    <w:rsid w:val="00662AF5"/>
    <w:rsid w:val="00663A43"/>
    <w:rsid w:val="00663B8D"/>
    <w:rsid w:val="006642CE"/>
    <w:rsid w:val="00664539"/>
    <w:rsid w:val="006645DD"/>
    <w:rsid w:val="006654C1"/>
    <w:rsid w:val="00665523"/>
    <w:rsid w:val="00665704"/>
    <w:rsid w:val="00667A80"/>
    <w:rsid w:val="00671C3A"/>
    <w:rsid w:val="006720BD"/>
    <w:rsid w:val="00672797"/>
    <w:rsid w:val="006734BE"/>
    <w:rsid w:val="006741B6"/>
    <w:rsid w:val="00675223"/>
    <w:rsid w:val="00675B99"/>
    <w:rsid w:val="006760CC"/>
    <w:rsid w:val="00676428"/>
    <w:rsid w:val="00676630"/>
    <w:rsid w:val="0067688F"/>
    <w:rsid w:val="0067776A"/>
    <w:rsid w:val="0068031F"/>
    <w:rsid w:val="00680C18"/>
    <w:rsid w:val="00681480"/>
    <w:rsid w:val="0068164C"/>
    <w:rsid w:val="00682436"/>
    <w:rsid w:val="0068292C"/>
    <w:rsid w:val="0068392E"/>
    <w:rsid w:val="0068395E"/>
    <w:rsid w:val="0068433C"/>
    <w:rsid w:val="006845C1"/>
    <w:rsid w:val="00684A1C"/>
    <w:rsid w:val="00685058"/>
    <w:rsid w:val="006850FB"/>
    <w:rsid w:val="006853C2"/>
    <w:rsid w:val="00686293"/>
    <w:rsid w:val="0068799C"/>
    <w:rsid w:val="00687F9C"/>
    <w:rsid w:val="006901CE"/>
    <w:rsid w:val="0069050A"/>
    <w:rsid w:val="00690CA1"/>
    <w:rsid w:val="00691463"/>
    <w:rsid w:val="00693316"/>
    <w:rsid w:val="0069378B"/>
    <w:rsid w:val="00693852"/>
    <w:rsid w:val="00693AF4"/>
    <w:rsid w:val="00694211"/>
    <w:rsid w:val="00694DE6"/>
    <w:rsid w:val="00695888"/>
    <w:rsid w:val="00695A87"/>
    <w:rsid w:val="0069653D"/>
    <w:rsid w:val="00697813"/>
    <w:rsid w:val="00697A7B"/>
    <w:rsid w:val="006A07DB"/>
    <w:rsid w:val="006A0DEF"/>
    <w:rsid w:val="006A2250"/>
    <w:rsid w:val="006A25CF"/>
    <w:rsid w:val="006A289C"/>
    <w:rsid w:val="006A300A"/>
    <w:rsid w:val="006A3BD6"/>
    <w:rsid w:val="006A423C"/>
    <w:rsid w:val="006A4912"/>
    <w:rsid w:val="006A4D9C"/>
    <w:rsid w:val="006A4FA4"/>
    <w:rsid w:val="006A50C8"/>
    <w:rsid w:val="006A578C"/>
    <w:rsid w:val="006A57FA"/>
    <w:rsid w:val="006A7406"/>
    <w:rsid w:val="006A76CD"/>
    <w:rsid w:val="006A7A36"/>
    <w:rsid w:val="006A7D44"/>
    <w:rsid w:val="006B10AE"/>
    <w:rsid w:val="006B169F"/>
    <w:rsid w:val="006B1F15"/>
    <w:rsid w:val="006B1F42"/>
    <w:rsid w:val="006B2F80"/>
    <w:rsid w:val="006B3900"/>
    <w:rsid w:val="006B3B3D"/>
    <w:rsid w:val="006B3D91"/>
    <w:rsid w:val="006B4A70"/>
    <w:rsid w:val="006B4B88"/>
    <w:rsid w:val="006B5913"/>
    <w:rsid w:val="006B5A4A"/>
    <w:rsid w:val="006B61C5"/>
    <w:rsid w:val="006B6472"/>
    <w:rsid w:val="006B740B"/>
    <w:rsid w:val="006B7569"/>
    <w:rsid w:val="006C23A1"/>
    <w:rsid w:val="006C2478"/>
    <w:rsid w:val="006C25C9"/>
    <w:rsid w:val="006C2602"/>
    <w:rsid w:val="006C27C1"/>
    <w:rsid w:val="006C2BCD"/>
    <w:rsid w:val="006C327F"/>
    <w:rsid w:val="006C3721"/>
    <w:rsid w:val="006C39ED"/>
    <w:rsid w:val="006C3E69"/>
    <w:rsid w:val="006C56F1"/>
    <w:rsid w:val="006C588B"/>
    <w:rsid w:val="006C6395"/>
    <w:rsid w:val="006D25F3"/>
    <w:rsid w:val="006D3C5B"/>
    <w:rsid w:val="006D3DC0"/>
    <w:rsid w:val="006D456A"/>
    <w:rsid w:val="006D4578"/>
    <w:rsid w:val="006D4823"/>
    <w:rsid w:val="006D4E78"/>
    <w:rsid w:val="006D59A0"/>
    <w:rsid w:val="006D6107"/>
    <w:rsid w:val="006D633A"/>
    <w:rsid w:val="006D6AF9"/>
    <w:rsid w:val="006D746C"/>
    <w:rsid w:val="006E2EB6"/>
    <w:rsid w:val="006E33DB"/>
    <w:rsid w:val="006E3787"/>
    <w:rsid w:val="006E3CF7"/>
    <w:rsid w:val="006E3D73"/>
    <w:rsid w:val="006E4342"/>
    <w:rsid w:val="006E4496"/>
    <w:rsid w:val="006E495C"/>
    <w:rsid w:val="006E633D"/>
    <w:rsid w:val="006F0099"/>
    <w:rsid w:val="006F02B0"/>
    <w:rsid w:val="006F0CC9"/>
    <w:rsid w:val="006F0D50"/>
    <w:rsid w:val="006F1116"/>
    <w:rsid w:val="006F1D96"/>
    <w:rsid w:val="006F252C"/>
    <w:rsid w:val="006F2B83"/>
    <w:rsid w:val="006F45AA"/>
    <w:rsid w:val="006F6717"/>
    <w:rsid w:val="006F6D08"/>
    <w:rsid w:val="006F6D8A"/>
    <w:rsid w:val="006F7910"/>
    <w:rsid w:val="007001ED"/>
    <w:rsid w:val="00700D3E"/>
    <w:rsid w:val="00700E47"/>
    <w:rsid w:val="0070158E"/>
    <w:rsid w:val="0070161A"/>
    <w:rsid w:val="00701691"/>
    <w:rsid w:val="0070205E"/>
    <w:rsid w:val="00702897"/>
    <w:rsid w:val="0070338A"/>
    <w:rsid w:val="00704BF7"/>
    <w:rsid w:val="00704F12"/>
    <w:rsid w:val="00705110"/>
    <w:rsid w:val="0070646B"/>
    <w:rsid w:val="007073FA"/>
    <w:rsid w:val="00710263"/>
    <w:rsid w:val="007141C4"/>
    <w:rsid w:val="00715593"/>
    <w:rsid w:val="00715D90"/>
    <w:rsid w:val="007176A2"/>
    <w:rsid w:val="00717BC2"/>
    <w:rsid w:val="00720358"/>
    <w:rsid w:val="00720B54"/>
    <w:rsid w:val="00721314"/>
    <w:rsid w:val="00721495"/>
    <w:rsid w:val="007215A0"/>
    <w:rsid w:val="007215BF"/>
    <w:rsid w:val="00722794"/>
    <w:rsid w:val="00723750"/>
    <w:rsid w:val="00723885"/>
    <w:rsid w:val="00723B78"/>
    <w:rsid w:val="0072484B"/>
    <w:rsid w:val="007248F7"/>
    <w:rsid w:val="00724947"/>
    <w:rsid w:val="00726716"/>
    <w:rsid w:val="00726F36"/>
    <w:rsid w:val="007278C7"/>
    <w:rsid w:val="007306D1"/>
    <w:rsid w:val="007317FF"/>
    <w:rsid w:val="00731857"/>
    <w:rsid w:val="00731D03"/>
    <w:rsid w:val="00731D48"/>
    <w:rsid w:val="00731F0C"/>
    <w:rsid w:val="007323E2"/>
    <w:rsid w:val="00732E01"/>
    <w:rsid w:val="00733E73"/>
    <w:rsid w:val="00734363"/>
    <w:rsid w:val="00734BF7"/>
    <w:rsid w:val="00736EB1"/>
    <w:rsid w:val="00737102"/>
    <w:rsid w:val="007372BF"/>
    <w:rsid w:val="00737569"/>
    <w:rsid w:val="007376C0"/>
    <w:rsid w:val="007378B2"/>
    <w:rsid w:val="007414FB"/>
    <w:rsid w:val="00741852"/>
    <w:rsid w:val="0074186E"/>
    <w:rsid w:val="00741F2F"/>
    <w:rsid w:val="0074228F"/>
    <w:rsid w:val="00743B13"/>
    <w:rsid w:val="00744257"/>
    <w:rsid w:val="00744931"/>
    <w:rsid w:val="00744BFD"/>
    <w:rsid w:val="00745729"/>
    <w:rsid w:val="00746915"/>
    <w:rsid w:val="0074692D"/>
    <w:rsid w:val="007469CD"/>
    <w:rsid w:val="00746CC9"/>
    <w:rsid w:val="00746DC6"/>
    <w:rsid w:val="00746F4C"/>
    <w:rsid w:val="00750F9C"/>
    <w:rsid w:val="0075142E"/>
    <w:rsid w:val="00751CEF"/>
    <w:rsid w:val="00752130"/>
    <w:rsid w:val="007528E7"/>
    <w:rsid w:val="00752909"/>
    <w:rsid w:val="007535A8"/>
    <w:rsid w:val="00753660"/>
    <w:rsid w:val="007537C3"/>
    <w:rsid w:val="0075387D"/>
    <w:rsid w:val="00753D5F"/>
    <w:rsid w:val="00753D84"/>
    <w:rsid w:val="007540A2"/>
    <w:rsid w:val="00754400"/>
    <w:rsid w:val="00754503"/>
    <w:rsid w:val="00754790"/>
    <w:rsid w:val="007561B4"/>
    <w:rsid w:val="00756B73"/>
    <w:rsid w:val="007575EA"/>
    <w:rsid w:val="00757B47"/>
    <w:rsid w:val="00757C65"/>
    <w:rsid w:val="00757F8B"/>
    <w:rsid w:val="0076061E"/>
    <w:rsid w:val="00760878"/>
    <w:rsid w:val="00760B9A"/>
    <w:rsid w:val="0076221F"/>
    <w:rsid w:val="00762C29"/>
    <w:rsid w:val="00763244"/>
    <w:rsid w:val="00763A39"/>
    <w:rsid w:val="00763BA2"/>
    <w:rsid w:val="00763FAE"/>
    <w:rsid w:val="00764AD0"/>
    <w:rsid w:val="00765496"/>
    <w:rsid w:val="0076574F"/>
    <w:rsid w:val="00765952"/>
    <w:rsid w:val="00765B6D"/>
    <w:rsid w:val="0076750C"/>
    <w:rsid w:val="007712C9"/>
    <w:rsid w:val="00771686"/>
    <w:rsid w:val="00771A1F"/>
    <w:rsid w:val="00772DBE"/>
    <w:rsid w:val="00773EEC"/>
    <w:rsid w:val="007743BD"/>
    <w:rsid w:val="00774741"/>
    <w:rsid w:val="007753B5"/>
    <w:rsid w:val="007757F6"/>
    <w:rsid w:val="00775B78"/>
    <w:rsid w:val="0077612F"/>
    <w:rsid w:val="00776254"/>
    <w:rsid w:val="00776BBB"/>
    <w:rsid w:val="00776FBA"/>
    <w:rsid w:val="007775A1"/>
    <w:rsid w:val="00777D69"/>
    <w:rsid w:val="00780BA1"/>
    <w:rsid w:val="00780FFF"/>
    <w:rsid w:val="007823AC"/>
    <w:rsid w:val="00782741"/>
    <w:rsid w:val="0078291E"/>
    <w:rsid w:val="00782A7B"/>
    <w:rsid w:val="00783312"/>
    <w:rsid w:val="007838B8"/>
    <w:rsid w:val="007842BE"/>
    <w:rsid w:val="00784F0C"/>
    <w:rsid w:val="00785107"/>
    <w:rsid w:val="0078646B"/>
    <w:rsid w:val="0078690D"/>
    <w:rsid w:val="00786A49"/>
    <w:rsid w:val="00786F51"/>
    <w:rsid w:val="00786FEE"/>
    <w:rsid w:val="00787589"/>
    <w:rsid w:val="007875B7"/>
    <w:rsid w:val="00787EA3"/>
    <w:rsid w:val="007909A4"/>
    <w:rsid w:val="00790B0C"/>
    <w:rsid w:val="00791A18"/>
    <w:rsid w:val="007926D2"/>
    <w:rsid w:val="007928AF"/>
    <w:rsid w:val="00793035"/>
    <w:rsid w:val="00794F17"/>
    <w:rsid w:val="00795E56"/>
    <w:rsid w:val="00796140"/>
    <w:rsid w:val="00796AC3"/>
    <w:rsid w:val="00796ACF"/>
    <w:rsid w:val="00796D59"/>
    <w:rsid w:val="007978BB"/>
    <w:rsid w:val="007A062F"/>
    <w:rsid w:val="007A280D"/>
    <w:rsid w:val="007A2C71"/>
    <w:rsid w:val="007A3511"/>
    <w:rsid w:val="007A356F"/>
    <w:rsid w:val="007A46F1"/>
    <w:rsid w:val="007A4E8A"/>
    <w:rsid w:val="007A539F"/>
    <w:rsid w:val="007A5CB5"/>
    <w:rsid w:val="007A6D04"/>
    <w:rsid w:val="007A712B"/>
    <w:rsid w:val="007A72C6"/>
    <w:rsid w:val="007A7CBD"/>
    <w:rsid w:val="007B00CD"/>
    <w:rsid w:val="007B0131"/>
    <w:rsid w:val="007B0ABE"/>
    <w:rsid w:val="007B0D50"/>
    <w:rsid w:val="007B1D25"/>
    <w:rsid w:val="007B3CA2"/>
    <w:rsid w:val="007B4D8C"/>
    <w:rsid w:val="007B5B28"/>
    <w:rsid w:val="007B6661"/>
    <w:rsid w:val="007B7095"/>
    <w:rsid w:val="007B7BE3"/>
    <w:rsid w:val="007C1A33"/>
    <w:rsid w:val="007C1D5A"/>
    <w:rsid w:val="007C25A9"/>
    <w:rsid w:val="007C2921"/>
    <w:rsid w:val="007C29D5"/>
    <w:rsid w:val="007C2C4D"/>
    <w:rsid w:val="007C2D59"/>
    <w:rsid w:val="007C2E1E"/>
    <w:rsid w:val="007C3ADE"/>
    <w:rsid w:val="007C3B79"/>
    <w:rsid w:val="007C4553"/>
    <w:rsid w:val="007C474F"/>
    <w:rsid w:val="007C4BFA"/>
    <w:rsid w:val="007C4D09"/>
    <w:rsid w:val="007C531A"/>
    <w:rsid w:val="007C554F"/>
    <w:rsid w:val="007C55F4"/>
    <w:rsid w:val="007C6B2D"/>
    <w:rsid w:val="007C7471"/>
    <w:rsid w:val="007D0F59"/>
    <w:rsid w:val="007D1993"/>
    <w:rsid w:val="007D1C01"/>
    <w:rsid w:val="007D2195"/>
    <w:rsid w:val="007D226F"/>
    <w:rsid w:val="007D2456"/>
    <w:rsid w:val="007D2D08"/>
    <w:rsid w:val="007D2FCC"/>
    <w:rsid w:val="007D4314"/>
    <w:rsid w:val="007D520E"/>
    <w:rsid w:val="007D70E1"/>
    <w:rsid w:val="007D7324"/>
    <w:rsid w:val="007D7C1E"/>
    <w:rsid w:val="007E03B1"/>
    <w:rsid w:val="007E06BD"/>
    <w:rsid w:val="007E0932"/>
    <w:rsid w:val="007E0A30"/>
    <w:rsid w:val="007E1327"/>
    <w:rsid w:val="007E13D1"/>
    <w:rsid w:val="007E1FD1"/>
    <w:rsid w:val="007E26EB"/>
    <w:rsid w:val="007E276C"/>
    <w:rsid w:val="007E283F"/>
    <w:rsid w:val="007E2C0E"/>
    <w:rsid w:val="007E50D3"/>
    <w:rsid w:val="007E5BA1"/>
    <w:rsid w:val="007E61DE"/>
    <w:rsid w:val="007E6331"/>
    <w:rsid w:val="007E761C"/>
    <w:rsid w:val="007E7743"/>
    <w:rsid w:val="007E7A15"/>
    <w:rsid w:val="007F00CD"/>
    <w:rsid w:val="007F0164"/>
    <w:rsid w:val="007F0673"/>
    <w:rsid w:val="007F0E57"/>
    <w:rsid w:val="007F3210"/>
    <w:rsid w:val="007F3970"/>
    <w:rsid w:val="007F3E5C"/>
    <w:rsid w:val="007F4725"/>
    <w:rsid w:val="007F4914"/>
    <w:rsid w:val="007F4BB7"/>
    <w:rsid w:val="007F4C1E"/>
    <w:rsid w:val="007F509C"/>
    <w:rsid w:val="007F56B6"/>
    <w:rsid w:val="007F57A1"/>
    <w:rsid w:val="007F5AF7"/>
    <w:rsid w:val="007F636C"/>
    <w:rsid w:val="007F6B2A"/>
    <w:rsid w:val="007F6EE7"/>
    <w:rsid w:val="007F77FA"/>
    <w:rsid w:val="00800441"/>
    <w:rsid w:val="00800C33"/>
    <w:rsid w:val="00800D47"/>
    <w:rsid w:val="00800E18"/>
    <w:rsid w:val="008018BF"/>
    <w:rsid w:val="00801CF3"/>
    <w:rsid w:val="00802EEE"/>
    <w:rsid w:val="00803394"/>
    <w:rsid w:val="008035F8"/>
    <w:rsid w:val="00804A3A"/>
    <w:rsid w:val="00804FDB"/>
    <w:rsid w:val="008052CD"/>
    <w:rsid w:val="00805375"/>
    <w:rsid w:val="00805B54"/>
    <w:rsid w:val="008060B6"/>
    <w:rsid w:val="0080626E"/>
    <w:rsid w:val="0080644D"/>
    <w:rsid w:val="00806741"/>
    <w:rsid w:val="008071AC"/>
    <w:rsid w:val="008078F3"/>
    <w:rsid w:val="00810C0A"/>
    <w:rsid w:val="00810C55"/>
    <w:rsid w:val="008111D7"/>
    <w:rsid w:val="00812632"/>
    <w:rsid w:val="00813582"/>
    <w:rsid w:val="00813638"/>
    <w:rsid w:val="00814124"/>
    <w:rsid w:val="0081575B"/>
    <w:rsid w:val="00815D0B"/>
    <w:rsid w:val="00815E93"/>
    <w:rsid w:val="00816D0E"/>
    <w:rsid w:val="00817539"/>
    <w:rsid w:val="00817C57"/>
    <w:rsid w:val="00817CA4"/>
    <w:rsid w:val="00817EE1"/>
    <w:rsid w:val="00817F14"/>
    <w:rsid w:val="008202F4"/>
    <w:rsid w:val="008206C4"/>
    <w:rsid w:val="0082257A"/>
    <w:rsid w:val="00825340"/>
    <w:rsid w:val="008256B0"/>
    <w:rsid w:val="00825BEB"/>
    <w:rsid w:val="0082617C"/>
    <w:rsid w:val="008261CC"/>
    <w:rsid w:val="00826DFA"/>
    <w:rsid w:val="008306CF"/>
    <w:rsid w:val="008314FD"/>
    <w:rsid w:val="00831ACC"/>
    <w:rsid w:val="00832529"/>
    <w:rsid w:val="00833043"/>
    <w:rsid w:val="00833AD7"/>
    <w:rsid w:val="008345B3"/>
    <w:rsid w:val="0083514C"/>
    <w:rsid w:val="00836129"/>
    <w:rsid w:val="008366F8"/>
    <w:rsid w:val="00836C7D"/>
    <w:rsid w:val="00836CA1"/>
    <w:rsid w:val="008378C5"/>
    <w:rsid w:val="00837DB6"/>
    <w:rsid w:val="00840606"/>
    <w:rsid w:val="00841456"/>
    <w:rsid w:val="00841674"/>
    <w:rsid w:val="008418D1"/>
    <w:rsid w:val="00841A4B"/>
    <w:rsid w:val="00841D6A"/>
    <w:rsid w:val="00842F49"/>
    <w:rsid w:val="008445AC"/>
    <w:rsid w:val="008452B3"/>
    <w:rsid w:val="008453EC"/>
    <w:rsid w:val="0084551B"/>
    <w:rsid w:val="00845703"/>
    <w:rsid w:val="00845D29"/>
    <w:rsid w:val="00846035"/>
    <w:rsid w:val="0084615F"/>
    <w:rsid w:val="00846661"/>
    <w:rsid w:val="0084789C"/>
    <w:rsid w:val="0085037E"/>
    <w:rsid w:val="00850796"/>
    <w:rsid w:val="00850C75"/>
    <w:rsid w:val="00854500"/>
    <w:rsid w:val="00855B83"/>
    <w:rsid w:val="008563E6"/>
    <w:rsid w:val="00856729"/>
    <w:rsid w:val="00857081"/>
    <w:rsid w:val="00857D4D"/>
    <w:rsid w:val="00860ABA"/>
    <w:rsid w:val="00860EFE"/>
    <w:rsid w:val="00861267"/>
    <w:rsid w:val="00861CBB"/>
    <w:rsid w:val="008627A7"/>
    <w:rsid w:val="00862AF9"/>
    <w:rsid w:val="008636F9"/>
    <w:rsid w:val="00863B47"/>
    <w:rsid w:val="00863C7E"/>
    <w:rsid w:val="00864578"/>
    <w:rsid w:val="00864F4B"/>
    <w:rsid w:val="008658AE"/>
    <w:rsid w:val="00865AAD"/>
    <w:rsid w:val="00866309"/>
    <w:rsid w:val="008679ED"/>
    <w:rsid w:val="00871DBE"/>
    <w:rsid w:val="00871E84"/>
    <w:rsid w:val="00872725"/>
    <w:rsid w:val="00873F23"/>
    <w:rsid w:val="00875060"/>
    <w:rsid w:val="008751B9"/>
    <w:rsid w:val="00875875"/>
    <w:rsid w:val="00876252"/>
    <w:rsid w:val="008768F0"/>
    <w:rsid w:val="0087694E"/>
    <w:rsid w:val="008777B9"/>
    <w:rsid w:val="00877BA6"/>
    <w:rsid w:val="00877D61"/>
    <w:rsid w:val="00877F1B"/>
    <w:rsid w:val="00880697"/>
    <w:rsid w:val="008807D7"/>
    <w:rsid w:val="00881BCE"/>
    <w:rsid w:val="008822F0"/>
    <w:rsid w:val="00882A40"/>
    <w:rsid w:val="008834ED"/>
    <w:rsid w:val="00883A27"/>
    <w:rsid w:val="00883D34"/>
    <w:rsid w:val="008842BC"/>
    <w:rsid w:val="00884668"/>
    <w:rsid w:val="00884719"/>
    <w:rsid w:val="00884A86"/>
    <w:rsid w:val="00884F8A"/>
    <w:rsid w:val="008850E6"/>
    <w:rsid w:val="00886426"/>
    <w:rsid w:val="00886565"/>
    <w:rsid w:val="00887396"/>
    <w:rsid w:val="00890C2B"/>
    <w:rsid w:val="00890E68"/>
    <w:rsid w:val="00892F8E"/>
    <w:rsid w:val="0089345D"/>
    <w:rsid w:val="008937BC"/>
    <w:rsid w:val="008938CF"/>
    <w:rsid w:val="00893CE1"/>
    <w:rsid w:val="008942F9"/>
    <w:rsid w:val="00894414"/>
    <w:rsid w:val="00894A61"/>
    <w:rsid w:val="008968B9"/>
    <w:rsid w:val="00896A00"/>
    <w:rsid w:val="00896C3F"/>
    <w:rsid w:val="008972E1"/>
    <w:rsid w:val="008975A0"/>
    <w:rsid w:val="008976E4"/>
    <w:rsid w:val="00897826"/>
    <w:rsid w:val="0089787D"/>
    <w:rsid w:val="00897D7E"/>
    <w:rsid w:val="008A0144"/>
    <w:rsid w:val="008A0629"/>
    <w:rsid w:val="008A07E6"/>
    <w:rsid w:val="008A091D"/>
    <w:rsid w:val="008A0EB6"/>
    <w:rsid w:val="008A14D2"/>
    <w:rsid w:val="008A16E6"/>
    <w:rsid w:val="008A17F3"/>
    <w:rsid w:val="008A1C36"/>
    <w:rsid w:val="008A1DD5"/>
    <w:rsid w:val="008A36FF"/>
    <w:rsid w:val="008A5A70"/>
    <w:rsid w:val="008A5F71"/>
    <w:rsid w:val="008B0014"/>
    <w:rsid w:val="008B0919"/>
    <w:rsid w:val="008B1656"/>
    <w:rsid w:val="008B19B6"/>
    <w:rsid w:val="008B27F6"/>
    <w:rsid w:val="008B3043"/>
    <w:rsid w:val="008B30CA"/>
    <w:rsid w:val="008B3A1B"/>
    <w:rsid w:val="008B3D31"/>
    <w:rsid w:val="008B421B"/>
    <w:rsid w:val="008B4E70"/>
    <w:rsid w:val="008B4E7D"/>
    <w:rsid w:val="008B7DAE"/>
    <w:rsid w:val="008C0669"/>
    <w:rsid w:val="008C0C5D"/>
    <w:rsid w:val="008C1188"/>
    <w:rsid w:val="008C2E90"/>
    <w:rsid w:val="008C3FCC"/>
    <w:rsid w:val="008C4A59"/>
    <w:rsid w:val="008C4B02"/>
    <w:rsid w:val="008C4DF2"/>
    <w:rsid w:val="008C4F37"/>
    <w:rsid w:val="008C63C1"/>
    <w:rsid w:val="008C7008"/>
    <w:rsid w:val="008C7990"/>
    <w:rsid w:val="008C7DEE"/>
    <w:rsid w:val="008D126B"/>
    <w:rsid w:val="008D157A"/>
    <w:rsid w:val="008D215A"/>
    <w:rsid w:val="008D21B7"/>
    <w:rsid w:val="008D299A"/>
    <w:rsid w:val="008D2C87"/>
    <w:rsid w:val="008D2EF4"/>
    <w:rsid w:val="008D367C"/>
    <w:rsid w:val="008D4B64"/>
    <w:rsid w:val="008D5083"/>
    <w:rsid w:val="008D5C28"/>
    <w:rsid w:val="008D5C4A"/>
    <w:rsid w:val="008D5F8F"/>
    <w:rsid w:val="008D653D"/>
    <w:rsid w:val="008D694A"/>
    <w:rsid w:val="008D7B96"/>
    <w:rsid w:val="008E06CE"/>
    <w:rsid w:val="008E09F3"/>
    <w:rsid w:val="008E20A9"/>
    <w:rsid w:val="008E2199"/>
    <w:rsid w:val="008E28CF"/>
    <w:rsid w:val="008E3E65"/>
    <w:rsid w:val="008E4338"/>
    <w:rsid w:val="008E5951"/>
    <w:rsid w:val="008E63E5"/>
    <w:rsid w:val="008E6A7C"/>
    <w:rsid w:val="008E6D86"/>
    <w:rsid w:val="008E7AD6"/>
    <w:rsid w:val="008F0F9D"/>
    <w:rsid w:val="008F17D7"/>
    <w:rsid w:val="008F1C65"/>
    <w:rsid w:val="008F1EBD"/>
    <w:rsid w:val="008F25A5"/>
    <w:rsid w:val="008F33B7"/>
    <w:rsid w:val="008F38DD"/>
    <w:rsid w:val="008F4B0F"/>
    <w:rsid w:val="008F781A"/>
    <w:rsid w:val="00900DCD"/>
    <w:rsid w:val="00903C55"/>
    <w:rsid w:val="00903CEF"/>
    <w:rsid w:val="0090722E"/>
    <w:rsid w:val="0090727A"/>
    <w:rsid w:val="00907306"/>
    <w:rsid w:val="00907E54"/>
    <w:rsid w:val="00910F74"/>
    <w:rsid w:val="00911195"/>
    <w:rsid w:val="00912DA7"/>
    <w:rsid w:val="0091384C"/>
    <w:rsid w:val="009145E1"/>
    <w:rsid w:val="009151CC"/>
    <w:rsid w:val="009158E9"/>
    <w:rsid w:val="00916F18"/>
    <w:rsid w:val="0091796F"/>
    <w:rsid w:val="00917A22"/>
    <w:rsid w:val="00920AC9"/>
    <w:rsid w:val="009214DC"/>
    <w:rsid w:val="00922013"/>
    <w:rsid w:val="00923851"/>
    <w:rsid w:val="00924801"/>
    <w:rsid w:val="0092488A"/>
    <w:rsid w:val="00924908"/>
    <w:rsid w:val="00924F32"/>
    <w:rsid w:val="00924F4A"/>
    <w:rsid w:val="009256B4"/>
    <w:rsid w:val="00925BFF"/>
    <w:rsid w:val="00927883"/>
    <w:rsid w:val="009302DD"/>
    <w:rsid w:val="00931866"/>
    <w:rsid w:val="009320C0"/>
    <w:rsid w:val="00932FF2"/>
    <w:rsid w:val="00933B95"/>
    <w:rsid w:val="00934520"/>
    <w:rsid w:val="00934A3C"/>
    <w:rsid w:val="00934C1B"/>
    <w:rsid w:val="00934F3A"/>
    <w:rsid w:val="00934FD1"/>
    <w:rsid w:val="009358B8"/>
    <w:rsid w:val="00935D45"/>
    <w:rsid w:val="00936704"/>
    <w:rsid w:val="009369DC"/>
    <w:rsid w:val="009370B4"/>
    <w:rsid w:val="00940FF8"/>
    <w:rsid w:val="00941235"/>
    <w:rsid w:val="00941377"/>
    <w:rsid w:val="00941680"/>
    <w:rsid w:val="009417C3"/>
    <w:rsid w:val="00941DA4"/>
    <w:rsid w:val="00942386"/>
    <w:rsid w:val="0094329E"/>
    <w:rsid w:val="0094362D"/>
    <w:rsid w:val="00943FD3"/>
    <w:rsid w:val="00944520"/>
    <w:rsid w:val="009463FD"/>
    <w:rsid w:val="009468E5"/>
    <w:rsid w:val="0094742F"/>
    <w:rsid w:val="00952D8D"/>
    <w:rsid w:val="0095473D"/>
    <w:rsid w:val="00955013"/>
    <w:rsid w:val="0095501C"/>
    <w:rsid w:val="0095677B"/>
    <w:rsid w:val="0095712D"/>
    <w:rsid w:val="00957159"/>
    <w:rsid w:val="00960757"/>
    <w:rsid w:val="00961410"/>
    <w:rsid w:val="0096155B"/>
    <w:rsid w:val="009617CE"/>
    <w:rsid w:val="00961BD0"/>
    <w:rsid w:val="00962057"/>
    <w:rsid w:val="0096258E"/>
    <w:rsid w:val="00962715"/>
    <w:rsid w:val="00962D19"/>
    <w:rsid w:val="00962DA9"/>
    <w:rsid w:val="00963E7A"/>
    <w:rsid w:val="009650D2"/>
    <w:rsid w:val="00965252"/>
    <w:rsid w:val="00965AAD"/>
    <w:rsid w:val="00965CF4"/>
    <w:rsid w:val="00965E83"/>
    <w:rsid w:val="0096695A"/>
    <w:rsid w:val="0096793B"/>
    <w:rsid w:val="009706C7"/>
    <w:rsid w:val="00970F0A"/>
    <w:rsid w:val="009711FF"/>
    <w:rsid w:val="009713FB"/>
    <w:rsid w:val="009716BA"/>
    <w:rsid w:val="009716DE"/>
    <w:rsid w:val="009727BF"/>
    <w:rsid w:val="00972CA9"/>
    <w:rsid w:val="009739D8"/>
    <w:rsid w:val="00973F92"/>
    <w:rsid w:val="009743C9"/>
    <w:rsid w:val="0097485D"/>
    <w:rsid w:val="00974E32"/>
    <w:rsid w:val="009751E3"/>
    <w:rsid w:val="00975600"/>
    <w:rsid w:val="00975F8D"/>
    <w:rsid w:val="0097608D"/>
    <w:rsid w:val="009767BC"/>
    <w:rsid w:val="00976CBC"/>
    <w:rsid w:val="0097760E"/>
    <w:rsid w:val="009804A7"/>
    <w:rsid w:val="00980FE9"/>
    <w:rsid w:val="00981EE3"/>
    <w:rsid w:val="00982232"/>
    <w:rsid w:val="0098335F"/>
    <w:rsid w:val="00986479"/>
    <w:rsid w:val="0098744E"/>
    <w:rsid w:val="009878F5"/>
    <w:rsid w:val="009901A8"/>
    <w:rsid w:val="00990670"/>
    <w:rsid w:val="009909DF"/>
    <w:rsid w:val="00990F82"/>
    <w:rsid w:val="009913F3"/>
    <w:rsid w:val="0099193F"/>
    <w:rsid w:val="00992260"/>
    <w:rsid w:val="0099250A"/>
    <w:rsid w:val="00992636"/>
    <w:rsid w:val="009927DB"/>
    <w:rsid w:val="00992B22"/>
    <w:rsid w:val="00992E72"/>
    <w:rsid w:val="00993170"/>
    <w:rsid w:val="00994637"/>
    <w:rsid w:val="00994787"/>
    <w:rsid w:val="00994D7C"/>
    <w:rsid w:val="0099506E"/>
    <w:rsid w:val="00995696"/>
    <w:rsid w:val="00995849"/>
    <w:rsid w:val="009958B3"/>
    <w:rsid w:val="0099597C"/>
    <w:rsid w:val="00995A94"/>
    <w:rsid w:val="00995E7A"/>
    <w:rsid w:val="009962C2"/>
    <w:rsid w:val="00996312"/>
    <w:rsid w:val="00996D34"/>
    <w:rsid w:val="0099710A"/>
    <w:rsid w:val="00997D8C"/>
    <w:rsid w:val="009A0541"/>
    <w:rsid w:val="009A10FB"/>
    <w:rsid w:val="009A2CE9"/>
    <w:rsid w:val="009A3133"/>
    <w:rsid w:val="009A3920"/>
    <w:rsid w:val="009A412D"/>
    <w:rsid w:val="009A4E64"/>
    <w:rsid w:val="009B1868"/>
    <w:rsid w:val="009B266E"/>
    <w:rsid w:val="009B308D"/>
    <w:rsid w:val="009B30D1"/>
    <w:rsid w:val="009B3511"/>
    <w:rsid w:val="009B3F72"/>
    <w:rsid w:val="009B41E8"/>
    <w:rsid w:val="009B6519"/>
    <w:rsid w:val="009B7709"/>
    <w:rsid w:val="009B791A"/>
    <w:rsid w:val="009B794C"/>
    <w:rsid w:val="009C11A9"/>
    <w:rsid w:val="009C1FFF"/>
    <w:rsid w:val="009C2A7F"/>
    <w:rsid w:val="009C47F7"/>
    <w:rsid w:val="009C51C6"/>
    <w:rsid w:val="009C522C"/>
    <w:rsid w:val="009C5D3B"/>
    <w:rsid w:val="009C6A2C"/>
    <w:rsid w:val="009C76C3"/>
    <w:rsid w:val="009D04B5"/>
    <w:rsid w:val="009D055D"/>
    <w:rsid w:val="009D3B88"/>
    <w:rsid w:val="009D3E06"/>
    <w:rsid w:val="009D3E11"/>
    <w:rsid w:val="009D47D2"/>
    <w:rsid w:val="009D4A11"/>
    <w:rsid w:val="009D5EEC"/>
    <w:rsid w:val="009E1936"/>
    <w:rsid w:val="009E193F"/>
    <w:rsid w:val="009E1B73"/>
    <w:rsid w:val="009E1FF7"/>
    <w:rsid w:val="009E206C"/>
    <w:rsid w:val="009E2266"/>
    <w:rsid w:val="009E2605"/>
    <w:rsid w:val="009E26D2"/>
    <w:rsid w:val="009E2CF2"/>
    <w:rsid w:val="009E3EC8"/>
    <w:rsid w:val="009E4169"/>
    <w:rsid w:val="009E5873"/>
    <w:rsid w:val="009E615C"/>
    <w:rsid w:val="009E62C4"/>
    <w:rsid w:val="009E67FF"/>
    <w:rsid w:val="009E714E"/>
    <w:rsid w:val="009E7532"/>
    <w:rsid w:val="009F11B3"/>
    <w:rsid w:val="009F2218"/>
    <w:rsid w:val="009F304F"/>
    <w:rsid w:val="009F3985"/>
    <w:rsid w:val="009F3AEB"/>
    <w:rsid w:val="009F3CEF"/>
    <w:rsid w:val="009F4277"/>
    <w:rsid w:val="009F5B5A"/>
    <w:rsid w:val="009F615A"/>
    <w:rsid w:val="009F741B"/>
    <w:rsid w:val="009F74F7"/>
    <w:rsid w:val="009F7A2B"/>
    <w:rsid w:val="009F7CB2"/>
    <w:rsid w:val="00A001F3"/>
    <w:rsid w:val="00A025EC"/>
    <w:rsid w:val="00A034B0"/>
    <w:rsid w:val="00A04433"/>
    <w:rsid w:val="00A044C4"/>
    <w:rsid w:val="00A046AC"/>
    <w:rsid w:val="00A046D7"/>
    <w:rsid w:val="00A04DD3"/>
    <w:rsid w:val="00A053D7"/>
    <w:rsid w:val="00A06334"/>
    <w:rsid w:val="00A0660A"/>
    <w:rsid w:val="00A07428"/>
    <w:rsid w:val="00A07EDD"/>
    <w:rsid w:val="00A105F1"/>
    <w:rsid w:val="00A10AC9"/>
    <w:rsid w:val="00A11F16"/>
    <w:rsid w:val="00A12526"/>
    <w:rsid w:val="00A12F48"/>
    <w:rsid w:val="00A134EE"/>
    <w:rsid w:val="00A137F8"/>
    <w:rsid w:val="00A13FCC"/>
    <w:rsid w:val="00A140BE"/>
    <w:rsid w:val="00A15244"/>
    <w:rsid w:val="00A15319"/>
    <w:rsid w:val="00A15349"/>
    <w:rsid w:val="00A15472"/>
    <w:rsid w:val="00A15EC3"/>
    <w:rsid w:val="00A16124"/>
    <w:rsid w:val="00A17FF1"/>
    <w:rsid w:val="00A20E11"/>
    <w:rsid w:val="00A21144"/>
    <w:rsid w:val="00A21179"/>
    <w:rsid w:val="00A22694"/>
    <w:rsid w:val="00A2270F"/>
    <w:rsid w:val="00A2407B"/>
    <w:rsid w:val="00A2431B"/>
    <w:rsid w:val="00A24363"/>
    <w:rsid w:val="00A25674"/>
    <w:rsid w:val="00A25AC0"/>
    <w:rsid w:val="00A26188"/>
    <w:rsid w:val="00A264A1"/>
    <w:rsid w:val="00A26A1F"/>
    <w:rsid w:val="00A27611"/>
    <w:rsid w:val="00A2774A"/>
    <w:rsid w:val="00A30178"/>
    <w:rsid w:val="00A311E9"/>
    <w:rsid w:val="00A31AA1"/>
    <w:rsid w:val="00A32339"/>
    <w:rsid w:val="00A325C7"/>
    <w:rsid w:val="00A331F0"/>
    <w:rsid w:val="00A3340D"/>
    <w:rsid w:val="00A33C2E"/>
    <w:rsid w:val="00A33C9E"/>
    <w:rsid w:val="00A3416D"/>
    <w:rsid w:val="00A352D5"/>
    <w:rsid w:val="00A3692B"/>
    <w:rsid w:val="00A36E79"/>
    <w:rsid w:val="00A378E6"/>
    <w:rsid w:val="00A400CD"/>
    <w:rsid w:val="00A400F0"/>
    <w:rsid w:val="00A40183"/>
    <w:rsid w:val="00A4034B"/>
    <w:rsid w:val="00A4080E"/>
    <w:rsid w:val="00A40DB3"/>
    <w:rsid w:val="00A412E6"/>
    <w:rsid w:val="00A41C28"/>
    <w:rsid w:val="00A4235F"/>
    <w:rsid w:val="00A42766"/>
    <w:rsid w:val="00A42C39"/>
    <w:rsid w:val="00A42CC9"/>
    <w:rsid w:val="00A431AA"/>
    <w:rsid w:val="00A43F3F"/>
    <w:rsid w:val="00A4481C"/>
    <w:rsid w:val="00A4627B"/>
    <w:rsid w:val="00A46DF2"/>
    <w:rsid w:val="00A47448"/>
    <w:rsid w:val="00A4790A"/>
    <w:rsid w:val="00A5149A"/>
    <w:rsid w:val="00A520C0"/>
    <w:rsid w:val="00A522F6"/>
    <w:rsid w:val="00A52490"/>
    <w:rsid w:val="00A527EB"/>
    <w:rsid w:val="00A52C06"/>
    <w:rsid w:val="00A5442A"/>
    <w:rsid w:val="00A55026"/>
    <w:rsid w:val="00A57C93"/>
    <w:rsid w:val="00A57EF9"/>
    <w:rsid w:val="00A60088"/>
    <w:rsid w:val="00A603C2"/>
    <w:rsid w:val="00A60D9D"/>
    <w:rsid w:val="00A61157"/>
    <w:rsid w:val="00A62133"/>
    <w:rsid w:val="00A62B1A"/>
    <w:rsid w:val="00A63291"/>
    <w:rsid w:val="00A63EF5"/>
    <w:rsid w:val="00A66770"/>
    <w:rsid w:val="00A66D6E"/>
    <w:rsid w:val="00A6782B"/>
    <w:rsid w:val="00A71974"/>
    <w:rsid w:val="00A72678"/>
    <w:rsid w:val="00A727CD"/>
    <w:rsid w:val="00A72EE0"/>
    <w:rsid w:val="00A731A4"/>
    <w:rsid w:val="00A73B0C"/>
    <w:rsid w:val="00A73CFD"/>
    <w:rsid w:val="00A752B6"/>
    <w:rsid w:val="00A7635A"/>
    <w:rsid w:val="00A76416"/>
    <w:rsid w:val="00A76456"/>
    <w:rsid w:val="00A76EA5"/>
    <w:rsid w:val="00A76F23"/>
    <w:rsid w:val="00A77676"/>
    <w:rsid w:val="00A77909"/>
    <w:rsid w:val="00A77B2A"/>
    <w:rsid w:val="00A80B70"/>
    <w:rsid w:val="00A8102C"/>
    <w:rsid w:val="00A819D1"/>
    <w:rsid w:val="00A820BA"/>
    <w:rsid w:val="00A82511"/>
    <w:rsid w:val="00A8325D"/>
    <w:rsid w:val="00A83746"/>
    <w:rsid w:val="00A83E77"/>
    <w:rsid w:val="00A848E3"/>
    <w:rsid w:val="00A848FF"/>
    <w:rsid w:val="00A84DF5"/>
    <w:rsid w:val="00A85254"/>
    <w:rsid w:val="00A85EB3"/>
    <w:rsid w:val="00A8612A"/>
    <w:rsid w:val="00A86C67"/>
    <w:rsid w:val="00A8761B"/>
    <w:rsid w:val="00A900C0"/>
    <w:rsid w:val="00A9085D"/>
    <w:rsid w:val="00A90CAD"/>
    <w:rsid w:val="00A91B9B"/>
    <w:rsid w:val="00A91C6B"/>
    <w:rsid w:val="00A91F46"/>
    <w:rsid w:val="00A924D8"/>
    <w:rsid w:val="00A9273D"/>
    <w:rsid w:val="00A92F48"/>
    <w:rsid w:val="00A92FDD"/>
    <w:rsid w:val="00A93D68"/>
    <w:rsid w:val="00A93F77"/>
    <w:rsid w:val="00A9561A"/>
    <w:rsid w:val="00A956ED"/>
    <w:rsid w:val="00A9588D"/>
    <w:rsid w:val="00A95F0A"/>
    <w:rsid w:val="00A96BF5"/>
    <w:rsid w:val="00A96D80"/>
    <w:rsid w:val="00A96EF4"/>
    <w:rsid w:val="00A97627"/>
    <w:rsid w:val="00AA00E8"/>
    <w:rsid w:val="00AA06B1"/>
    <w:rsid w:val="00AA0C84"/>
    <w:rsid w:val="00AA1DC9"/>
    <w:rsid w:val="00AA2AD2"/>
    <w:rsid w:val="00AA2B29"/>
    <w:rsid w:val="00AA3B55"/>
    <w:rsid w:val="00AA4914"/>
    <w:rsid w:val="00AA4959"/>
    <w:rsid w:val="00AA49D8"/>
    <w:rsid w:val="00AA4C59"/>
    <w:rsid w:val="00AA505A"/>
    <w:rsid w:val="00AA52B5"/>
    <w:rsid w:val="00AA5826"/>
    <w:rsid w:val="00AA5B48"/>
    <w:rsid w:val="00AA607E"/>
    <w:rsid w:val="00AA670B"/>
    <w:rsid w:val="00AA6B0E"/>
    <w:rsid w:val="00AA7404"/>
    <w:rsid w:val="00AB14C6"/>
    <w:rsid w:val="00AB3172"/>
    <w:rsid w:val="00AB32C8"/>
    <w:rsid w:val="00AB55A0"/>
    <w:rsid w:val="00AB6BCB"/>
    <w:rsid w:val="00AC000A"/>
    <w:rsid w:val="00AC0DFC"/>
    <w:rsid w:val="00AC129F"/>
    <w:rsid w:val="00AC2BF8"/>
    <w:rsid w:val="00AC3681"/>
    <w:rsid w:val="00AC38CB"/>
    <w:rsid w:val="00AC3A1D"/>
    <w:rsid w:val="00AC3C0B"/>
    <w:rsid w:val="00AC3E01"/>
    <w:rsid w:val="00AC3EAA"/>
    <w:rsid w:val="00AC413A"/>
    <w:rsid w:val="00AC4580"/>
    <w:rsid w:val="00AC498A"/>
    <w:rsid w:val="00AC55F2"/>
    <w:rsid w:val="00AC6DEB"/>
    <w:rsid w:val="00AC7B05"/>
    <w:rsid w:val="00AD0027"/>
    <w:rsid w:val="00AD0412"/>
    <w:rsid w:val="00AD094E"/>
    <w:rsid w:val="00AD1048"/>
    <w:rsid w:val="00AD1445"/>
    <w:rsid w:val="00AD1705"/>
    <w:rsid w:val="00AD23FA"/>
    <w:rsid w:val="00AD2D35"/>
    <w:rsid w:val="00AD3A79"/>
    <w:rsid w:val="00AD4928"/>
    <w:rsid w:val="00AD5266"/>
    <w:rsid w:val="00AD5D59"/>
    <w:rsid w:val="00AD5DFC"/>
    <w:rsid w:val="00AD616A"/>
    <w:rsid w:val="00AD65F3"/>
    <w:rsid w:val="00AD733E"/>
    <w:rsid w:val="00AE037F"/>
    <w:rsid w:val="00AE0601"/>
    <w:rsid w:val="00AE06FA"/>
    <w:rsid w:val="00AE0736"/>
    <w:rsid w:val="00AE0893"/>
    <w:rsid w:val="00AE094E"/>
    <w:rsid w:val="00AE1CA6"/>
    <w:rsid w:val="00AE2045"/>
    <w:rsid w:val="00AE27CA"/>
    <w:rsid w:val="00AE361A"/>
    <w:rsid w:val="00AE3CB7"/>
    <w:rsid w:val="00AE48C9"/>
    <w:rsid w:val="00AE49A3"/>
    <w:rsid w:val="00AE49B1"/>
    <w:rsid w:val="00AE5C35"/>
    <w:rsid w:val="00AE5E74"/>
    <w:rsid w:val="00AE65F5"/>
    <w:rsid w:val="00AE6660"/>
    <w:rsid w:val="00AE6670"/>
    <w:rsid w:val="00AF001A"/>
    <w:rsid w:val="00AF00D4"/>
    <w:rsid w:val="00AF037B"/>
    <w:rsid w:val="00AF10CA"/>
    <w:rsid w:val="00AF151E"/>
    <w:rsid w:val="00AF156C"/>
    <w:rsid w:val="00AF1D0D"/>
    <w:rsid w:val="00AF21B0"/>
    <w:rsid w:val="00AF2549"/>
    <w:rsid w:val="00AF3633"/>
    <w:rsid w:val="00AF363C"/>
    <w:rsid w:val="00AF4407"/>
    <w:rsid w:val="00AF4846"/>
    <w:rsid w:val="00AF5B4D"/>
    <w:rsid w:val="00AF657E"/>
    <w:rsid w:val="00AF6FC7"/>
    <w:rsid w:val="00AF7014"/>
    <w:rsid w:val="00B008BE"/>
    <w:rsid w:val="00B0140B"/>
    <w:rsid w:val="00B01424"/>
    <w:rsid w:val="00B03389"/>
    <w:rsid w:val="00B03AC5"/>
    <w:rsid w:val="00B0471F"/>
    <w:rsid w:val="00B04C7B"/>
    <w:rsid w:val="00B05958"/>
    <w:rsid w:val="00B05F12"/>
    <w:rsid w:val="00B060EE"/>
    <w:rsid w:val="00B07B12"/>
    <w:rsid w:val="00B07F88"/>
    <w:rsid w:val="00B106C4"/>
    <w:rsid w:val="00B112C5"/>
    <w:rsid w:val="00B11EAC"/>
    <w:rsid w:val="00B12333"/>
    <w:rsid w:val="00B129F0"/>
    <w:rsid w:val="00B12F41"/>
    <w:rsid w:val="00B13110"/>
    <w:rsid w:val="00B143F7"/>
    <w:rsid w:val="00B14ACE"/>
    <w:rsid w:val="00B156E8"/>
    <w:rsid w:val="00B15C82"/>
    <w:rsid w:val="00B16454"/>
    <w:rsid w:val="00B1705C"/>
    <w:rsid w:val="00B1767D"/>
    <w:rsid w:val="00B20D41"/>
    <w:rsid w:val="00B20E82"/>
    <w:rsid w:val="00B2167B"/>
    <w:rsid w:val="00B21AA2"/>
    <w:rsid w:val="00B21C30"/>
    <w:rsid w:val="00B221AB"/>
    <w:rsid w:val="00B22443"/>
    <w:rsid w:val="00B22A2D"/>
    <w:rsid w:val="00B2314F"/>
    <w:rsid w:val="00B233AC"/>
    <w:rsid w:val="00B23BFD"/>
    <w:rsid w:val="00B2444F"/>
    <w:rsid w:val="00B258F0"/>
    <w:rsid w:val="00B25C19"/>
    <w:rsid w:val="00B26186"/>
    <w:rsid w:val="00B26195"/>
    <w:rsid w:val="00B26C41"/>
    <w:rsid w:val="00B26ECF"/>
    <w:rsid w:val="00B27296"/>
    <w:rsid w:val="00B30469"/>
    <w:rsid w:val="00B30F11"/>
    <w:rsid w:val="00B31702"/>
    <w:rsid w:val="00B31A3D"/>
    <w:rsid w:val="00B31B2E"/>
    <w:rsid w:val="00B31D71"/>
    <w:rsid w:val="00B31F1D"/>
    <w:rsid w:val="00B32785"/>
    <w:rsid w:val="00B341F0"/>
    <w:rsid w:val="00B3489E"/>
    <w:rsid w:val="00B34D53"/>
    <w:rsid w:val="00B3548D"/>
    <w:rsid w:val="00B35B3B"/>
    <w:rsid w:val="00B35D24"/>
    <w:rsid w:val="00B36237"/>
    <w:rsid w:val="00B36401"/>
    <w:rsid w:val="00B41375"/>
    <w:rsid w:val="00B416AB"/>
    <w:rsid w:val="00B4204B"/>
    <w:rsid w:val="00B424E8"/>
    <w:rsid w:val="00B4260B"/>
    <w:rsid w:val="00B433E3"/>
    <w:rsid w:val="00B4364E"/>
    <w:rsid w:val="00B44A73"/>
    <w:rsid w:val="00B44D2E"/>
    <w:rsid w:val="00B451E9"/>
    <w:rsid w:val="00B51693"/>
    <w:rsid w:val="00B518A0"/>
    <w:rsid w:val="00B5290C"/>
    <w:rsid w:val="00B52FDD"/>
    <w:rsid w:val="00B54A5D"/>
    <w:rsid w:val="00B55D03"/>
    <w:rsid w:val="00B55E8D"/>
    <w:rsid w:val="00B56088"/>
    <w:rsid w:val="00B56CE6"/>
    <w:rsid w:val="00B576A3"/>
    <w:rsid w:val="00B60E31"/>
    <w:rsid w:val="00B611BB"/>
    <w:rsid w:val="00B62691"/>
    <w:rsid w:val="00B63C2B"/>
    <w:rsid w:val="00B64EF3"/>
    <w:rsid w:val="00B65900"/>
    <w:rsid w:val="00B6596C"/>
    <w:rsid w:val="00B668C6"/>
    <w:rsid w:val="00B66E0A"/>
    <w:rsid w:val="00B66E42"/>
    <w:rsid w:val="00B672EA"/>
    <w:rsid w:val="00B6752D"/>
    <w:rsid w:val="00B67618"/>
    <w:rsid w:val="00B67650"/>
    <w:rsid w:val="00B70937"/>
    <w:rsid w:val="00B7098C"/>
    <w:rsid w:val="00B70BDF"/>
    <w:rsid w:val="00B70E7B"/>
    <w:rsid w:val="00B71245"/>
    <w:rsid w:val="00B72291"/>
    <w:rsid w:val="00B7258D"/>
    <w:rsid w:val="00B72667"/>
    <w:rsid w:val="00B72A54"/>
    <w:rsid w:val="00B72B95"/>
    <w:rsid w:val="00B72FD8"/>
    <w:rsid w:val="00B73169"/>
    <w:rsid w:val="00B7353C"/>
    <w:rsid w:val="00B746E9"/>
    <w:rsid w:val="00B7519E"/>
    <w:rsid w:val="00B75910"/>
    <w:rsid w:val="00B762EC"/>
    <w:rsid w:val="00B7641F"/>
    <w:rsid w:val="00B76484"/>
    <w:rsid w:val="00B766F1"/>
    <w:rsid w:val="00B779F4"/>
    <w:rsid w:val="00B80238"/>
    <w:rsid w:val="00B80F78"/>
    <w:rsid w:val="00B83043"/>
    <w:rsid w:val="00B83C66"/>
    <w:rsid w:val="00B83CF1"/>
    <w:rsid w:val="00B840A9"/>
    <w:rsid w:val="00B85234"/>
    <w:rsid w:val="00B85778"/>
    <w:rsid w:val="00B85C83"/>
    <w:rsid w:val="00B86660"/>
    <w:rsid w:val="00B87C4B"/>
    <w:rsid w:val="00B9009B"/>
    <w:rsid w:val="00B903F3"/>
    <w:rsid w:val="00B90458"/>
    <w:rsid w:val="00B90675"/>
    <w:rsid w:val="00B908A8"/>
    <w:rsid w:val="00B90C9B"/>
    <w:rsid w:val="00B90E68"/>
    <w:rsid w:val="00B910D3"/>
    <w:rsid w:val="00B9119F"/>
    <w:rsid w:val="00B912BC"/>
    <w:rsid w:val="00B915DC"/>
    <w:rsid w:val="00B927B2"/>
    <w:rsid w:val="00B92A37"/>
    <w:rsid w:val="00B9324E"/>
    <w:rsid w:val="00B9381C"/>
    <w:rsid w:val="00B93EEA"/>
    <w:rsid w:val="00B951ED"/>
    <w:rsid w:val="00B9593F"/>
    <w:rsid w:val="00B95D8A"/>
    <w:rsid w:val="00B96806"/>
    <w:rsid w:val="00B969C9"/>
    <w:rsid w:val="00B96C6F"/>
    <w:rsid w:val="00B9789E"/>
    <w:rsid w:val="00B97CCB"/>
    <w:rsid w:val="00BA0408"/>
    <w:rsid w:val="00BA06A5"/>
    <w:rsid w:val="00BA09EF"/>
    <w:rsid w:val="00BA0EF0"/>
    <w:rsid w:val="00BA16CF"/>
    <w:rsid w:val="00BA2367"/>
    <w:rsid w:val="00BA2A2C"/>
    <w:rsid w:val="00BA2D86"/>
    <w:rsid w:val="00BA32E5"/>
    <w:rsid w:val="00BA3858"/>
    <w:rsid w:val="00BA3A80"/>
    <w:rsid w:val="00BA446C"/>
    <w:rsid w:val="00BA44EF"/>
    <w:rsid w:val="00BA4F8E"/>
    <w:rsid w:val="00BA6125"/>
    <w:rsid w:val="00BA6609"/>
    <w:rsid w:val="00BA6616"/>
    <w:rsid w:val="00BA793B"/>
    <w:rsid w:val="00BB02B6"/>
    <w:rsid w:val="00BB1B67"/>
    <w:rsid w:val="00BB2156"/>
    <w:rsid w:val="00BB2BB8"/>
    <w:rsid w:val="00BB2E48"/>
    <w:rsid w:val="00BB33C4"/>
    <w:rsid w:val="00BB36ED"/>
    <w:rsid w:val="00BB4E8E"/>
    <w:rsid w:val="00BB4F95"/>
    <w:rsid w:val="00BB6341"/>
    <w:rsid w:val="00BB6FFE"/>
    <w:rsid w:val="00BB7056"/>
    <w:rsid w:val="00BC01F3"/>
    <w:rsid w:val="00BC12AF"/>
    <w:rsid w:val="00BC1510"/>
    <w:rsid w:val="00BC1F86"/>
    <w:rsid w:val="00BC2409"/>
    <w:rsid w:val="00BC2934"/>
    <w:rsid w:val="00BC2CD5"/>
    <w:rsid w:val="00BC2F24"/>
    <w:rsid w:val="00BC3204"/>
    <w:rsid w:val="00BC355E"/>
    <w:rsid w:val="00BC37B2"/>
    <w:rsid w:val="00BC3C8A"/>
    <w:rsid w:val="00BC47D9"/>
    <w:rsid w:val="00BC49AF"/>
    <w:rsid w:val="00BC4EA1"/>
    <w:rsid w:val="00BC5289"/>
    <w:rsid w:val="00BC543E"/>
    <w:rsid w:val="00BC5571"/>
    <w:rsid w:val="00BC562B"/>
    <w:rsid w:val="00BC650F"/>
    <w:rsid w:val="00BC6BFB"/>
    <w:rsid w:val="00BC6FC6"/>
    <w:rsid w:val="00BC72F8"/>
    <w:rsid w:val="00BC772B"/>
    <w:rsid w:val="00BC77F8"/>
    <w:rsid w:val="00BD045E"/>
    <w:rsid w:val="00BD109A"/>
    <w:rsid w:val="00BD30CA"/>
    <w:rsid w:val="00BD3A03"/>
    <w:rsid w:val="00BD4510"/>
    <w:rsid w:val="00BD5792"/>
    <w:rsid w:val="00BD595F"/>
    <w:rsid w:val="00BD600A"/>
    <w:rsid w:val="00BD664C"/>
    <w:rsid w:val="00BD74EF"/>
    <w:rsid w:val="00BE0091"/>
    <w:rsid w:val="00BE0214"/>
    <w:rsid w:val="00BE0703"/>
    <w:rsid w:val="00BE0C26"/>
    <w:rsid w:val="00BE1164"/>
    <w:rsid w:val="00BE1805"/>
    <w:rsid w:val="00BE1EB3"/>
    <w:rsid w:val="00BE2373"/>
    <w:rsid w:val="00BE23FC"/>
    <w:rsid w:val="00BE3442"/>
    <w:rsid w:val="00BE380B"/>
    <w:rsid w:val="00BE3C94"/>
    <w:rsid w:val="00BE59E2"/>
    <w:rsid w:val="00BE6CAA"/>
    <w:rsid w:val="00BE75D0"/>
    <w:rsid w:val="00BF0523"/>
    <w:rsid w:val="00BF1399"/>
    <w:rsid w:val="00BF1C79"/>
    <w:rsid w:val="00BF29E0"/>
    <w:rsid w:val="00BF3C77"/>
    <w:rsid w:val="00BF3F79"/>
    <w:rsid w:val="00BF4322"/>
    <w:rsid w:val="00BF48CC"/>
    <w:rsid w:val="00BF4E0A"/>
    <w:rsid w:val="00BF5037"/>
    <w:rsid w:val="00BF551D"/>
    <w:rsid w:val="00BF6C27"/>
    <w:rsid w:val="00BF7562"/>
    <w:rsid w:val="00BF79C7"/>
    <w:rsid w:val="00C005E7"/>
    <w:rsid w:val="00C00C3E"/>
    <w:rsid w:val="00C01A86"/>
    <w:rsid w:val="00C01DC9"/>
    <w:rsid w:val="00C02657"/>
    <w:rsid w:val="00C0276E"/>
    <w:rsid w:val="00C02AB5"/>
    <w:rsid w:val="00C03C96"/>
    <w:rsid w:val="00C0470E"/>
    <w:rsid w:val="00C0497E"/>
    <w:rsid w:val="00C04FD0"/>
    <w:rsid w:val="00C053CC"/>
    <w:rsid w:val="00C05477"/>
    <w:rsid w:val="00C0572E"/>
    <w:rsid w:val="00C05777"/>
    <w:rsid w:val="00C065BD"/>
    <w:rsid w:val="00C1173D"/>
    <w:rsid w:val="00C1187D"/>
    <w:rsid w:val="00C11C21"/>
    <w:rsid w:val="00C12123"/>
    <w:rsid w:val="00C1231A"/>
    <w:rsid w:val="00C12BE0"/>
    <w:rsid w:val="00C12C94"/>
    <w:rsid w:val="00C13037"/>
    <w:rsid w:val="00C13115"/>
    <w:rsid w:val="00C143A2"/>
    <w:rsid w:val="00C1470C"/>
    <w:rsid w:val="00C14BE0"/>
    <w:rsid w:val="00C156C0"/>
    <w:rsid w:val="00C1598C"/>
    <w:rsid w:val="00C15B1B"/>
    <w:rsid w:val="00C168B7"/>
    <w:rsid w:val="00C16B06"/>
    <w:rsid w:val="00C16E0A"/>
    <w:rsid w:val="00C16F2C"/>
    <w:rsid w:val="00C173B0"/>
    <w:rsid w:val="00C23274"/>
    <w:rsid w:val="00C236C8"/>
    <w:rsid w:val="00C238AB"/>
    <w:rsid w:val="00C2401C"/>
    <w:rsid w:val="00C24517"/>
    <w:rsid w:val="00C246B7"/>
    <w:rsid w:val="00C251E1"/>
    <w:rsid w:val="00C262D7"/>
    <w:rsid w:val="00C2640C"/>
    <w:rsid w:val="00C2697F"/>
    <w:rsid w:val="00C26CE1"/>
    <w:rsid w:val="00C2767C"/>
    <w:rsid w:val="00C30241"/>
    <w:rsid w:val="00C32006"/>
    <w:rsid w:val="00C32698"/>
    <w:rsid w:val="00C32CD7"/>
    <w:rsid w:val="00C342E3"/>
    <w:rsid w:val="00C34503"/>
    <w:rsid w:val="00C34505"/>
    <w:rsid w:val="00C34A61"/>
    <w:rsid w:val="00C35177"/>
    <w:rsid w:val="00C356B2"/>
    <w:rsid w:val="00C36360"/>
    <w:rsid w:val="00C36538"/>
    <w:rsid w:val="00C3740A"/>
    <w:rsid w:val="00C37531"/>
    <w:rsid w:val="00C4160B"/>
    <w:rsid w:val="00C429EC"/>
    <w:rsid w:val="00C42A84"/>
    <w:rsid w:val="00C4385F"/>
    <w:rsid w:val="00C43B18"/>
    <w:rsid w:val="00C43CA8"/>
    <w:rsid w:val="00C440D1"/>
    <w:rsid w:val="00C44B1B"/>
    <w:rsid w:val="00C45411"/>
    <w:rsid w:val="00C458FA"/>
    <w:rsid w:val="00C4608D"/>
    <w:rsid w:val="00C46B88"/>
    <w:rsid w:val="00C46D28"/>
    <w:rsid w:val="00C46F67"/>
    <w:rsid w:val="00C47083"/>
    <w:rsid w:val="00C47E04"/>
    <w:rsid w:val="00C504E7"/>
    <w:rsid w:val="00C50593"/>
    <w:rsid w:val="00C51731"/>
    <w:rsid w:val="00C52010"/>
    <w:rsid w:val="00C528C4"/>
    <w:rsid w:val="00C53A34"/>
    <w:rsid w:val="00C54364"/>
    <w:rsid w:val="00C5466E"/>
    <w:rsid w:val="00C54F04"/>
    <w:rsid w:val="00C5580D"/>
    <w:rsid w:val="00C56133"/>
    <w:rsid w:val="00C60138"/>
    <w:rsid w:val="00C60ABF"/>
    <w:rsid w:val="00C61539"/>
    <w:rsid w:val="00C61657"/>
    <w:rsid w:val="00C62000"/>
    <w:rsid w:val="00C62D96"/>
    <w:rsid w:val="00C63CA3"/>
    <w:rsid w:val="00C65891"/>
    <w:rsid w:val="00C65DCA"/>
    <w:rsid w:val="00C6622C"/>
    <w:rsid w:val="00C709E3"/>
    <w:rsid w:val="00C70B7A"/>
    <w:rsid w:val="00C712E1"/>
    <w:rsid w:val="00C71596"/>
    <w:rsid w:val="00C7174B"/>
    <w:rsid w:val="00C718DD"/>
    <w:rsid w:val="00C720A9"/>
    <w:rsid w:val="00C721A3"/>
    <w:rsid w:val="00C72698"/>
    <w:rsid w:val="00C72769"/>
    <w:rsid w:val="00C72CAB"/>
    <w:rsid w:val="00C7477D"/>
    <w:rsid w:val="00C752A0"/>
    <w:rsid w:val="00C75AFA"/>
    <w:rsid w:val="00C777C0"/>
    <w:rsid w:val="00C80604"/>
    <w:rsid w:val="00C80B27"/>
    <w:rsid w:val="00C80F57"/>
    <w:rsid w:val="00C810F4"/>
    <w:rsid w:val="00C816C8"/>
    <w:rsid w:val="00C8197B"/>
    <w:rsid w:val="00C81C69"/>
    <w:rsid w:val="00C83436"/>
    <w:rsid w:val="00C83563"/>
    <w:rsid w:val="00C83DCB"/>
    <w:rsid w:val="00C8400C"/>
    <w:rsid w:val="00C851C3"/>
    <w:rsid w:val="00C85447"/>
    <w:rsid w:val="00C85FAE"/>
    <w:rsid w:val="00C8618E"/>
    <w:rsid w:val="00C86CAB"/>
    <w:rsid w:val="00C86D8C"/>
    <w:rsid w:val="00C9058D"/>
    <w:rsid w:val="00C90B99"/>
    <w:rsid w:val="00C91192"/>
    <w:rsid w:val="00C91195"/>
    <w:rsid w:val="00C91FBA"/>
    <w:rsid w:val="00C92721"/>
    <w:rsid w:val="00C94F5A"/>
    <w:rsid w:val="00C9596C"/>
    <w:rsid w:val="00C9631C"/>
    <w:rsid w:val="00C966A7"/>
    <w:rsid w:val="00C9791C"/>
    <w:rsid w:val="00C97AD4"/>
    <w:rsid w:val="00C9BC00"/>
    <w:rsid w:val="00CA0F1E"/>
    <w:rsid w:val="00CA1237"/>
    <w:rsid w:val="00CA173A"/>
    <w:rsid w:val="00CA1A3C"/>
    <w:rsid w:val="00CA1CE6"/>
    <w:rsid w:val="00CA1E30"/>
    <w:rsid w:val="00CA25A0"/>
    <w:rsid w:val="00CA28D8"/>
    <w:rsid w:val="00CA2A40"/>
    <w:rsid w:val="00CA3040"/>
    <w:rsid w:val="00CA30B8"/>
    <w:rsid w:val="00CA354E"/>
    <w:rsid w:val="00CA4061"/>
    <w:rsid w:val="00CA43E6"/>
    <w:rsid w:val="00CA4ACC"/>
    <w:rsid w:val="00CA4F03"/>
    <w:rsid w:val="00CA5582"/>
    <w:rsid w:val="00CA5880"/>
    <w:rsid w:val="00CA5A8B"/>
    <w:rsid w:val="00CA5F8A"/>
    <w:rsid w:val="00CA6CAE"/>
    <w:rsid w:val="00CB1CE5"/>
    <w:rsid w:val="00CB1F06"/>
    <w:rsid w:val="00CB2833"/>
    <w:rsid w:val="00CB33DF"/>
    <w:rsid w:val="00CB37D0"/>
    <w:rsid w:val="00CB4C74"/>
    <w:rsid w:val="00CB53B1"/>
    <w:rsid w:val="00CB5BC9"/>
    <w:rsid w:val="00CB5DBF"/>
    <w:rsid w:val="00CB6176"/>
    <w:rsid w:val="00CB6EA2"/>
    <w:rsid w:val="00CB6EF4"/>
    <w:rsid w:val="00CB7E37"/>
    <w:rsid w:val="00CC0936"/>
    <w:rsid w:val="00CC0B6D"/>
    <w:rsid w:val="00CC0D4A"/>
    <w:rsid w:val="00CC1D7F"/>
    <w:rsid w:val="00CC26B1"/>
    <w:rsid w:val="00CC3AEC"/>
    <w:rsid w:val="00CC3C23"/>
    <w:rsid w:val="00CC3FF7"/>
    <w:rsid w:val="00CC4014"/>
    <w:rsid w:val="00CC412B"/>
    <w:rsid w:val="00CC4595"/>
    <w:rsid w:val="00CC490E"/>
    <w:rsid w:val="00CC5428"/>
    <w:rsid w:val="00CC59C7"/>
    <w:rsid w:val="00CC71E4"/>
    <w:rsid w:val="00CD0822"/>
    <w:rsid w:val="00CD0CCC"/>
    <w:rsid w:val="00CD2001"/>
    <w:rsid w:val="00CD20D2"/>
    <w:rsid w:val="00CD2459"/>
    <w:rsid w:val="00CD2BF0"/>
    <w:rsid w:val="00CD361F"/>
    <w:rsid w:val="00CD3EFE"/>
    <w:rsid w:val="00CD41AE"/>
    <w:rsid w:val="00CD43F4"/>
    <w:rsid w:val="00CD47D4"/>
    <w:rsid w:val="00CD4891"/>
    <w:rsid w:val="00CD4BB0"/>
    <w:rsid w:val="00CD55BE"/>
    <w:rsid w:val="00CD6787"/>
    <w:rsid w:val="00CD6842"/>
    <w:rsid w:val="00CE090B"/>
    <w:rsid w:val="00CE14ED"/>
    <w:rsid w:val="00CE19E5"/>
    <w:rsid w:val="00CE3B48"/>
    <w:rsid w:val="00CE4957"/>
    <w:rsid w:val="00CE56FA"/>
    <w:rsid w:val="00CE5EDA"/>
    <w:rsid w:val="00CE6195"/>
    <w:rsid w:val="00CE61CA"/>
    <w:rsid w:val="00CE642A"/>
    <w:rsid w:val="00CE6494"/>
    <w:rsid w:val="00CE7365"/>
    <w:rsid w:val="00CE751B"/>
    <w:rsid w:val="00CE7906"/>
    <w:rsid w:val="00CE7949"/>
    <w:rsid w:val="00CF0A1A"/>
    <w:rsid w:val="00CF0E14"/>
    <w:rsid w:val="00CF11E9"/>
    <w:rsid w:val="00CF157F"/>
    <w:rsid w:val="00CF20F5"/>
    <w:rsid w:val="00CF292C"/>
    <w:rsid w:val="00CF3672"/>
    <w:rsid w:val="00CF391C"/>
    <w:rsid w:val="00CF4877"/>
    <w:rsid w:val="00CF4DBA"/>
    <w:rsid w:val="00CF54B8"/>
    <w:rsid w:val="00CF615C"/>
    <w:rsid w:val="00CF65BF"/>
    <w:rsid w:val="00CF6EDC"/>
    <w:rsid w:val="00CF7C45"/>
    <w:rsid w:val="00D00743"/>
    <w:rsid w:val="00D00794"/>
    <w:rsid w:val="00D00C61"/>
    <w:rsid w:val="00D013A2"/>
    <w:rsid w:val="00D013C3"/>
    <w:rsid w:val="00D01420"/>
    <w:rsid w:val="00D01F63"/>
    <w:rsid w:val="00D01FD4"/>
    <w:rsid w:val="00D02DA3"/>
    <w:rsid w:val="00D03506"/>
    <w:rsid w:val="00D03866"/>
    <w:rsid w:val="00D055C8"/>
    <w:rsid w:val="00D0560A"/>
    <w:rsid w:val="00D05E1F"/>
    <w:rsid w:val="00D06523"/>
    <w:rsid w:val="00D06782"/>
    <w:rsid w:val="00D0781F"/>
    <w:rsid w:val="00D07C3F"/>
    <w:rsid w:val="00D07C51"/>
    <w:rsid w:val="00D07FD2"/>
    <w:rsid w:val="00D107D0"/>
    <w:rsid w:val="00D10CC0"/>
    <w:rsid w:val="00D1113F"/>
    <w:rsid w:val="00D13CF4"/>
    <w:rsid w:val="00D13EBB"/>
    <w:rsid w:val="00D144D9"/>
    <w:rsid w:val="00D14D16"/>
    <w:rsid w:val="00D160E4"/>
    <w:rsid w:val="00D16477"/>
    <w:rsid w:val="00D173B2"/>
    <w:rsid w:val="00D17CF7"/>
    <w:rsid w:val="00D201AB"/>
    <w:rsid w:val="00D20C88"/>
    <w:rsid w:val="00D20C95"/>
    <w:rsid w:val="00D21959"/>
    <w:rsid w:val="00D22368"/>
    <w:rsid w:val="00D22395"/>
    <w:rsid w:val="00D23640"/>
    <w:rsid w:val="00D23E66"/>
    <w:rsid w:val="00D240E5"/>
    <w:rsid w:val="00D2457F"/>
    <w:rsid w:val="00D26677"/>
    <w:rsid w:val="00D26959"/>
    <w:rsid w:val="00D269D3"/>
    <w:rsid w:val="00D270B0"/>
    <w:rsid w:val="00D275FA"/>
    <w:rsid w:val="00D2793C"/>
    <w:rsid w:val="00D27BEC"/>
    <w:rsid w:val="00D31548"/>
    <w:rsid w:val="00D32487"/>
    <w:rsid w:val="00D32B52"/>
    <w:rsid w:val="00D330B5"/>
    <w:rsid w:val="00D331E8"/>
    <w:rsid w:val="00D3326A"/>
    <w:rsid w:val="00D336FB"/>
    <w:rsid w:val="00D338CD"/>
    <w:rsid w:val="00D34191"/>
    <w:rsid w:val="00D34CC5"/>
    <w:rsid w:val="00D35724"/>
    <w:rsid w:val="00D35B11"/>
    <w:rsid w:val="00D36613"/>
    <w:rsid w:val="00D370DD"/>
    <w:rsid w:val="00D379F4"/>
    <w:rsid w:val="00D400A9"/>
    <w:rsid w:val="00D4063B"/>
    <w:rsid w:val="00D4066A"/>
    <w:rsid w:val="00D4088E"/>
    <w:rsid w:val="00D40F1E"/>
    <w:rsid w:val="00D41944"/>
    <w:rsid w:val="00D428CE"/>
    <w:rsid w:val="00D42A23"/>
    <w:rsid w:val="00D42BB7"/>
    <w:rsid w:val="00D42C98"/>
    <w:rsid w:val="00D4483B"/>
    <w:rsid w:val="00D44DFA"/>
    <w:rsid w:val="00D45B56"/>
    <w:rsid w:val="00D45CF4"/>
    <w:rsid w:val="00D4714E"/>
    <w:rsid w:val="00D50A03"/>
    <w:rsid w:val="00D50A08"/>
    <w:rsid w:val="00D51721"/>
    <w:rsid w:val="00D51859"/>
    <w:rsid w:val="00D51C07"/>
    <w:rsid w:val="00D527DC"/>
    <w:rsid w:val="00D5294F"/>
    <w:rsid w:val="00D52FF1"/>
    <w:rsid w:val="00D5323E"/>
    <w:rsid w:val="00D53C47"/>
    <w:rsid w:val="00D54945"/>
    <w:rsid w:val="00D551E5"/>
    <w:rsid w:val="00D558D4"/>
    <w:rsid w:val="00D55A31"/>
    <w:rsid w:val="00D567C4"/>
    <w:rsid w:val="00D60276"/>
    <w:rsid w:val="00D61FBD"/>
    <w:rsid w:val="00D62329"/>
    <w:rsid w:val="00D63743"/>
    <w:rsid w:val="00D63CF9"/>
    <w:rsid w:val="00D63F82"/>
    <w:rsid w:val="00D64A13"/>
    <w:rsid w:val="00D64FED"/>
    <w:rsid w:val="00D65CFA"/>
    <w:rsid w:val="00D65DB7"/>
    <w:rsid w:val="00D663C1"/>
    <w:rsid w:val="00D665CC"/>
    <w:rsid w:val="00D67769"/>
    <w:rsid w:val="00D7025B"/>
    <w:rsid w:val="00D71B86"/>
    <w:rsid w:val="00D72081"/>
    <w:rsid w:val="00D732BE"/>
    <w:rsid w:val="00D73958"/>
    <w:rsid w:val="00D746D7"/>
    <w:rsid w:val="00D7477A"/>
    <w:rsid w:val="00D75B80"/>
    <w:rsid w:val="00D76FEE"/>
    <w:rsid w:val="00D815A1"/>
    <w:rsid w:val="00D819C9"/>
    <w:rsid w:val="00D81DF9"/>
    <w:rsid w:val="00D834AE"/>
    <w:rsid w:val="00D85396"/>
    <w:rsid w:val="00D85F50"/>
    <w:rsid w:val="00D860DE"/>
    <w:rsid w:val="00D86751"/>
    <w:rsid w:val="00D867E6"/>
    <w:rsid w:val="00D867EB"/>
    <w:rsid w:val="00D86D27"/>
    <w:rsid w:val="00D87765"/>
    <w:rsid w:val="00D87AFE"/>
    <w:rsid w:val="00D87F88"/>
    <w:rsid w:val="00D90AA1"/>
    <w:rsid w:val="00D90F29"/>
    <w:rsid w:val="00D91F45"/>
    <w:rsid w:val="00D92237"/>
    <w:rsid w:val="00D92EF0"/>
    <w:rsid w:val="00D941D4"/>
    <w:rsid w:val="00D9467C"/>
    <w:rsid w:val="00D9578C"/>
    <w:rsid w:val="00D95D79"/>
    <w:rsid w:val="00D97440"/>
    <w:rsid w:val="00D97CB6"/>
    <w:rsid w:val="00DA00CB"/>
    <w:rsid w:val="00DA049C"/>
    <w:rsid w:val="00DA059B"/>
    <w:rsid w:val="00DA071F"/>
    <w:rsid w:val="00DA0D8B"/>
    <w:rsid w:val="00DA1B45"/>
    <w:rsid w:val="00DA213B"/>
    <w:rsid w:val="00DA2E68"/>
    <w:rsid w:val="00DA3092"/>
    <w:rsid w:val="00DA3E4A"/>
    <w:rsid w:val="00DA41A8"/>
    <w:rsid w:val="00DA4879"/>
    <w:rsid w:val="00DA4FCF"/>
    <w:rsid w:val="00DA53A4"/>
    <w:rsid w:val="00DA57A1"/>
    <w:rsid w:val="00DA5BFD"/>
    <w:rsid w:val="00DA60B9"/>
    <w:rsid w:val="00DA666D"/>
    <w:rsid w:val="00DA747A"/>
    <w:rsid w:val="00DA78F1"/>
    <w:rsid w:val="00DA7ACC"/>
    <w:rsid w:val="00DB05B8"/>
    <w:rsid w:val="00DB1A5E"/>
    <w:rsid w:val="00DB1DBA"/>
    <w:rsid w:val="00DB2305"/>
    <w:rsid w:val="00DB2C83"/>
    <w:rsid w:val="00DB2EC7"/>
    <w:rsid w:val="00DB37E7"/>
    <w:rsid w:val="00DB3909"/>
    <w:rsid w:val="00DB3A61"/>
    <w:rsid w:val="00DB3EFA"/>
    <w:rsid w:val="00DB42C3"/>
    <w:rsid w:val="00DB43D4"/>
    <w:rsid w:val="00DB6865"/>
    <w:rsid w:val="00DB733E"/>
    <w:rsid w:val="00DB7645"/>
    <w:rsid w:val="00DB7F9B"/>
    <w:rsid w:val="00DC0C13"/>
    <w:rsid w:val="00DC1137"/>
    <w:rsid w:val="00DC160C"/>
    <w:rsid w:val="00DC18BD"/>
    <w:rsid w:val="00DC1B8A"/>
    <w:rsid w:val="00DC249D"/>
    <w:rsid w:val="00DC25E2"/>
    <w:rsid w:val="00DC2B60"/>
    <w:rsid w:val="00DC2C49"/>
    <w:rsid w:val="00DC2F36"/>
    <w:rsid w:val="00DC356E"/>
    <w:rsid w:val="00DC39F3"/>
    <w:rsid w:val="00DC4321"/>
    <w:rsid w:val="00DC4ADB"/>
    <w:rsid w:val="00DC4BA0"/>
    <w:rsid w:val="00DC4DA1"/>
    <w:rsid w:val="00DC541D"/>
    <w:rsid w:val="00DC5CFE"/>
    <w:rsid w:val="00DC5EAD"/>
    <w:rsid w:val="00DC7401"/>
    <w:rsid w:val="00DC7727"/>
    <w:rsid w:val="00DC79C5"/>
    <w:rsid w:val="00DC7F4A"/>
    <w:rsid w:val="00DD021E"/>
    <w:rsid w:val="00DD0885"/>
    <w:rsid w:val="00DD126D"/>
    <w:rsid w:val="00DD140B"/>
    <w:rsid w:val="00DD1424"/>
    <w:rsid w:val="00DD2D25"/>
    <w:rsid w:val="00DD3138"/>
    <w:rsid w:val="00DD3B8B"/>
    <w:rsid w:val="00DD3D7C"/>
    <w:rsid w:val="00DD3D8D"/>
    <w:rsid w:val="00DD46AF"/>
    <w:rsid w:val="00DD4D68"/>
    <w:rsid w:val="00DD4DE9"/>
    <w:rsid w:val="00DD4F26"/>
    <w:rsid w:val="00DD55EC"/>
    <w:rsid w:val="00DD5F33"/>
    <w:rsid w:val="00DD61DE"/>
    <w:rsid w:val="00DD684C"/>
    <w:rsid w:val="00DE061A"/>
    <w:rsid w:val="00DE0C86"/>
    <w:rsid w:val="00DE1787"/>
    <w:rsid w:val="00DE1861"/>
    <w:rsid w:val="00DE1D7A"/>
    <w:rsid w:val="00DE2880"/>
    <w:rsid w:val="00DE3784"/>
    <w:rsid w:val="00DE42C6"/>
    <w:rsid w:val="00DE465E"/>
    <w:rsid w:val="00DE68A7"/>
    <w:rsid w:val="00DE6C09"/>
    <w:rsid w:val="00DE6DE1"/>
    <w:rsid w:val="00DE758D"/>
    <w:rsid w:val="00DF049E"/>
    <w:rsid w:val="00DF1327"/>
    <w:rsid w:val="00DF19C8"/>
    <w:rsid w:val="00DF20FB"/>
    <w:rsid w:val="00DF330A"/>
    <w:rsid w:val="00DF3629"/>
    <w:rsid w:val="00DF3D6F"/>
    <w:rsid w:val="00DF4D4D"/>
    <w:rsid w:val="00DF501B"/>
    <w:rsid w:val="00DF5BA4"/>
    <w:rsid w:val="00DF5E83"/>
    <w:rsid w:val="00DF7823"/>
    <w:rsid w:val="00DF79BB"/>
    <w:rsid w:val="00E00633"/>
    <w:rsid w:val="00E0063C"/>
    <w:rsid w:val="00E00924"/>
    <w:rsid w:val="00E00998"/>
    <w:rsid w:val="00E00C11"/>
    <w:rsid w:val="00E01175"/>
    <w:rsid w:val="00E01E9E"/>
    <w:rsid w:val="00E0245C"/>
    <w:rsid w:val="00E02736"/>
    <w:rsid w:val="00E02788"/>
    <w:rsid w:val="00E03614"/>
    <w:rsid w:val="00E03947"/>
    <w:rsid w:val="00E03B89"/>
    <w:rsid w:val="00E040E9"/>
    <w:rsid w:val="00E04ED8"/>
    <w:rsid w:val="00E05BE3"/>
    <w:rsid w:val="00E06189"/>
    <w:rsid w:val="00E06484"/>
    <w:rsid w:val="00E07629"/>
    <w:rsid w:val="00E07916"/>
    <w:rsid w:val="00E079BE"/>
    <w:rsid w:val="00E07C6C"/>
    <w:rsid w:val="00E07FA1"/>
    <w:rsid w:val="00E10DCD"/>
    <w:rsid w:val="00E11F88"/>
    <w:rsid w:val="00E1272D"/>
    <w:rsid w:val="00E1282C"/>
    <w:rsid w:val="00E128D3"/>
    <w:rsid w:val="00E1359A"/>
    <w:rsid w:val="00E13A91"/>
    <w:rsid w:val="00E140D6"/>
    <w:rsid w:val="00E140E3"/>
    <w:rsid w:val="00E144B9"/>
    <w:rsid w:val="00E14B70"/>
    <w:rsid w:val="00E151EB"/>
    <w:rsid w:val="00E15311"/>
    <w:rsid w:val="00E159E8"/>
    <w:rsid w:val="00E15A94"/>
    <w:rsid w:val="00E167D5"/>
    <w:rsid w:val="00E16BA5"/>
    <w:rsid w:val="00E17306"/>
    <w:rsid w:val="00E178DE"/>
    <w:rsid w:val="00E20438"/>
    <w:rsid w:val="00E21377"/>
    <w:rsid w:val="00E225C1"/>
    <w:rsid w:val="00E22979"/>
    <w:rsid w:val="00E2349E"/>
    <w:rsid w:val="00E23A39"/>
    <w:rsid w:val="00E23E9C"/>
    <w:rsid w:val="00E242A3"/>
    <w:rsid w:val="00E24BFA"/>
    <w:rsid w:val="00E24FEC"/>
    <w:rsid w:val="00E25035"/>
    <w:rsid w:val="00E250D8"/>
    <w:rsid w:val="00E2716B"/>
    <w:rsid w:val="00E273C4"/>
    <w:rsid w:val="00E275A3"/>
    <w:rsid w:val="00E2764B"/>
    <w:rsid w:val="00E30032"/>
    <w:rsid w:val="00E30B64"/>
    <w:rsid w:val="00E3109C"/>
    <w:rsid w:val="00E31600"/>
    <w:rsid w:val="00E31673"/>
    <w:rsid w:val="00E3183C"/>
    <w:rsid w:val="00E31BF9"/>
    <w:rsid w:val="00E329EF"/>
    <w:rsid w:val="00E32F35"/>
    <w:rsid w:val="00E3383E"/>
    <w:rsid w:val="00E33CF9"/>
    <w:rsid w:val="00E33FF2"/>
    <w:rsid w:val="00E3421C"/>
    <w:rsid w:val="00E34DEF"/>
    <w:rsid w:val="00E34F4E"/>
    <w:rsid w:val="00E3657B"/>
    <w:rsid w:val="00E36C19"/>
    <w:rsid w:val="00E37003"/>
    <w:rsid w:val="00E400E0"/>
    <w:rsid w:val="00E40A30"/>
    <w:rsid w:val="00E40AB3"/>
    <w:rsid w:val="00E41003"/>
    <w:rsid w:val="00E41439"/>
    <w:rsid w:val="00E41B9C"/>
    <w:rsid w:val="00E431ED"/>
    <w:rsid w:val="00E4328E"/>
    <w:rsid w:val="00E44338"/>
    <w:rsid w:val="00E45159"/>
    <w:rsid w:val="00E45373"/>
    <w:rsid w:val="00E456D8"/>
    <w:rsid w:val="00E508C0"/>
    <w:rsid w:val="00E50D49"/>
    <w:rsid w:val="00E518E7"/>
    <w:rsid w:val="00E5264D"/>
    <w:rsid w:val="00E52C0E"/>
    <w:rsid w:val="00E53BE6"/>
    <w:rsid w:val="00E542C6"/>
    <w:rsid w:val="00E54BEE"/>
    <w:rsid w:val="00E5598D"/>
    <w:rsid w:val="00E55E46"/>
    <w:rsid w:val="00E568E4"/>
    <w:rsid w:val="00E5691B"/>
    <w:rsid w:val="00E56E7A"/>
    <w:rsid w:val="00E57674"/>
    <w:rsid w:val="00E601CC"/>
    <w:rsid w:val="00E62380"/>
    <w:rsid w:val="00E62C0F"/>
    <w:rsid w:val="00E63ADE"/>
    <w:rsid w:val="00E63B1D"/>
    <w:rsid w:val="00E6571E"/>
    <w:rsid w:val="00E666C2"/>
    <w:rsid w:val="00E67B50"/>
    <w:rsid w:val="00E7006B"/>
    <w:rsid w:val="00E70BDD"/>
    <w:rsid w:val="00E70E54"/>
    <w:rsid w:val="00E71067"/>
    <w:rsid w:val="00E7116E"/>
    <w:rsid w:val="00E712E5"/>
    <w:rsid w:val="00E717B5"/>
    <w:rsid w:val="00E71F70"/>
    <w:rsid w:val="00E71FC1"/>
    <w:rsid w:val="00E72084"/>
    <w:rsid w:val="00E7331E"/>
    <w:rsid w:val="00E745F9"/>
    <w:rsid w:val="00E7478B"/>
    <w:rsid w:val="00E74A6F"/>
    <w:rsid w:val="00E761DA"/>
    <w:rsid w:val="00E76364"/>
    <w:rsid w:val="00E76DD7"/>
    <w:rsid w:val="00E76E4D"/>
    <w:rsid w:val="00E76ED5"/>
    <w:rsid w:val="00E77C95"/>
    <w:rsid w:val="00E77DD5"/>
    <w:rsid w:val="00E80DA0"/>
    <w:rsid w:val="00E8170F"/>
    <w:rsid w:val="00E81A7A"/>
    <w:rsid w:val="00E81BDB"/>
    <w:rsid w:val="00E822D3"/>
    <w:rsid w:val="00E8387C"/>
    <w:rsid w:val="00E83B70"/>
    <w:rsid w:val="00E84A0F"/>
    <w:rsid w:val="00E8561E"/>
    <w:rsid w:val="00E859E5"/>
    <w:rsid w:val="00E85B24"/>
    <w:rsid w:val="00E85C36"/>
    <w:rsid w:val="00E85E32"/>
    <w:rsid w:val="00E86E38"/>
    <w:rsid w:val="00E87659"/>
    <w:rsid w:val="00E90A81"/>
    <w:rsid w:val="00E91281"/>
    <w:rsid w:val="00E9278A"/>
    <w:rsid w:val="00E939D8"/>
    <w:rsid w:val="00E93B7C"/>
    <w:rsid w:val="00E93C7B"/>
    <w:rsid w:val="00E94902"/>
    <w:rsid w:val="00E949DF"/>
    <w:rsid w:val="00E95146"/>
    <w:rsid w:val="00E95F2A"/>
    <w:rsid w:val="00E979C0"/>
    <w:rsid w:val="00E97AA5"/>
    <w:rsid w:val="00E97D9F"/>
    <w:rsid w:val="00EA0EA0"/>
    <w:rsid w:val="00EA3AB2"/>
    <w:rsid w:val="00EA3F75"/>
    <w:rsid w:val="00EA46F8"/>
    <w:rsid w:val="00EA47C0"/>
    <w:rsid w:val="00EA4AB8"/>
    <w:rsid w:val="00EA4C45"/>
    <w:rsid w:val="00EA4CA1"/>
    <w:rsid w:val="00EA4E1F"/>
    <w:rsid w:val="00EA521E"/>
    <w:rsid w:val="00EA538E"/>
    <w:rsid w:val="00EA5EF6"/>
    <w:rsid w:val="00EA6221"/>
    <w:rsid w:val="00EA6A19"/>
    <w:rsid w:val="00EA6C3B"/>
    <w:rsid w:val="00EA7D2C"/>
    <w:rsid w:val="00EB356F"/>
    <w:rsid w:val="00EB3A4E"/>
    <w:rsid w:val="00EB420B"/>
    <w:rsid w:val="00EB4B6B"/>
    <w:rsid w:val="00EB61C1"/>
    <w:rsid w:val="00EB7235"/>
    <w:rsid w:val="00EC052A"/>
    <w:rsid w:val="00EC088B"/>
    <w:rsid w:val="00EC123B"/>
    <w:rsid w:val="00EC2020"/>
    <w:rsid w:val="00EC2087"/>
    <w:rsid w:val="00EC21A0"/>
    <w:rsid w:val="00EC2937"/>
    <w:rsid w:val="00EC2947"/>
    <w:rsid w:val="00EC4859"/>
    <w:rsid w:val="00EC5B47"/>
    <w:rsid w:val="00EC6324"/>
    <w:rsid w:val="00EC668B"/>
    <w:rsid w:val="00EC690C"/>
    <w:rsid w:val="00EC6F24"/>
    <w:rsid w:val="00ED0D92"/>
    <w:rsid w:val="00ED1462"/>
    <w:rsid w:val="00ED25C9"/>
    <w:rsid w:val="00ED2C8A"/>
    <w:rsid w:val="00ED3B5F"/>
    <w:rsid w:val="00ED4109"/>
    <w:rsid w:val="00ED472E"/>
    <w:rsid w:val="00ED4F8B"/>
    <w:rsid w:val="00ED566D"/>
    <w:rsid w:val="00ED5FF4"/>
    <w:rsid w:val="00ED6C51"/>
    <w:rsid w:val="00ED71ED"/>
    <w:rsid w:val="00ED7F59"/>
    <w:rsid w:val="00EE010B"/>
    <w:rsid w:val="00EE0BED"/>
    <w:rsid w:val="00EE132E"/>
    <w:rsid w:val="00EE21E2"/>
    <w:rsid w:val="00EE2B47"/>
    <w:rsid w:val="00EE3C31"/>
    <w:rsid w:val="00EE3F6C"/>
    <w:rsid w:val="00EE49DE"/>
    <w:rsid w:val="00EE4EBE"/>
    <w:rsid w:val="00EE6FF8"/>
    <w:rsid w:val="00EE76A3"/>
    <w:rsid w:val="00EE7A21"/>
    <w:rsid w:val="00EE7B74"/>
    <w:rsid w:val="00EE7FA6"/>
    <w:rsid w:val="00EF03BC"/>
    <w:rsid w:val="00EF047C"/>
    <w:rsid w:val="00EF0609"/>
    <w:rsid w:val="00EF06C2"/>
    <w:rsid w:val="00EF0F2E"/>
    <w:rsid w:val="00EF108E"/>
    <w:rsid w:val="00EF215C"/>
    <w:rsid w:val="00EF252D"/>
    <w:rsid w:val="00EF27D1"/>
    <w:rsid w:val="00EF3CAF"/>
    <w:rsid w:val="00EF4BB0"/>
    <w:rsid w:val="00EF5022"/>
    <w:rsid w:val="00EF623F"/>
    <w:rsid w:val="00EF62E5"/>
    <w:rsid w:val="00EF67C5"/>
    <w:rsid w:val="00EF792E"/>
    <w:rsid w:val="00EF7A73"/>
    <w:rsid w:val="00EF7BD5"/>
    <w:rsid w:val="00EF7D5F"/>
    <w:rsid w:val="00F00F8C"/>
    <w:rsid w:val="00F012CE"/>
    <w:rsid w:val="00F01F36"/>
    <w:rsid w:val="00F02C80"/>
    <w:rsid w:val="00F03FA5"/>
    <w:rsid w:val="00F04517"/>
    <w:rsid w:val="00F045A8"/>
    <w:rsid w:val="00F04FDD"/>
    <w:rsid w:val="00F05021"/>
    <w:rsid w:val="00F06B0F"/>
    <w:rsid w:val="00F06B15"/>
    <w:rsid w:val="00F06E07"/>
    <w:rsid w:val="00F075DD"/>
    <w:rsid w:val="00F07BB7"/>
    <w:rsid w:val="00F10920"/>
    <w:rsid w:val="00F10AD8"/>
    <w:rsid w:val="00F1278B"/>
    <w:rsid w:val="00F12819"/>
    <w:rsid w:val="00F12B34"/>
    <w:rsid w:val="00F12DFE"/>
    <w:rsid w:val="00F12FD8"/>
    <w:rsid w:val="00F13433"/>
    <w:rsid w:val="00F13C18"/>
    <w:rsid w:val="00F1438B"/>
    <w:rsid w:val="00F1570B"/>
    <w:rsid w:val="00F15C4E"/>
    <w:rsid w:val="00F16B8E"/>
    <w:rsid w:val="00F16C50"/>
    <w:rsid w:val="00F1746C"/>
    <w:rsid w:val="00F20609"/>
    <w:rsid w:val="00F207BD"/>
    <w:rsid w:val="00F22EC5"/>
    <w:rsid w:val="00F231E5"/>
    <w:rsid w:val="00F233FC"/>
    <w:rsid w:val="00F23CBB"/>
    <w:rsid w:val="00F23DFE"/>
    <w:rsid w:val="00F23F11"/>
    <w:rsid w:val="00F256CC"/>
    <w:rsid w:val="00F25B47"/>
    <w:rsid w:val="00F26C7A"/>
    <w:rsid w:val="00F27E37"/>
    <w:rsid w:val="00F3097D"/>
    <w:rsid w:val="00F31F02"/>
    <w:rsid w:val="00F3208C"/>
    <w:rsid w:val="00F32590"/>
    <w:rsid w:val="00F32665"/>
    <w:rsid w:val="00F33216"/>
    <w:rsid w:val="00F350E1"/>
    <w:rsid w:val="00F354D6"/>
    <w:rsid w:val="00F35838"/>
    <w:rsid w:val="00F35F56"/>
    <w:rsid w:val="00F36722"/>
    <w:rsid w:val="00F36CD4"/>
    <w:rsid w:val="00F374B1"/>
    <w:rsid w:val="00F4023F"/>
    <w:rsid w:val="00F40654"/>
    <w:rsid w:val="00F41293"/>
    <w:rsid w:val="00F414F7"/>
    <w:rsid w:val="00F41CA0"/>
    <w:rsid w:val="00F421B5"/>
    <w:rsid w:val="00F43490"/>
    <w:rsid w:val="00F44340"/>
    <w:rsid w:val="00F44714"/>
    <w:rsid w:val="00F447FF"/>
    <w:rsid w:val="00F457A5"/>
    <w:rsid w:val="00F465E0"/>
    <w:rsid w:val="00F4674C"/>
    <w:rsid w:val="00F46F1F"/>
    <w:rsid w:val="00F47C8D"/>
    <w:rsid w:val="00F501DF"/>
    <w:rsid w:val="00F50ACE"/>
    <w:rsid w:val="00F51B3A"/>
    <w:rsid w:val="00F51E20"/>
    <w:rsid w:val="00F520B1"/>
    <w:rsid w:val="00F52DDC"/>
    <w:rsid w:val="00F52F4A"/>
    <w:rsid w:val="00F53253"/>
    <w:rsid w:val="00F534DB"/>
    <w:rsid w:val="00F540C4"/>
    <w:rsid w:val="00F54D39"/>
    <w:rsid w:val="00F553EE"/>
    <w:rsid w:val="00F555BA"/>
    <w:rsid w:val="00F56056"/>
    <w:rsid w:val="00F56B22"/>
    <w:rsid w:val="00F57467"/>
    <w:rsid w:val="00F57F1F"/>
    <w:rsid w:val="00F6034E"/>
    <w:rsid w:val="00F60C37"/>
    <w:rsid w:val="00F6187B"/>
    <w:rsid w:val="00F61A73"/>
    <w:rsid w:val="00F622F0"/>
    <w:rsid w:val="00F6441F"/>
    <w:rsid w:val="00F64DC7"/>
    <w:rsid w:val="00F65916"/>
    <w:rsid w:val="00F66231"/>
    <w:rsid w:val="00F6636C"/>
    <w:rsid w:val="00F6661F"/>
    <w:rsid w:val="00F66802"/>
    <w:rsid w:val="00F66C56"/>
    <w:rsid w:val="00F67807"/>
    <w:rsid w:val="00F7014D"/>
    <w:rsid w:val="00F70294"/>
    <w:rsid w:val="00F705D9"/>
    <w:rsid w:val="00F70956"/>
    <w:rsid w:val="00F71354"/>
    <w:rsid w:val="00F713EB"/>
    <w:rsid w:val="00F71558"/>
    <w:rsid w:val="00F7228D"/>
    <w:rsid w:val="00F736A3"/>
    <w:rsid w:val="00F739C8"/>
    <w:rsid w:val="00F73B42"/>
    <w:rsid w:val="00F75CE8"/>
    <w:rsid w:val="00F760B0"/>
    <w:rsid w:val="00F767E2"/>
    <w:rsid w:val="00F77B6B"/>
    <w:rsid w:val="00F77D85"/>
    <w:rsid w:val="00F77EC4"/>
    <w:rsid w:val="00F8055B"/>
    <w:rsid w:val="00F81007"/>
    <w:rsid w:val="00F81118"/>
    <w:rsid w:val="00F812E1"/>
    <w:rsid w:val="00F81B9E"/>
    <w:rsid w:val="00F83DB1"/>
    <w:rsid w:val="00F83E3A"/>
    <w:rsid w:val="00F83F4B"/>
    <w:rsid w:val="00F8419E"/>
    <w:rsid w:val="00F841C3"/>
    <w:rsid w:val="00F84CA2"/>
    <w:rsid w:val="00F84DB6"/>
    <w:rsid w:val="00F85F38"/>
    <w:rsid w:val="00F86E8D"/>
    <w:rsid w:val="00F870A1"/>
    <w:rsid w:val="00F874FF"/>
    <w:rsid w:val="00F87E0A"/>
    <w:rsid w:val="00F901F1"/>
    <w:rsid w:val="00F909CE"/>
    <w:rsid w:val="00F910AE"/>
    <w:rsid w:val="00F91377"/>
    <w:rsid w:val="00F919E8"/>
    <w:rsid w:val="00F927D5"/>
    <w:rsid w:val="00F929C7"/>
    <w:rsid w:val="00F92A76"/>
    <w:rsid w:val="00F93093"/>
    <w:rsid w:val="00F93446"/>
    <w:rsid w:val="00F937D8"/>
    <w:rsid w:val="00F93878"/>
    <w:rsid w:val="00F93D5D"/>
    <w:rsid w:val="00F94561"/>
    <w:rsid w:val="00F947AC"/>
    <w:rsid w:val="00F94863"/>
    <w:rsid w:val="00F9551F"/>
    <w:rsid w:val="00F955CB"/>
    <w:rsid w:val="00F95C91"/>
    <w:rsid w:val="00F95FCC"/>
    <w:rsid w:val="00F9641C"/>
    <w:rsid w:val="00F96516"/>
    <w:rsid w:val="00F965D2"/>
    <w:rsid w:val="00F96932"/>
    <w:rsid w:val="00F96967"/>
    <w:rsid w:val="00F9708F"/>
    <w:rsid w:val="00F97695"/>
    <w:rsid w:val="00F97700"/>
    <w:rsid w:val="00F97B0D"/>
    <w:rsid w:val="00F97CF4"/>
    <w:rsid w:val="00F97FBB"/>
    <w:rsid w:val="00FA02E5"/>
    <w:rsid w:val="00FA1224"/>
    <w:rsid w:val="00FA1A30"/>
    <w:rsid w:val="00FA1DB6"/>
    <w:rsid w:val="00FA2A9D"/>
    <w:rsid w:val="00FA32AA"/>
    <w:rsid w:val="00FA3850"/>
    <w:rsid w:val="00FA421D"/>
    <w:rsid w:val="00FA527B"/>
    <w:rsid w:val="00FA68E9"/>
    <w:rsid w:val="00FA78FB"/>
    <w:rsid w:val="00FA7C29"/>
    <w:rsid w:val="00FA7DDC"/>
    <w:rsid w:val="00FB080B"/>
    <w:rsid w:val="00FB09BE"/>
    <w:rsid w:val="00FB0B9A"/>
    <w:rsid w:val="00FB0D9F"/>
    <w:rsid w:val="00FB1111"/>
    <w:rsid w:val="00FB1872"/>
    <w:rsid w:val="00FB24B6"/>
    <w:rsid w:val="00FB2BD1"/>
    <w:rsid w:val="00FB32CC"/>
    <w:rsid w:val="00FB53C1"/>
    <w:rsid w:val="00FB5B32"/>
    <w:rsid w:val="00FB64CA"/>
    <w:rsid w:val="00FB674A"/>
    <w:rsid w:val="00FB682C"/>
    <w:rsid w:val="00FB77DD"/>
    <w:rsid w:val="00FB7ECA"/>
    <w:rsid w:val="00FC0172"/>
    <w:rsid w:val="00FC024D"/>
    <w:rsid w:val="00FC0478"/>
    <w:rsid w:val="00FC1D9A"/>
    <w:rsid w:val="00FC1E4E"/>
    <w:rsid w:val="00FC1F62"/>
    <w:rsid w:val="00FC2FEF"/>
    <w:rsid w:val="00FC3190"/>
    <w:rsid w:val="00FC3694"/>
    <w:rsid w:val="00FC4BDC"/>
    <w:rsid w:val="00FC5AB7"/>
    <w:rsid w:val="00FC5CFF"/>
    <w:rsid w:val="00FC61E2"/>
    <w:rsid w:val="00FC6BA5"/>
    <w:rsid w:val="00FC6FDE"/>
    <w:rsid w:val="00FC7039"/>
    <w:rsid w:val="00FC7BAE"/>
    <w:rsid w:val="00FD012F"/>
    <w:rsid w:val="00FD0784"/>
    <w:rsid w:val="00FD08BE"/>
    <w:rsid w:val="00FD0EC4"/>
    <w:rsid w:val="00FD1269"/>
    <w:rsid w:val="00FD1A8F"/>
    <w:rsid w:val="00FD3475"/>
    <w:rsid w:val="00FD3527"/>
    <w:rsid w:val="00FD4799"/>
    <w:rsid w:val="00FD49B5"/>
    <w:rsid w:val="00FD55A3"/>
    <w:rsid w:val="00FD5E4F"/>
    <w:rsid w:val="00FD620F"/>
    <w:rsid w:val="00FD6CC5"/>
    <w:rsid w:val="00FE0173"/>
    <w:rsid w:val="00FE01D0"/>
    <w:rsid w:val="00FE042F"/>
    <w:rsid w:val="00FE06C2"/>
    <w:rsid w:val="00FE0EF7"/>
    <w:rsid w:val="00FE2008"/>
    <w:rsid w:val="00FE2382"/>
    <w:rsid w:val="00FE23EB"/>
    <w:rsid w:val="00FE25A6"/>
    <w:rsid w:val="00FE3505"/>
    <w:rsid w:val="00FE3913"/>
    <w:rsid w:val="00FE3AF2"/>
    <w:rsid w:val="00FE4260"/>
    <w:rsid w:val="00FE47F6"/>
    <w:rsid w:val="00FE5219"/>
    <w:rsid w:val="00FE5ADB"/>
    <w:rsid w:val="00FE5D43"/>
    <w:rsid w:val="00FE6065"/>
    <w:rsid w:val="00FE6382"/>
    <w:rsid w:val="00FE6DE3"/>
    <w:rsid w:val="00FE730F"/>
    <w:rsid w:val="00FE7C05"/>
    <w:rsid w:val="00FF0059"/>
    <w:rsid w:val="00FF012D"/>
    <w:rsid w:val="00FF0638"/>
    <w:rsid w:val="00FF12E3"/>
    <w:rsid w:val="00FF1592"/>
    <w:rsid w:val="00FF3796"/>
    <w:rsid w:val="00FF37BB"/>
    <w:rsid w:val="00FF5977"/>
    <w:rsid w:val="00FF59C9"/>
    <w:rsid w:val="00FF5A40"/>
    <w:rsid w:val="00FF68A0"/>
    <w:rsid w:val="00FF6DA1"/>
    <w:rsid w:val="00FF7861"/>
    <w:rsid w:val="01478DEF"/>
    <w:rsid w:val="018644A2"/>
    <w:rsid w:val="01BEA4EE"/>
    <w:rsid w:val="021D44C5"/>
    <w:rsid w:val="02888F1C"/>
    <w:rsid w:val="02CA570C"/>
    <w:rsid w:val="0373084C"/>
    <w:rsid w:val="03FE16AA"/>
    <w:rsid w:val="044B86B6"/>
    <w:rsid w:val="0487B4CB"/>
    <w:rsid w:val="048E3629"/>
    <w:rsid w:val="05020A65"/>
    <w:rsid w:val="055FD0C9"/>
    <w:rsid w:val="06011021"/>
    <w:rsid w:val="0670FECE"/>
    <w:rsid w:val="06781AAC"/>
    <w:rsid w:val="06A11159"/>
    <w:rsid w:val="06FA7D72"/>
    <w:rsid w:val="07A49570"/>
    <w:rsid w:val="082483F7"/>
    <w:rsid w:val="0861DD66"/>
    <w:rsid w:val="093CF40D"/>
    <w:rsid w:val="09522DFC"/>
    <w:rsid w:val="097EB011"/>
    <w:rsid w:val="09AAB262"/>
    <w:rsid w:val="0A0F629D"/>
    <w:rsid w:val="0A8A59EB"/>
    <w:rsid w:val="0AA387EE"/>
    <w:rsid w:val="0AF48B46"/>
    <w:rsid w:val="0AFEEBC3"/>
    <w:rsid w:val="0B024DB8"/>
    <w:rsid w:val="0B082D29"/>
    <w:rsid w:val="0B0ACB37"/>
    <w:rsid w:val="0BA03391"/>
    <w:rsid w:val="0BFA84C5"/>
    <w:rsid w:val="0C47FBD1"/>
    <w:rsid w:val="0CDA87B6"/>
    <w:rsid w:val="0D0B6E77"/>
    <w:rsid w:val="0D2BEE48"/>
    <w:rsid w:val="0D5C9282"/>
    <w:rsid w:val="0E204E33"/>
    <w:rsid w:val="0E46CF69"/>
    <w:rsid w:val="0E642283"/>
    <w:rsid w:val="0E6A0541"/>
    <w:rsid w:val="0EB8BD14"/>
    <w:rsid w:val="0EDE8CC1"/>
    <w:rsid w:val="0EEC6018"/>
    <w:rsid w:val="0EECCCB9"/>
    <w:rsid w:val="0F0AD7C9"/>
    <w:rsid w:val="0F16681B"/>
    <w:rsid w:val="0F5C7EC2"/>
    <w:rsid w:val="0FBCF42A"/>
    <w:rsid w:val="1011B2DE"/>
    <w:rsid w:val="1068B3AC"/>
    <w:rsid w:val="107229F9"/>
    <w:rsid w:val="10DDEE31"/>
    <w:rsid w:val="10EC6508"/>
    <w:rsid w:val="1109B611"/>
    <w:rsid w:val="1110478B"/>
    <w:rsid w:val="119A751C"/>
    <w:rsid w:val="1212B3C2"/>
    <w:rsid w:val="12378F31"/>
    <w:rsid w:val="125BF6FE"/>
    <w:rsid w:val="126BA879"/>
    <w:rsid w:val="1283D996"/>
    <w:rsid w:val="12D37FED"/>
    <w:rsid w:val="12F6F107"/>
    <w:rsid w:val="135814A3"/>
    <w:rsid w:val="13729042"/>
    <w:rsid w:val="1381E8D3"/>
    <w:rsid w:val="13821444"/>
    <w:rsid w:val="1386A169"/>
    <w:rsid w:val="13A67CA4"/>
    <w:rsid w:val="13B758A8"/>
    <w:rsid w:val="15C6B32A"/>
    <w:rsid w:val="15CB2F77"/>
    <w:rsid w:val="15D949BE"/>
    <w:rsid w:val="15DB4A87"/>
    <w:rsid w:val="16776E3E"/>
    <w:rsid w:val="16E5F991"/>
    <w:rsid w:val="1761BE37"/>
    <w:rsid w:val="17783883"/>
    <w:rsid w:val="17EDF889"/>
    <w:rsid w:val="184369D5"/>
    <w:rsid w:val="1854A2CD"/>
    <w:rsid w:val="1854F7B7"/>
    <w:rsid w:val="1893D990"/>
    <w:rsid w:val="18AE7FAE"/>
    <w:rsid w:val="18F4E145"/>
    <w:rsid w:val="191D7455"/>
    <w:rsid w:val="192F7222"/>
    <w:rsid w:val="19461FCD"/>
    <w:rsid w:val="195D8DF0"/>
    <w:rsid w:val="1970EABA"/>
    <w:rsid w:val="1978BD5D"/>
    <w:rsid w:val="19E4290E"/>
    <w:rsid w:val="1B79AF24"/>
    <w:rsid w:val="1BC6AE22"/>
    <w:rsid w:val="1C40743C"/>
    <w:rsid w:val="1CA43C78"/>
    <w:rsid w:val="1CB9321B"/>
    <w:rsid w:val="1CCB5E4B"/>
    <w:rsid w:val="1D588D04"/>
    <w:rsid w:val="1DB78AC9"/>
    <w:rsid w:val="1E20D684"/>
    <w:rsid w:val="1E4089F3"/>
    <w:rsid w:val="1E662D65"/>
    <w:rsid w:val="1E7E135C"/>
    <w:rsid w:val="1EEDE159"/>
    <w:rsid w:val="1F320A44"/>
    <w:rsid w:val="1F63DFFC"/>
    <w:rsid w:val="1FC34200"/>
    <w:rsid w:val="1FD19F11"/>
    <w:rsid w:val="2007A2E3"/>
    <w:rsid w:val="2067BD61"/>
    <w:rsid w:val="20C3F95C"/>
    <w:rsid w:val="20DC800B"/>
    <w:rsid w:val="21402B98"/>
    <w:rsid w:val="222E6245"/>
    <w:rsid w:val="229C7513"/>
    <w:rsid w:val="22CA020E"/>
    <w:rsid w:val="23738A74"/>
    <w:rsid w:val="23858DF0"/>
    <w:rsid w:val="23DA0CDD"/>
    <w:rsid w:val="243C51EB"/>
    <w:rsid w:val="25B36072"/>
    <w:rsid w:val="260851E8"/>
    <w:rsid w:val="2666CE23"/>
    <w:rsid w:val="277B6148"/>
    <w:rsid w:val="28255E64"/>
    <w:rsid w:val="28444763"/>
    <w:rsid w:val="28789290"/>
    <w:rsid w:val="28BC6FD6"/>
    <w:rsid w:val="291BA2A3"/>
    <w:rsid w:val="293B1B01"/>
    <w:rsid w:val="29DFF945"/>
    <w:rsid w:val="2A480284"/>
    <w:rsid w:val="2A65C5AF"/>
    <w:rsid w:val="2AA35DAF"/>
    <w:rsid w:val="2AEF48BC"/>
    <w:rsid w:val="2BC329EF"/>
    <w:rsid w:val="2C21589D"/>
    <w:rsid w:val="2C6AC5FC"/>
    <w:rsid w:val="2CAD8F1B"/>
    <w:rsid w:val="2CE56AC8"/>
    <w:rsid w:val="2D8FD0D4"/>
    <w:rsid w:val="2E13C5A9"/>
    <w:rsid w:val="2E21ED9A"/>
    <w:rsid w:val="2E7F1234"/>
    <w:rsid w:val="2E8FC31C"/>
    <w:rsid w:val="2EB3A1DC"/>
    <w:rsid w:val="2F2A7378"/>
    <w:rsid w:val="2F4EA04F"/>
    <w:rsid w:val="2FA21979"/>
    <w:rsid w:val="2FD06A14"/>
    <w:rsid w:val="2FDFDA95"/>
    <w:rsid w:val="302C2D33"/>
    <w:rsid w:val="305A45E1"/>
    <w:rsid w:val="308D8A86"/>
    <w:rsid w:val="310086C3"/>
    <w:rsid w:val="31BC1C43"/>
    <w:rsid w:val="31FF37AB"/>
    <w:rsid w:val="3228CFA5"/>
    <w:rsid w:val="32871967"/>
    <w:rsid w:val="32A917A3"/>
    <w:rsid w:val="33486B3E"/>
    <w:rsid w:val="337718F7"/>
    <w:rsid w:val="33D0BC57"/>
    <w:rsid w:val="33E366CB"/>
    <w:rsid w:val="3437ECEB"/>
    <w:rsid w:val="346C2330"/>
    <w:rsid w:val="35457680"/>
    <w:rsid w:val="359B8A34"/>
    <w:rsid w:val="35DC243D"/>
    <w:rsid w:val="361CA534"/>
    <w:rsid w:val="365136A1"/>
    <w:rsid w:val="36EEC6C4"/>
    <w:rsid w:val="37DB6F4B"/>
    <w:rsid w:val="37FF4717"/>
    <w:rsid w:val="380612FA"/>
    <w:rsid w:val="38372404"/>
    <w:rsid w:val="3837CE63"/>
    <w:rsid w:val="3875C787"/>
    <w:rsid w:val="388A1F34"/>
    <w:rsid w:val="3897BC2D"/>
    <w:rsid w:val="38C42C07"/>
    <w:rsid w:val="38D3E9A2"/>
    <w:rsid w:val="3974B0F8"/>
    <w:rsid w:val="39C80427"/>
    <w:rsid w:val="39F4DA84"/>
    <w:rsid w:val="39F96F9A"/>
    <w:rsid w:val="3A0CE3EC"/>
    <w:rsid w:val="3A1DD857"/>
    <w:rsid w:val="3A84F66A"/>
    <w:rsid w:val="3AC1F3B1"/>
    <w:rsid w:val="3AEF4594"/>
    <w:rsid w:val="3B00C331"/>
    <w:rsid w:val="3B38B616"/>
    <w:rsid w:val="3BAC2944"/>
    <w:rsid w:val="3BD8CF56"/>
    <w:rsid w:val="3C015774"/>
    <w:rsid w:val="3C1F3F15"/>
    <w:rsid w:val="3CE0B842"/>
    <w:rsid w:val="3D41BE8B"/>
    <w:rsid w:val="3E31F6F6"/>
    <w:rsid w:val="3E564A80"/>
    <w:rsid w:val="3E5FD48B"/>
    <w:rsid w:val="3E6CC11D"/>
    <w:rsid w:val="3F23DCB8"/>
    <w:rsid w:val="4001D07B"/>
    <w:rsid w:val="4051843E"/>
    <w:rsid w:val="40769C66"/>
    <w:rsid w:val="408EFAB3"/>
    <w:rsid w:val="410BBEEC"/>
    <w:rsid w:val="416F019E"/>
    <w:rsid w:val="420B63BC"/>
    <w:rsid w:val="42374F65"/>
    <w:rsid w:val="4303832E"/>
    <w:rsid w:val="4329B89C"/>
    <w:rsid w:val="436AC95B"/>
    <w:rsid w:val="4396F7C2"/>
    <w:rsid w:val="43A5F628"/>
    <w:rsid w:val="447347F0"/>
    <w:rsid w:val="448FB0A6"/>
    <w:rsid w:val="44A1DE2A"/>
    <w:rsid w:val="44C976E5"/>
    <w:rsid w:val="45A0EED2"/>
    <w:rsid w:val="45C821EB"/>
    <w:rsid w:val="45D4B1DE"/>
    <w:rsid w:val="4625A949"/>
    <w:rsid w:val="46823689"/>
    <w:rsid w:val="46C0D13F"/>
    <w:rsid w:val="4721D207"/>
    <w:rsid w:val="47B09802"/>
    <w:rsid w:val="47B3D0ED"/>
    <w:rsid w:val="480E9822"/>
    <w:rsid w:val="484E0CC9"/>
    <w:rsid w:val="48BAC49D"/>
    <w:rsid w:val="48BC1CC9"/>
    <w:rsid w:val="48F3D3FE"/>
    <w:rsid w:val="491B6204"/>
    <w:rsid w:val="4926A8F3"/>
    <w:rsid w:val="4930AAE9"/>
    <w:rsid w:val="4968E230"/>
    <w:rsid w:val="4980D45D"/>
    <w:rsid w:val="49AA8F65"/>
    <w:rsid w:val="4A11A15E"/>
    <w:rsid w:val="4A69EFAC"/>
    <w:rsid w:val="4ACF38A7"/>
    <w:rsid w:val="4AF6B325"/>
    <w:rsid w:val="4AFC41B4"/>
    <w:rsid w:val="4B38F803"/>
    <w:rsid w:val="4B4CC1BA"/>
    <w:rsid w:val="4B539016"/>
    <w:rsid w:val="4B8489F2"/>
    <w:rsid w:val="4B9655C5"/>
    <w:rsid w:val="4BACDB2F"/>
    <w:rsid w:val="4BF1B759"/>
    <w:rsid w:val="4C2CEF3A"/>
    <w:rsid w:val="4C70ABE5"/>
    <w:rsid w:val="4CAF0015"/>
    <w:rsid w:val="4D46F992"/>
    <w:rsid w:val="4D5E860A"/>
    <w:rsid w:val="4D93B57B"/>
    <w:rsid w:val="4DB7281E"/>
    <w:rsid w:val="4E12C8CF"/>
    <w:rsid w:val="4E2C2BF8"/>
    <w:rsid w:val="4E8E83E1"/>
    <w:rsid w:val="4E9836D9"/>
    <w:rsid w:val="4F2249EA"/>
    <w:rsid w:val="4F8DEC24"/>
    <w:rsid w:val="4FADE3E4"/>
    <w:rsid w:val="50EFDD66"/>
    <w:rsid w:val="51315549"/>
    <w:rsid w:val="51B9ADC1"/>
    <w:rsid w:val="52118B1D"/>
    <w:rsid w:val="52188F0B"/>
    <w:rsid w:val="52D11FF7"/>
    <w:rsid w:val="52FFB678"/>
    <w:rsid w:val="53116679"/>
    <w:rsid w:val="533CA85A"/>
    <w:rsid w:val="5383A151"/>
    <w:rsid w:val="5406DC93"/>
    <w:rsid w:val="543BF23E"/>
    <w:rsid w:val="54A15E3F"/>
    <w:rsid w:val="54E7D4F2"/>
    <w:rsid w:val="5512D07E"/>
    <w:rsid w:val="551E113B"/>
    <w:rsid w:val="552602F6"/>
    <w:rsid w:val="55F44405"/>
    <w:rsid w:val="561538DD"/>
    <w:rsid w:val="56222F9A"/>
    <w:rsid w:val="564A9B77"/>
    <w:rsid w:val="5650D035"/>
    <w:rsid w:val="5681A341"/>
    <w:rsid w:val="56FAE7DC"/>
    <w:rsid w:val="57053644"/>
    <w:rsid w:val="58151DF7"/>
    <w:rsid w:val="585A540E"/>
    <w:rsid w:val="59757A38"/>
    <w:rsid w:val="59B392CD"/>
    <w:rsid w:val="59DEB326"/>
    <w:rsid w:val="5A6B05E9"/>
    <w:rsid w:val="5B2848C3"/>
    <w:rsid w:val="5B2B9DD7"/>
    <w:rsid w:val="5B2F48B2"/>
    <w:rsid w:val="5B56D46E"/>
    <w:rsid w:val="5B786FDA"/>
    <w:rsid w:val="5B8E14A4"/>
    <w:rsid w:val="5B8F92DC"/>
    <w:rsid w:val="5BAEE82D"/>
    <w:rsid w:val="5BB1EE13"/>
    <w:rsid w:val="5C3250DB"/>
    <w:rsid w:val="5C3DCFAA"/>
    <w:rsid w:val="5CCFF99B"/>
    <w:rsid w:val="5CFE7B07"/>
    <w:rsid w:val="5D213DF4"/>
    <w:rsid w:val="5D828859"/>
    <w:rsid w:val="5E4CD0A3"/>
    <w:rsid w:val="5E98B6CF"/>
    <w:rsid w:val="5F488579"/>
    <w:rsid w:val="600F3520"/>
    <w:rsid w:val="602AF17E"/>
    <w:rsid w:val="60507E0C"/>
    <w:rsid w:val="60A06D76"/>
    <w:rsid w:val="60DCF75C"/>
    <w:rsid w:val="60EA271B"/>
    <w:rsid w:val="6149B4A6"/>
    <w:rsid w:val="623ED70B"/>
    <w:rsid w:val="625FF6AB"/>
    <w:rsid w:val="62B29B30"/>
    <w:rsid w:val="62B3A375"/>
    <w:rsid w:val="62DE1F76"/>
    <w:rsid w:val="62EF49F6"/>
    <w:rsid w:val="632C10A1"/>
    <w:rsid w:val="63463B7C"/>
    <w:rsid w:val="635E6B6A"/>
    <w:rsid w:val="63C5439C"/>
    <w:rsid w:val="63C78B12"/>
    <w:rsid w:val="64245614"/>
    <w:rsid w:val="643A5EEC"/>
    <w:rsid w:val="64B55D6F"/>
    <w:rsid w:val="658C89E7"/>
    <w:rsid w:val="6594A1B3"/>
    <w:rsid w:val="659B63DA"/>
    <w:rsid w:val="659BBBBF"/>
    <w:rsid w:val="65BE9B4E"/>
    <w:rsid w:val="6678DBDE"/>
    <w:rsid w:val="677A8816"/>
    <w:rsid w:val="67B2B190"/>
    <w:rsid w:val="67C3FFE5"/>
    <w:rsid w:val="681A101A"/>
    <w:rsid w:val="68246E1B"/>
    <w:rsid w:val="68CD8ECA"/>
    <w:rsid w:val="691F26A3"/>
    <w:rsid w:val="6931B143"/>
    <w:rsid w:val="6968BBF8"/>
    <w:rsid w:val="6992DB09"/>
    <w:rsid w:val="69E0BB9B"/>
    <w:rsid w:val="6A9D07C7"/>
    <w:rsid w:val="6AB09674"/>
    <w:rsid w:val="6B4AFDB7"/>
    <w:rsid w:val="6B9DB74F"/>
    <w:rsid w:val="6BC495CA"/>
    <w:rsid w:val="6BC53375"/>
    <w:rsid w:val="6BE16CE2"/>
    <w:rsid w:val="6C15E026"/>
    <w:rsid w:val="6CACC9F4"/>
    <w:rsid w:val="6CD438D9"/>
    <w:rsid w:val="6CF22964"/>
    <w:rsid w:val="6D9EAE48"/>
    <w:rsid w:val="6E3341F6"/>
    <w:rsid w:val="6EFE9525"/>
    <w:rsid w:val="6F3A7854"/>
    <w:rsid w:val="705C6859"/>
    <w:rsid w:val="70FDBB65"/>
    <w:rsid w:val="719C6E6D"/>
    <w:rsid w:val="71B5F87F"/>
    <w:rsid w:val="71F793F6"/>
    <w:rsid w:val="720FDC59"/>
    <w:rsid w:val="724C7D3C"/>
    <w:rsid w:val="728064D2"/>
    <w:rsid w:val="729F1CED"/>
    <w:rsid w:val="7330EE8C"/>
    <w:rsid w:val="7354A386"/>
    <w:rsid w:val="740C4032"/>
    <w:rsid w:val="74AE0DC0"/>
    <w:rsid w:val="74BDA1C3"/>
    <w:rsid w:val="74ED8077"/>
    <w:rsid w:val="755A9865"/>
    <w:rsid w:val="75983A94"/>
    <w:rsid w:val="759D8984"/>
    <w:rsid w:val="75BB27CE"/>
    <w:rsid w:val="76586ACC"/>
    <w:rsid w:val="768A2BFA"/>
    <w:rsid w:val="7698BB09"/>
    <w:rsid w:val="76B8EBD6"/>
    <w:rsid w:val="77090AC9"/>
    <w:rsid w:val="772798A0"/>
    <w:rsid w:val="7786EB22"/>
    <w:rsid w:val="781E87CD"/>
    <w:rsid w:val="78260EE4"/>
    <w:rsid w:val="782F36B6"/>
    <w:rsid w:val="792B6625"/>
    <w:rsid w:val="79F424FB"/>
    <w:rsid w:val="7A07709F"/>
    <w:rsid w:val="7A271A66"/>
    <w:rsid w:val="7A4BCD28"/>
    <w:rsid w:val="7A95FEC4"/>
    <w:rsid w:val="7A980E18"/>
    <w:rsid w:val="7ABF5C25"/>
    <w:rsid w:val="7B5B0507"/>
    <w:rsid w:val="7B979BBF"/>
    <w:rsid w:val="7BB56EB3"/>
    <w:rsid w:val="7BFE0A13"/>
    <w:rsid w:val="7C5F71C1"/>
    <w:rsid w:val="7CE042A4"/>
    <w:rsid w:val="7D032A67"/>
    <w:rsid w:val="7D4EB3D6"/>
    <w:rsid w:val="7D650E2B"/>
    <w:rsid w:val="7D922C14"/>
    <w:rsid w:val="7D9FC928"/>
    <w:rsid w:val="7DC2DD26"/>
    <w:rsid w:val="7DF0F6FE"/>
    <w:rsid w:val="7DF5913D"/>
    <w:rsid w:val="7EAAF49F"/>
    <w:rsid w:val="7F84A2F8"/>
    <w:rsid w:val="7FE79189"/>
    <w:rsid w:val="7FE7D9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94101"/>
  <w15:docId w15:val="{70E5C4D3-C7B5-42C2-9394-0A83BCF8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06"/>
  </w:style>
  <w:style w:type="paragraph" w:styleId="Heading1">
    <w:name w:val="heading 1"/>
    <w:aliases w:val="h1,No numbers,69%,Attribute Heading 1,Para1,h11,h12,L1,Section Heading,H1,Head1,Heading apps"/>
    <w:basedOn w:val="Normal"/>
    <w:next w:val="Normal"/>
    <w:link w:val="Heading1Char"/>
    <w:uiPriority w:val="9"/>
    <w:qFormat/>
    <w:rsid w:val="006A7406"/>
    <w:pPr>
      <w:keepNext/>
      <w:numPr>
        <w:numId w:val="1"/>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uiPriority w:val="9"/>
    <w:qFormat/>
    <w:rsid w:val="006A7406"/>
    <w:pPr>
      <w:keepNext/>
      <w:numPr>
        <w:ilvl w:val="1"/>
        <w:numId w:val="1"/>
      </w:numPr>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
    <w:qFormat/>
    <w:rsid w:val="006A7406"/>
    <w:pPr>
      <w:keepNext/>
      <w:numPr>
        <w:ilvl w:val="2"/>
        <w:numId w:val="1"/>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
    <w:qFormat/>
    <w:rsid w:val="006A7406"/>
    <w:pPr>
      <w:keepNext/>
      <w:numPr>
        <w:ilvl w:val="3"/>
        <w:numId w:val="1"/>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
    <w:qFormat/>
    <w:rsid w:val="006A7406"/>
    <w:pPr>
      <w:numPr>
        <w:ilvl w:val="4"/>
        <w:numId w:val="1"/>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1"/>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uiPriority w:val="1"/>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uiPriority w:val="99"/>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uiPriority w:val="99"/>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uiPriority w:val="34"/>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uiPriority w:val="99"/>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aliases w:val="PP"/>
    <w:basedOn w:val="Normal"/>
    <w:link w:val="PlainParagraphChar"/>
    <w:qFormat/>
    <w:rsid w:val="00D7477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6"/>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uiPriority w:val="9"/>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uiPriority w:val="1"/>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F10920"/>
    <w:pPr>
      <w:pBdr>
        <w:top w:val="double" w:sz="6" w:space="0" w:color="008000"/>
        <w:left w:val="double" w:sz="6" w:space="0" w:color="008000"/>
        <w:bottom w:val="double" w:sz="6" w:space="0" w:color="008000"/>
        <w:right w:val="double" w:sz="6" w:space="0" w:color="008000"/>
      </w:pBdr>
      <w:spacing w:before="200" w:after="140" w:line="280" w:lineRule="atLeast"/>
      <w:ind w:left="1134"/>
    </w:pPr>
    <w:rPr>
      <w:rFonts w:ascii="Arial" w:hAnsi="Arial" w:cs="Arial"/>
      <w:color w:val="008000"/>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uiPriority w:val="1"/>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uiPriority w:val="1"/>
    <w:rsid w:val="0068392E"/>
    <w:rPr>
      <w:rFonts w:ascii="Arial Narrow" w:hAnsi="Arial Narrow"/>
      <w:b/>
      <w:lang w:val="en-GB"/>
    </w:rPr>
  </w:style>
  <w:style w:type="paragraph" w:customStyle="1" w:styleId="Normalbulletspaced">
    <w:name w:val="Normal bullet spaced"/>
    <w:basedOn w:val="Normal"/>
    <w:uiPriority w:val="99"/>
    <w:rsid w:val="0068392E"/>
    <w:pPr>
      <w:numPr>
        <w:numId w:val="19"/>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20"/>
      </w:numPr>
      <w:tabs>
        <w:tab w:val="clear" w:pos="850"/>
      </w:tabs>
      <w:spacing w:before="0"/>
      <w:ind w:left="720" w:hanging="36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ind w:left="1440" w:hanging="360"/>
    </w:pPr>
  </w:style>
  <w:style w:type="paragraph" w:customStyle="1" w:styleId="NumberedLista2">
    <w:name w:val="Numbered List: a) 2"/>
    <w:basedOn w:val="NumberedLista1"/>
    <w:uiPriority w:val="99"/>
    <w:semiHidden/>
    <w:rsid w:val="006066CD"/>
    <w:pPr>
      <w:numPr>
        <w:ilvl w:val="2"/>
      </w:numPr>
      <w:tabs>
        <w:tab w:val="clear" w:pos="1276"/>
      </w:tabs>
      <w:ind w:left="2160" w:hanging="360"/>
    </w:pPr>
  </w:style>
  <w:style w:type="paragraph" w:customStyle="1" w:styleId="NumberedLista3">
    <w:name w:val="Numbered List: a) 3"/>
    <w:basedOn w:val="NumberedLista2"/>
    <w:uiPriority w:val="99"/>
    <w:semiHidden/>
    <w:rsid w:val="006066CD"/>
    <w:pPr>
      <w:numPr>
        <w:ilvl w:val="3"/>
      </w:numPr>
      <w:tabs>
        <w:tab w:val="clear" w:pos="1701"/>
      </w:tabs>
      <w:ind w:left="2880" w:hanging="360"/>
    </w:pPr>
  </w:style>
  <w:style w:type="paragraph" w:customStyle="1" w:styleId="NumberedLista4">
    <w:name w:val="Numbered List: a) 4"/>
    <w:basedOn w:val="NumberedLista3"/>
    <w:uiPriority w:val="99"/>
    <w:semiHidden/>
    <w:rsid w:val="006066CD"/>
    <w:pPr>
      <w:numPr>
        <w:ilvl w:val="4"/>
      </w:numPr>
      <w:tabs>
        <w:tab w:val="clear" w:pos="2126"/>
      </w:tabs>
      <w:ind w:left="3600" w:hanging="360"/>
    </w:pPr>
  </w:style>
  <w:style w:type="paragraph" w:customStyle="1" w:styleId="NumberedLista5">
    <w:name w:val="Numbered List: a) 5"/>
    <w:basedOn w:val="NumberedLista4"/>
    <w:uiPriority w:val="99"/>
    <w:semiHidden/>
    <w:rsid w:val="006066CD"/>
    <w:pPr>
      <w:numPr>
        <w:ilvl w:val="5"/>
      </w:numPr>
      <w:tabs>
        <w:tab w:val="clear" w:pos="2551"/>
      </w:tabs>
      <w:ind w:left="4320" w:hanging="360"/>
    </w:pPr>
  </w:style>
  <w:style w:type="paragraph" w:customStyle="1" w:styleId="NumberedLista6">
    <w:name w:val="Numbered List: a) 6"/>
    <w:basedOn w:val="NumberedLista5"/>
    <w:uiPriority w:val="99"/>
    <w:semiHidden/>
    <w:rsid w:val="006066CD"/>
    <w:pPr>
      <w:numPr>
        <w:ilvl w:val="6"/>
      </w:numPr>
      <w:tabs>
        <w:tab w:val="clear" w:pos="2976"/>
      </w:tabs>
      <w:ind w:left="5040" w:hanging="360"/>
    </w:pPr>
  </w:style>
  <w:style w:type="paragraph" w:customStyle="1" w:styleId="NumberedLista7">
    <w:name w:val="Numbered List: a) 7"/>
    <w:basedOn w:val="NumberedLista6"/>
    <w:uiPriority w:val="99"/>
    <w:semiHidden/>
    <w:rsid w:val="006066CD"/>
    <w:pPr>
      <w:numPr>
        <w:ilvl w:val="7"/>
      </w:numPr>
      <w:tabs>
        <w:tab w:val="clear" w:pos="3402"/>
      </w:tabs>
      <w:ind w:left="5760" w:hanging="360"/>
    </w:pPr>
  </w:style>
  <w:style w:type="paragraph" w:customStyle="1" w:styleId="NumberedLista8">
    <w:name w:val="Numbered List: a) 8"/>
    <w:basedOn w:val="NumberedLista7"/>
    <w:uiPriority w:val="99"/>
    <w:semiHidden/>
    <w:rsid w:val="006066CD"/>
    <w:pPr>
      <w:numPr>
        <w:ilvl w:val="8"/>
      </w:numPr>
      <w:tabs>
        <w:tab w:val="clear" w:pos="3827"/>
      </w:tabs>
      <w:ind w:left="6480" w:hanging="360"/>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character" w:customStyle="1" w:styleId="UnresolvedMention3">
    <w:name w:val="Unresolved Mention3"/>
    <w:basedOn w:val="DefaultParagraphFont"/>
    <w:uiPriority w:val="99"/>
    <w:semiHidden/>
    <w:unhideWhenUsed/>
    <w:rsid w:val="00D90AA1"/>
    <w:rPr>
      <w:color w:val="605E5C"/>
      <w:shd w:val="clear" w:color="auto" w:fill="E1DFDD"/>
    </w:rPr>
  </w:style>
  <w:style w:type="paragraph" w:styleId="TOC1">
    <w:name w:val="toc 1"/>
    <w:hidden/>
    <w:uiPriority w:val="39"/>
    <w:qFormat/>
    <w:rsid w:val="00AE3CB7"/>
    <w:pPr>
      <w:spacing w:after="181" w:line="259" w:lineRule="auto"/>
      <w:ind w:left="25" w:right="1088" w:hanging="10"/>
    </w:pPr>
    <w:rPr>
      <w:rFonts w:ascii="Arial" w:eastAsia="Arial" w:hAnsi="Arial" w:cs="Arial"/>
      <w:b/>
      <w:color w:val="592C5F"/>
      <w:szCs w:val="22"/>
      <w:lang w:val="en-US" w:eastAsia="en-US"/>
    </w:rPr>
  </w:style>
  <w:style w:type="paragraph" w:styleId="TOC2">
    <w:name w:val="toc 2"/>
    <w:hidden/>
    <w:uiPriority w:val="39"/>
    <w:qFormat/>
    <w:rsid w:val="00AE3CB7"/>
    <w:pPr>
      <w:spacing w:after="155" w:line="283" w:lineRule="auto"/>
      <w:ind w:left="438" w:right="1091" w:hanging="10"/>
    </w:pPr>
    <w:rPr>
      <w:rFonts w:ascii="Arial" w:eastAsia="Arial" w:hAnsi="Arial" w:cs="Arial"/>
      <w:color w:val="592C5F"/>
      <w:szCs w:val="22"/>
      <w:lang w:val="en-US" w:eastAsia="en-US"/>
    </w:rPr>
  </w:style>
  <w:style w:type="paragraph" w:styleId="TOC3">
    <w:name w:val="toc 3"/>
    <w:hidden/>
    <w:uiPriority w:val="39"/>
    <w:qFormat/>
    <w:rsid w:val="00AE3CB7"/>
    <w:pPr>
      <w:spacing w:after="146" w:line="259" w:lineRule="auto"/>
      <w:ind w:left="25" w:right="1091" w:hanging="10"/>
      <w:jc w:val="right"/>
    </w:pPr>
    <w:rPr>
      <w:rFonts w:ascii="Arial" w:eastAsia="Arial" w:hAnsi="Arial" w:cs="Arial"/>
      <w:color w:val="000000"/>
      <w:szCs w:val="22"/>
      <w:lang w:val="en-US" w:eastAsia="en-US"/>
    </w:rPr>
  </w:style>
  <w:style w:type="table" w:customStyle="1" w:styleId="TableGrid0">
    <w:name w:val="TableGrid"/>
    <w:rsid w:val="00AE3CB7"/>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1">
    <w:name w:val="TableGrid1"/>
    <w:rsid w:val="00794F17"/>
    <w:rPr>
      <w:rFonts w:ascii="Calibri" w:hAnsi="Calibri"/>
      <w:sz w:val="22"/>
      <w:szCs w:val="22"/>
      <w:lang w:val="en-US" w:eastAsia="en-US"/>
    </w:rPr>
    <w:tblPr>
      <w:tblCellMar>
        <w:top w:w="0" w:type="dxa"/>
        <w:left w:w="0" w:type="dxa"/>
        <w:bottom w:w="0" w:type="dxa"/>
        <w:right w:w="0" w:type="dxa"/>
      </w:tblCellMar>
    </w:tblPr>
  </w:style>
  <w:style w:type="paragraph" w:customStyle="1" w:styleId="Quotation3">
    <w:name w:val="Quotation 3"/>
    <w:basedOn w:val="Normal"/>
    <w:uiPriority w:val="99"/>
    <w:semiHidden/>
    <w:rsid w:val="00C61539"/>
    <w:pPr>
      <w:tabs>
        <w:tab w:val="num" w:pos="1276"/>
      </w:tabs>
      <w:spacing w:after="140" w:line="260" w:lineRule="atLeast"/>
      <w:ind w:left="1276"/>
    </w:pPr>
    <w:rPr>
      <w:rFonts w:ascii="Arial" w:hAnsi="Arial" w:cs="Arial"/>
      <w:szCs w:val="22"/>
    </w:rPr>
  </w:style>
  <w:style w:type="table" w:customStyle="1" w:styleId="TableGrid21">
    <w:name w:val="Table Grid21"/>
    <w:basedOn w:val="TableNormal"/>
    <w:rsid w:val="00C61539"/>
    <w:rPr>
      <w:rFonts w:ascii="Arial" w:eastAsia="Times" w:hAnsi="Arial"/>
    </w:rPr>
    <w:tblPr>
      <w:tblInd w:w="0" w:type="nil"/>
    </w:tblPr>
  </w:style>
  <w:style w:type="paragraph" w:customStyle="1" w:styleId="ScheduleHeading">
    <w:name w:val="Schedule Heading"/>
    <w:aliases w:val="ESA Schedule Heading,SH"/>
    <w:next w:val="ScheduleLevel1"/>
    <w:qFormat/>
    <w:rsid w:val="000C7362"/>
    <w:pPr>
      <w:keepNext/>
      <w:pageBreakBefore/>
      <w:numPr>
        <w:numId w:val="25"/>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qFormat/>
    <w:rsid w:val="000C7362"/>
    <w:pPr>
      <w:keepNext/>
      <w:numPr>
        <w:ilvl w:val="1"/>
        <w:numId w:val="25"/>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qFormat/>
    <w:rsid w:val="000C7362"/>
    <w:pPr>
      <w:numPr>
        <w:ilvl w:val="2"/>
        <w:numId w:val="25"/>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qFormat/>
    <w:rsid w:val="000C7362"/>
    <w:pPr>
      <w:numPr>
        <w:ilvl w:val="3"/>
        <w:numId w:val="25"/>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qFormat/>
    <w:rsid w:val="000C7362"/>
    <w:pPr>
      <w:numPr>
        <w:ilvl w:val="4"/>
        <w:numId w:val="25"/>
      </w:numPr>
      <w:spacing w:after="140" w:line="280" w:lineRule="atLeast"/>
    </w:pPr>
    <w:rPr>
      <w:rFonts w:ascii="Arial" w:hAnsi="Arial" w:cs="Arial"/>
      <w:sz w:val="22"/>
      <w:szCs w:val="22"/>
      <w:lang w:val="en-US"/>
    </w:rPr>
  </w:style>
  <w:style w:type="paragraph" w:customStyle="1" w:styleId="ScheduleLevel5">
    <w:name w:val="Schedule Level 5"/>
    <w:aliases w:val="S5"/>
    <w:qFormat/>
    <w:rsid w:val="000C7362"/>
    <w:pPr>
      <w:numPr>
        <w:ilvl w:val="5"/>
        <w:numId w:val="25"/>
      </w:numPr>
      <w:spacing w:after="140" w:line="280" w:lineRule="atLeast"/>
    </w:pPr>
    <w:rPr>
      <w:rFonts w:ascii="Arial" w:hAnsi="Arial" w:cs="Arial"/>
      <w:sz w:val="22"/>
      <w:szCs w:val="22"/>
      <w:lang w:val="en-US"/>
    </w:rPr>
  </w:style>
  <w:style w:type="paragraph" w:customStyle="1" w:styleId="ScheduleLevel6">
    <w:name w:val="Schedule Level 6"/>
    <w:rsid w:val="000C7362"/>
    <w:pPr>
      <w:numPr>
        <w:ilvl w:val="6"/>
        <w:numId w:val="25"/>
      </w:numPr>
      <w:spacing w:after="140" w:line="280" w:lineRule="atLeast"/>
    </w:pPr>
    <w:rPr>
      <w:rFonts w:ascii="Arial" w:hAnsi="Arial" w:cs="Arial"/>
      <w:sz w:val="22"/>
      <w:szCs w:val="22"/>
      <w:lang w:val="en-US"/>
    </w:rPr>
  </w:style>
  <w:style w:type="paragraph" w:customStyle="1" w:styleId="ScheduleLevel7">
    <w:name w:val="Schedule Level 7"/>
    <w:semiHidden/>
    <w:rsid w:val="000C7362"/>
    <w:pPr>
      <w:numPr>
        <w:ilvl w:val="7"/>
        <w:numId w:val="25"/>
      </w:numPr>
      <w:tabs>
        <w:tab w:val="clear" w:pos="1985"/>
        <w:tab w:val="num" w:pos="360"/>
      </w:tabs>
      <w:spacing w:after="140" w:line="280" w:lineRule="atLeast"/>
      <w:ind w:left="0" w:firstLine="0"/>
    </w:pPr>
    <w:rPr>
      <w:rFonts w:ascii="Arial" w:hAnsi="Arial" w:cs="Arial"/>
      <w:sz w:val="22"/>
      <w:szCs w:val="22"/>
      <w:lang w:val="en-US"/>
    </w:rPr>
  </w:style>
  <w:style w:type="paragraph" w:customStyle="1" w:styleId="ScheduleLevel8">
    <w:name w:val="Schedule Level 8"/>
    <w:semiHidden/>
    <w:rsid w:val="000C7362"/>
    <w:pPr>
      <w:numPr>
        <w:ilvl w:val="8"/>
        <w:numId w:val="25"/>
      </w:numPr>
      <w:tabs>
        <w:tab w:val="clear" w:pos="1985"/>
        <w:tab w:val="num" w:pos="360"/>
      </w:tabs>
      <w:spacing w:after="140" w:line="280" w:lineRule="atLeast"/>
      <w:ind w:left="0" w:firstLine="0"/>
    </w:pPr>
    <w:rPr>
      <w:rFonts w:ascii="Arial" w:hAnsi="Arial" w:cs="Arial"/>
      <w:sz w:val="22"/>
      <w:szCs w:val="22"/>
      <w:lang w:val="en-US"/>
    </w:rPr>
  </w:style>
  <w:style w:type="paragraph" w:customStyle="1" w:styleId="Parties">
    <w:name w:val="Parties"/>
    <w:uiPriority w:val="99"/>
    <w:semiHidden/>
    <w:rsid w:val="000C7362"/>
    <w:pPr>
      <w:numPr>
        <w:numId w:val="33"/>
      </w:numPr>
      <w:spacing w:before="140" w:line="280" w:lineRule="atLeast"/>
    </w:pPr>
    <w:rPr>
      <w:rFonts w:ascii="Arial" w:hAnsi="Arial" w:cs="Arial"/>
      <w:sz w:val="22"/>
      <w:szCs w:val="22"/>
    </w:rPr>
  </w:style>
  <w:style w:type="paragraph" w:customStyle="1" w:styleId="Documentdetails">
    <w:name w:val="Document details"/>
    <w:basedOn w:val="Normal"/>
    <w:uiPriority w:val="99"/>
    <w:rsid w:val="000C7362"/>
    <w:pPr>
      <w:spacing w:before="140" w:after="140" w:line="280" w:lineRule="atLeast"/>
      <w:ind w:left="1134"/>
    </w:pPr>
    <w:rPr>
      <w:rFonts w:ascii="Arial" w:hAnsi="Arial"/>
      <w:color w:val="000000"/>
      <w:sz w:val="22"/>
      <w:szCs w:val="22"/>
    </w:rPr>
  </w:style>
  <w:style w:type="character" w:customStyle="1" w:styleId="ClauseLevel3Char">
    <w:name w:val="Clause Level 3 Char"/>
    <w:basedOn w:val="DefaultParagraphFont"/>
    <w:link w:val="ClauseLevel3"/>
    <w:uiPriority w:val="19"/>
    <w:rsid w:val="007561B4"/>
    <w:rPr>
      <w:rFonts w:ascii="Arial" w:hAnsi="Arial" w:cs="Arial"/>
      <w:sz w:val="22"/>
      <w:szCs w:val="22"/>
    </w:rPr>
  </w:style>
  <w:style w:type="character" w:customStyle="1" w:styleId="ClauseLevel4Char">
    <w:name w:val="Clause Level 4 Char"/>
    <w:basedOn w:val="DefaultParagraphFont"/>
    <w:link w:val="ClauseLevel4"/>
    <w:uiPriority w:val="19"/>
    <w:rsid w:val="00367A55"/>
    <w:rPr>
      <w:rFonts w:ascii="Arial" w:hAnsi="Arial" w:cs="Arial"/>
      <w:sz w:val="22"/>
      <w:szCs w:val="22"/>
    </w:rPr>
  </w:style>
  <w:style w:type="paragraph" w:customStyle="1" w:styleId="Quotation1">
    <w:name w:val="Quotation 1"/>
    <w:basedOn w:val="PlainParagraph"/>
    <w:semiHidden/>
    <w:rsid w:val="00CB1CE5"/>
    <w:pPr>
      <w:tabs>
        <w:tab w:val="left" w:pos="1559"/>
      </w:tabs>
      <w:spacing w:before="0" w:line="260" w:lineRule="atLeast"/>
      <w:ind w:left="1559"/>
    </w:pPr>
    <w:rPr>
      <w:sz w:val="20"/>
    </w:rPr>
  </w:style>
  <w:style w:type="paragraph" w:customStyle="1" w:styleId="Plainparaa">
    <w:name w:val="Plain para a."/>
    <w:basedOn w:val="PlainParagraph"/>
    <w:uiPriority w:val="99"/>
    <w:rsid w:val="004E27F9"/>
    <w:pPr>
      <w:numPr>
        <w:numId w:val="50"/>
      </w:numPr>
      <w:spacing w:before="0"/>
    </w:pPr>
  </w:style>
  <w:style w:type="character" w:customStyle="1" w:styleId="ScheduleLevel4Char">
    <w:name w:val="Schedule Level 4 Char"/>
    <w:link w:val="ScheduleLevel4"/>
    <w:locked/>
    <w:rsid w:val="004E27F9"/>
    <w:rPr>
      <w:rFonts w:ascii="Arial" w:hAnsi="Arial" w:cs="Arial"/>
      <w:sz w:val="22"/>
      <w:szCs w:val="22"/>
      <w:lang w:val="en-US"/>
    </w:rPr>
  </w:style>
  <w:style w:type="paragraph" w:styleId="FootnoteText">
    <w:name w:val="footnote text"/>
    <w:basedOn w:val="Normal"/>
    <w:link w:val="FootnoteTextChar"/>
    <w:uiPriority w:val="99"/>
    <w:semiHidden/>
    <w:unhideWhenUsed/>
    <w:rsid w:val="003B315B"/>
  </w:style>
  <w:style w:type="character" w:customStyle="1" w:styleId="FootnoteTextChar">
    <w:name w:val="Footnote Text Char"/>
    <w:basedOn w:val="DefaultParagraphFont"/>
    <w:link w:val="FootnoteText"/>
    <w:uiPriority w:val="99"/>
    <w:semiHidden/>
    <w:rsid w:val="003B315B"/>
  </w:style>
  <w:style w:type="character" w:styleId="FootnoteReference">
    <w:name w:val="footnote reference"/>
    <w:basedOn w:val="DefaultParagraphFont"/>
    <w:uiPriority w:val="99"/>
    <w:semiHidden/>
    <w:unhideWhenUsed/>
    <w:rsid w:val="003B315B"/>
    <w:rPr>
      <w:vertAlign w:val="superscript"/>
    </w:rPr>
  </w:style>
  <w:style w:type="paragraph" w:customStyle="1" w:styleId="NormalBase">
    <w:name w:val="Normal Base"/>
    <w:link w:val="NormalBaseChar"/>
    <w:uiPriority w:val="99"/>
    <w:rsid w:val="00F06E07"/>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F06E07"/>
    <w:rPr>
      <w:rFonts w:ascii="Arial" w:hAnsi="Arial" w:cs="Arial"/>
      <w:sz w:val="22"/>
      <w:szCs w:val="22"/>
    </w:rPr>
  </w:style>
  <w:style w:type="paragraph" w:customStyle="1" w:styleId="HeadingBase">
    <w:name w:val="Heading Base"/>
    <w:uiPriority w:val="99"/>
    <w:semiHidden/>
    <w:rsid w:val="00F06E07"/>
    <w:pPr>
      <w:spacing w:before="200" w:line="280" w:lineRule="atLeast"/>
    </w:pPr>
    <w:rPr>
      <w:rFonts w:ascii="Arial" w:hAnsi="Arial" w:cs="Arial"/>
      <w:szCs w:val="22"/>
    </w:rPr>
  </w:style>
  <w:style w:type="paragraph" w:customStyle="1" w:styleId="HeaderBase">
    <w:name w:val="Header Base"/>
    <w:next w:val="Header"/>
    <w:uiPriority w:val="99"/>
    <w:semiHidden/>
    <w:rsid w:val="00F06E07"/>
    <w:pPr>
      <w:spacing w:line="200" w:lineRule="atLeast"/>
    </w:pPr>
    <w:rPr>
      <w:rFonts w:ascii="Arial" w:hAnsi="Arial" w:cs="Arial"/>
      <w:szCs w:val="22"/>
    </w:rPr>
  </w:style>
  <w:style w:type="paragraph" w:customStyle="1" w:styleId="FooterBase">
    <w:name w:val="Footer Base"/>
    <w:next w:val="Footer"/>
    <w:uiPriority w:val="99"/>
    <w:semiHidden/>
    <w:rsid w:val="00F06E07"/>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F06E07"/>
    <w:pPr>
      <w:spacing w:before="0" w:after="0" w:line="200" w:lineRule="atLeast"/>
      <w:ind w:left="1134"/>
    </w:pPr>
    <w:rPr>
      <w:sz w:val="20"/>
    </w:rPr>
  </w:style>
  <w:style w:type="paragraph" w:customStyle="1" w:styleId="2Date">
    <w:name w:val="2. Date"/>
    <w:basedOn w:val="PlainParagraph"/>
    <w:next w:val="3Address"/>
    <w:uiPriority w:val="99"/>
    <w:semiHidden/>
    <w:rsid w:val="00F06E07"/>
    <w:pPr>
      <w:spacing w:before="280" w:after="280"/>
      <w:ind w:left="1134"/>
    </w:pPr>
  </w:style>
  <w:style w:type="paragraph" w:customStyle="1" w:styleId="3Address">
    <w:name w:val="3. Address"/>
    <w:basedOn w:val="PlainParagraph"/>
    <w:uiPriority w:val="99"/>
    <w:semiHidden/>
    <w:rsid w:val="00F06E07"/>
    <w:pPr>
      <w:keepLines/>
      <w:widowControl w:val="0"/>
      <w:spacing w:before="0" w:after="0"/>
      <w:ind w:left="1134"/>
    </w:pPr>
  </w:style>
  <w:style w:type="paragraph" w:customStyle="1" w:styleId="4Addressee">
    <w:name w:val="4. Addressee"/>
    <w:basedOn w:val="PlainParagraph"/>
    <w:next w:val="SubjectTitle"/>
    <w:uiPriority w:val="99"/>
    <w:semiHidden/>
    <w:rsid w:val="00F06E07"/>
    <w:pPr>
      <w:keepLines/>
      <w:widowControl w:val="0"/>
      <w:spacing w:before="420" w:after="280"/>
      <w:ind w:left="1134"/>
    </w:pPr>
  </w:style>
  <w:style w:type="paragraph" w:customStyle="1" w:styleId="SubjectTitle">
    <w:name w:val="Subject/Title"/>
    <w:basedOn w:val="PlainParagraph"/>
    <w:next w:val="PlainParagraph"/>
    <w:uiPriority w:val="99"/>
    <w:semiHidden/>
    <w:rsid w:val="00F06E07"/>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F06E07"/>
    <w:pPr>
      <w:spacing w:before="420" w:after="0"/>
      <w:ind w:left="1134"/>
    </w:pPr>
    <w:rPr>
      <w:caps/>
      <w:sz w:val="20"/>
    </w:rPr>
  </w:style>
  <w:style w:type="paragraph" w:customStyle="1" w:styleId="Classificationlegalheader">
    <w:name w:val="Classification legal: header"/>
    <w:basedOn w:val="PlainParagraph"/>
    <w:uiPriority w:val="99"/>
    <w:semiHidden/>
    <w:rsid w:val="00F06E07"/>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F06E07"/>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F06E07"/>
    <w:pPr>
      <w:spacing w:after="0"/>
      <w:ind w:left="1134"/>
    </w:pPr>
    <w:rPr>
      <w:b/>
      <w:caps/>
      <w:color w:val="FFFFFF"/>
    </w:rPr>
  </w:style>
  <w:style w:type="paragraph" w:customStyle="1" w:styleId="FooterSubject">
    <w:name w:val="Footer Subject"/>
    <w:basedOn w:val="FooterBase"/>
    <w:uiPriority w:val="99"/>
    <w:rsid w:val="00F06E07"/>
    <w:pPr>
      <w:ind w:right="1417"/>
    </w:pPr>
  </w:style>
  <w:style w:type="paragraph" w:customStyle="1" w:styleId="FooterLandscape">
    <w:name w:val="Footer Landscape"/>
    <w:basedOn w:val="FooterBase"/>
    <w:uiPriority w:val="99"/>
    <w:semiHidden/>
    <w:rsid w:val="00F06E07"/>
    <w:pPr>
      <w:tabs>
        <w:tab w:val="right" w:pos="13175"/>
      </w:tabs>
    </w:pPr>
  </w:style>
  <w:style w:type="paragraph" w:customStyle="1" w:styleId="HeaderLandscape">
    <w:name w:val="Header Landscape"/>
    <w:basedOn w:val="HeaderBase"/>
    <w:uiPriority w:val="99"/>
    <w:rsid w:val="00F06E07"/>
    <w:pPr>
      <w:tabs>
        <w:tab w:val="right" w:pos="13175"/>
      </w:tabs>
    </w:pPr>
  </w:style>
  <w:style w:type="paragraph" w:customStyle="1" w:styleId="DraftinHeader">
    <w:name w:val="Draft in Header"/>
    <w:basedOn w:val="HeaderBase"/>
    <w:uiPriority w:val="99"/>
    <w:semiHidden/>
    <w:rsid w:val="00F06E07"/>
    <w:pPr>
      <w:tabs>
        <w:tab w:val="right" w:pos="8930"/>
      </w:tabs>
      <w:ind w:left="1134"/>
    </w:pPr>
  </w:style>
  <w:style w:type="paragraph" w:customStyle="1" w:styleId="Sig1Salutation">
    <w:name w:val="Sig. 1 Salutation"/>
    <w:basedOn w:val="PlainParagraph"/>
    <w:uiPriority w:val="99"/>
    <w:semiHidden/>
    <w:rsid w:val="00F06E07"/>
    <w:pPr>
      <w:keepNext/>
      <w:widowControl w:val="0"/>
      <w:ind w:left="1134"/>
    </w:pPr>
  </w:style>
  <w:style w:type="paragraph" w:customStyle="1" w:styleId="Sig2Officer">
    <w:name w:val="Sig. 2 Officer"/>
    <w:basedOn w:val="PlainParagraph"/>
    <w:uiPriority w:val="99"/>
    <w:semiHidden/>
    <w:rsid w:val="00F06E07"/>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F06E07"/>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F06E07"/>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F06E07"/>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F06E0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F06E07"/>
    <w:pPr>
      <w:keepNext/>
      <w:keepLines/>
      <w:spacing w:before="0" w:after="420"/>
    </w:pPr>
    <w:rPr>
      <w:caps/>
    </w:rPr>
  </w:style>
  <w:style w:type="paragraph" w:customStyle="1" w:styleId="Leg1SecHead1">
    <w:name w:val="Leg1 Sec Head: 1."/>
    <w:basedOn w:val="PlainParagraph"/>
    <w:uiPriority w:val="99"/>
    <w:semiHidden/>
    <w:rsid w:val="00F06E07"/>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F06E0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F06E0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F06E07"/>
    <w:pPr>
      <w:spacing w:before="60" w:after="60" w:line="260" w:lineRule="atLeast"/>
      <w:ind w:left="1276" w:right="567" w:hanging="425"/>
    </w:pPr>
    <w:rPr>
      <w:sz w:val="20"/>
    </w:rPr>
  </w:style>
  <w:style w:type="paragraph" w:customStyle="1" w:styleId="Leg5Paraa">
    <w:name w:val="Leg5 Para: (a)"/>
    <w:basedOn w:val="PlainParagraph"/>
    <w:uiPriority w:val="99"/>
    <w:semiHidden/>
    <w:rsid w:val="00F06E07"/>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F06E07"/>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F06E0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F06E07"/>
    <w:pPr>
      <w:tabs>
        <w:tab w:val="left" w:pos="425"/>
        <w:tab w:val="left" w:pos="850"/>
      </w:tabs>
      <w:spacing w:before="0"/>
      <w:ind w:left="850" w:hanging="850"/>
    </w:pPr>
  </w:style>
  <w:style w:type="paragraph" w:customStyle="1" w:styleId="QAText">
    <w:name w:val="Q&amp;A: Text"/>
    <w:basedOn w:val="PlainParagraph"/>
    <w:uiPriority w:val="99"/>
    <w:semiHidden/>
    <w:rsid w:val="00F06E07"/>
    <w:pPr>
      <w:keepNext/>
      <w:widowControl w:val="0"/>
      <w:ind w:left="425"/>
    </w:pPr>
    <w:rPr>
      <w:i/>
    </w:rPr>
  </w:style>
  <w:style w:type="paragraph" w:customStyle="1" w:styleId="Quotation">
    <w:name w:val="Quotation"/>
    <w:basedOn w:val="Quotation1"/>
    <w:uiPriority w:val="99"/>
    <w:semiHidden/>
    <w:rsid w:val="00F06E07"/>
  </w:style>
  <w:style w:type="paragraph" w:customStyle="1" w:styleId="Quotation2">
    <w:name w:val="Quotation 2"/>
    <w:basedOn w:val="PlainParagraph"/>
    <w:uiPriority w:val="99"/>
    <w:semiHidden/>
    <w:rsid w:val="00F06E07"/>
    <w:pPr>
      <w:tabs>
        <w:tab w:val="num" w:pos="850"/>
      </w:tabs>
      <w:spacing w:before="0" w:line="260" w:lineRule="atLeast"/>
      <w:ind w:left="850"/>
    </w:pPr>
    <w:rPr>
      <w:sz w:val="20"/>
    </w:rPr>
  </w:style>
  <w:style w:type="paragraph" w:customStyle="1" w:styleId="Quotation4">
    <w:name w:val="Quotation 4"/>
    <w:basedOn w:val="PlainParagraph"/>
    <w:uiPriority w:val="99"/>
    <w:semiHidden/>
    <w:rsid w:val="00F06E07"/>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F06E07"/>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F06E07"/>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F06E07"/>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F06E07"/>
    <w:pPr>
      <w:tabs>
        <w:tab w:val="num" w:pos="3402"/>
      </w:tabs>
      <w:spacing w:before="0" w:line="260" w:lineRule="atLeast"/>
      <w:ind w:left="3402"/>
    </w:pPr>
    <w:rPr>
      <w:sz w:val="20"/>
    </w:rPr>
  </w:style>
  <w:style w:type="paragraph" w:customStyle="1" w:styleId="DashEm">
    <w:name w:val="Dash: Em"/>
    <w:basedOn w:val="PlainParagraph"/>
    <w:uiPriority w:val="99"/>
    <w:semiHidden/>
    <w:rsid w:val="00F06E07"/>
    <w:pPr>
      <w:tabs>
        <w:tab w:val="num" w:pos="425"/>
      </w:tabs>
      <w:spacing w:before="0"/>
      <w:ind w:left="425" w:hanging="425"/>
    </w:pPr>
  </w:style>
  <w:style w:type="paragraph" w:customStyle="1" w:styleId="DashEm1">
    <w:name w:val="Dash: Em 1"/>
    <w:basedOn w:val="PlainParagraph"/>
    <w:uiPriority w:val="99"/>
    <w:semiHidden/>
    <w:rsid w:val="00F06E07"/>
    <w:pPr>
      <w:tabs>
        <w:tab w:val="num" w:pos="425"/>
      </w:tabs>
      <w:spacing w:before="0"/>
      <w:ind w:left="425" w:hanging="425"/>
    </w:pPr>
  </w:style>
  <w:style w:type="paragraph" w:customStyle="1" w:styleId="DashEn1">
    <w:name w:val="Dash: En 1"/>
    <w:basedOn w:val="DashEm"/>
    <w:uiPriority w:val="99"/>
    <w:semiHidden/>
    <w:rsid w:val="00F06E07"/>
    <w:pPr>
      <w:tabs>
        <w:tab w:val="clear" w:pos="425"/>
        <w:tab w:val="num" w:pos="850"/>
      </w:tabs>
      <w:ind w:left="850"/>
    </w:pPr>
  </w:style>
  <w:style w:type="paragraph" w:customStyle="1" w:styleId="DashEn2">
    <w:name w:val="Dash: En 2"/>
    <w:basedOn w:val="DashEn1"/>
    <w:uiPriority w:val="99"/>
    <w:semiHidden/>
    <w:rsid w:val="00F06E07"/>
    <w:pPr>
      <w:tabs>
        <w:tab w:val="clear" w:pos="850"/>
        <w:tab w:val="num" w:pos="1276"/>
      </w:tabs>
      <w:ind w:left="1276" w:hanging="426"/>
    </w:pPr>
  </w:style>
  <w:style w:type="paragraph" w:customStyle="1" w:styleId="DashEn3">
    <w:name w:val="Dash: En 3"/>
    <w:basedOn w:val="DashEn2"/>
    <w:uiPriority w:val="99"/>
    <w:semiHidden/>
    <w:rsid w:val="00F06E07"/>
    <w:pPr>
      <w:tabs>
        <w:tab w:val="clear" w:pos="1276"/>
        <w:tab w:val="num" w:pos="1701"/>
      </w:tabs>
      <w:ind w:left="1701" w:hanging="425"/>
    </w:pPr>
  </w:style>
  <w:style w:type="paragraph" w:customStyle="1" w:styleId="DashEn4">
    <w:name w:val="Dash: En 4"/>
    <w:basedOn w:val="DashEn3"/>
    <w:uiPriority w:val="99"/>
    <w:semiHidden/>
    <w:rsid w:val="00F06E07"/>
    <w:pPr>
      <w:tabs>
        <w:tab w:val="clear" w:pos="1701"/>
        <w:tab w:val="num" w:pos="2126"/>
      </w:tabs>
      <w:ind w:left="2126"/>
    </w:pPr>
  </w:style>
  <w:style w:type="paragraph" w:customStyle="1" w:styleId="DashEn5">
    <w:name w:val="Dash: En 5"/>
    <w:basedOn w:val="DashEn4"/>
    <w:uiPriority w:val="99"/>
    <w:semiHidden/>
    <w:rsid w:val="00F06E07"/>
    <w:pPr>
      <w:tabs>
        <w:tab w:val="clear" w:pos="2126"/>
        <w:tab w:val="num" w:pos="2551"/>
      </w:tabs>
      <w:ind w:left="2551"/>
    </w:pPr>
  </w:style>
  <w:style w:type="paragraph" w:customStyle="1" w:styleId="DashEn6">
    <w:name w:val="Dash: En 6"/>
    <w:basedOn w:val="DashEn5"/>
    <w:uiPriority w:val="99"/>
    <w:semiHidden/>
    <w:rsid w:val="00F06E07"/>
    <w:pPr>
      <w:tabs>
        <w:tab w:val="clear" w:pos="2551"/>
        <w:tab w:val="num" w:pos="2976"/>
      </w:tabs>
      <w:ind w:left="2976"/>
    </w:pPr>
  </w:style>
  <w:style w:type="paragraph" w:customStyle="1" w:styleId="DashEn7">
    <w:name w:val="Dash: En 7"/>
    <w:basedOn w:val="DashEn6"/>
    <w:uiPriority w:val="99"/>
    <w:semiHidden/>
    <w:rsid w:val="00F06E07"/>
    <w:pPr>
      <w:tabs>
        <w:tab w:val="clear" w:pos="2976"/>
        <w:tab w:val="num" w:pos="3402"/>
      </w:tabs>
      <w:ind w:left="3402" w:hanging="426"/>
    </w:pPr>
  </w:style>
  <w:style w:type="paragraph" w:customStyle="1" w:styleId="IndentHanging">
    <w:name w:val="Indent: Hanging"/>
    <w:basedOn w:val="PlainParagraph"/>
    <w:uiPriority w:val="99"/>
    <w:semiHidden/>
    <w:rsid w:val="00F06E07"/>
    <w:pPr>
      <w:tabs>
        <w:tab w:val="num" w:pos="850"/>
      </w:tabs>
      <w:spacing w:before="0"/>
      <w:ind w:left="850" w:hanging="425"/>
    </w:pPr>
  </w:style>
  <w:style w:type="paragraph" w:customStyle="1" w:styleId="IndentHanging1">
    <w:name w:val="Indent: Hanging 1"/>
    <w:basedOn w:val="IndentHanging"/>
    <w:uiPriority w:val="99"/>
    <w:semiHidden/>
    <w:rsid w:val="00F06E07"/>
  </w:style>
  <w:style w:type="paragraph" w:customStyle="1" w:styleId="IndentHanging2">
    <w:name w:val="Indent: Hanging 2"/>
    <w:basedOn w:val="IndentHanging1"/>
    <w:uiPriority w:val="99"/>
    <w:semiHidden/>
    <w:rsid w:val="00F06E07"/>
    <w:pPr>
      <w:tabs>
        <w:tab w:val="clear" w:pos="850"/>
        <w:tab w:val="num" w:pos="1276"/>
      </w:tabs>
      <w:ind w:left="1276" w:hanging="426"/>
    </w:pPr>
  </w:style>
  <w:style w:type="paragraph" w:customStyle="1" w:styleId="IndentHanging3">
    <w:name w:val="Indent: Hanging 3"/>
    <w:basedOn w:val="IndentHanging2"/>
    <w:uiPriority w:val="99"/>
    <w:semiHidden/>
    <w:rsid w:val="00F06E07"/>
    <w:pPr>
      <w:tabs>
        <w:tab w:val="clear" w:pos="1276"/>
        <w:tab w:val="num" w:pos="1701"/>
      </w:tabs>
      <w:ind w:left="1701" w:hanging="425"/>
    </w:pPr>
  </w:style>
  <w:style w:type="paragraph" w:customStyle="1" w:styleId="IndentHanging4">
    <w:name w:val="Indent: Hanging 4"/>
    <w:basedOn w:val="IndentHanging3"/>
    <w:uiPriority w:val="99"/>
    <w:semiHidden/>
    <w:rsid w:val="00F06E07"/>
    <w:pPr>
      <w:tabs>
        <w:tab w:val="clear" w:pos="1701"/>
        <w:tab w:val="num" w:pos="2126"/>
      </w:tabs>
      <w:ind w:left="2126"/>
    </w:pPr>
  </w:style>
  <w:style w:type="paragraph" w:customStyle="1" w:styleId="IndentHanging5">
    <w:name w:val="Indent: Hanging 5"/>
    <w:basedOn w:val="IndentHanging4"/>
    <w:uiPriority w:val="99"/>
    <w:semiHidden/>
    <w:rsid w:val="00F06E07"/>
    <w:pPr>
      <w:tabs>
        <w:tab w:val="clear" w:pos="2126"/>
        <w:tab w:val="num" w:pos="2551"/>
      </w:tabs>
      <w:ind w:left="2551"/>
    </w:pPr>
  </w:style>
  <w:style w:type="paragraph" w:customStyle="1" w:styleId="IndentHanging6">
    <w:name w:val="Indent: Hanging 6"/>
    <w:basedOn w:val="IndentHanging5"/>
    <w:uiPriority w:val="99"/>
    <w:semiHidden/>
    <w:rsid w:val="00F06E07"/>
    <w:pPr>
      <w:tabs>
        <w:tab w:val="clear" w:pos="2551"/>
        <w:tab w:val="num" w:pos="2976"/>
      </w:tabs>
      <w:ind w:left="2976"/>
    </w:pPr>
  </w:style>
  <w:style w:type="paragraph" w:customStyle="1" w:styleId="IndentHanging7">
    <w:name w:val="Indent: Hanging 7"/>
    <w:basedOn w:val="IndentHanging6"/>
    <w:uiPriority w:val="99"/>
    <w:semiHidden/>
    <w:rsid w:val="00F06E07"/>
    <w:pPr>
      <w:tabs>
        <w:tab w:val="clear" w:pos="2976"/>
        <w:tab w:val="num" w:pos="3402"/>
      </w:tabs>
      <w:ind w:left="3402" w:hanging="426"/>
    </w:pPr>
  </w:style>
  <w:style w:type="paragraph" w:customStyle="1" w:styleId="IndentHanging8">
    <w:name w:val="Indent: Hanging 8"/>
    <w:basedOn w:val="IndentHanging7"/>
    <w:uiPriority w:val="99"/>
    <w:semiHidden/>
    <w:rsid w:val="00F06E07"/>
    <w:pPr>
      <w:tabs>
        <w:tab w:val="clear" w:pos="3402"/>
        <w:tab w:val="num" w:pos="3827"/>
      </w:tabs>
      <w:ind w:left="3827" w:hanging="425"/>
    </w:pPr>
  </w:style>
  <w:style w:type="paragraph" w:customStyle="1" w:styleId="IndentFull">
    <w:name w:val="Indent: Full"/>
    <w:basedOn w:val="PlainParagraph"/>
    <w:uiPriority w:val="99"/>
    <w:semiHidden/>
    <w:rsid w:val="00F06E07"/>
    <w:pPr>
      <w:tabs>
        <w:tab w:val="num" w:pos="425"/>
      </w:tabs>
      <w:spacing w:before="0"/>
      <w:ind w:left="425"/>
    </w:pPr>
  </w:style>
  <w:style w:type="paragraph" w:customStyle="1" w:styleId="IndentFull1">
    <w:name w:val="Indent: Full 1"/>
    <w:basedOn w:val="IndentFull"/>
    <w:uiPriority w:val="99"/>
    <w:semiHidden/>
    <w:rsid w:val="00F06E07"/>
  </w:style>
  <w:style w:type="paragraph" w:customStyle="1" w:styleId="IndentFull2">
    <w:name w:val="Indent: Full 2"/>
    <w:basedOn w:val="IndentFull1"/>
    <w:uiPriority w:val="99"/>
    <w:semiHidden/>
    <w:rsid w:val="00F06E07"/>
    <w:pPr>
      <w:tabs>
        <w:tab w:val="clear" w:pos="425"/>
        <w:tab w:val="num" w:pos="850"/>
      </w:tabs>
      <w:ind w:left="850"/>
    </w:pPr>
  </w:style>
  <w:style w:type="paragraph" w:customStyle="1" w:styleId="IndentFull3">
    <w:name w:val="Indent: Full 3"/>
    <w:basedOn w:val="IndentFull2"/>
    <w:uiPriority w:val="99"/>
    <w:semiHidden/>
    <w:rsid w:val="00F06E07"/>
    <w:pPr>
      <w:tabs>
        <w:tab w:val="clear" w:pos="850"/>
        <w:tab w:val="num" w:pos="1276"/>
      </w:tabs>
      <w:ind w:left="1276"/>
    </w:pPr>
  </w:style>
  <w:style w:type="paragraph" w:customStyle="1" w:styleId="IndentFull4">
    <w:name w:val="Indent: Full 4"/>
    <w:basedOn w:val="IndentFull3"/>
    <w:uiPriority w:val="99"/>
    <w:semiHidden/>
    <w:rsid w:val="00F06E07"/>
    <w:pPr>
      <w:tabs>
        <w:tab w:val="clear" w:pos="1276"/>
        <w:tab w:val="num" w:pos="1701"/>
      </w:tabs>
      <w:ind w:left="1701"/>
    </w:pPr>
  </w:style>
  <w:style w:type="paragraph" w:customStyle="1" w:styleId="IndentFull5">
    <w:name w:val="Indent: Full 5"/>
    <w:basedOn w:val="IndentFull4"/>
    <w:uiPriority w:val="99"/>
    <w:semiHidden/>
    <w:rsid w:val="00F06E07"/>
    <w:pPr>
      <w:tabs>
        <w:tab w:val="clear" w:pos="1701"/>
        <w:tab w:val="num" w:pos="2126"/>
      </w:tabs>
      <w:ind w:left="2126"/>
    </w:pPr>
  </w:style>
  <w:style w:type="paragraph" w:customStyle="1" w:styleId="IndentFull6">
    <w:name w:val="Indent: Full 6"/>
    <w:basedOn w:val="IndentFull5"/>
    <w:uiPriority w:val="99"/>
    <w:semiHidden/>
    <w:rsid w:val="00F06E07"/>
    <w:pPr>
      <w:tabs>
        <w:tab w:val="clear" w:pos="2126"/>
        <w:tab w:val="num" w:pos="2551"/>
      </w:tabs>
      <w:ind w:left="2551"/>
    </w:pPr>
  </w:style>
  <w:style w:type="paragraph" w:customStyle="1" w:styleId="IndentFull7">
    <w:name w:val="Indent: Full 7"/>
    <w:basedOn w:val="IndentFull6"/>
    <w:uiPriority w:val="99"/>
    <w:semiHidden/>
    <w:rsid w:val="00F06E07"/>
    <w:pPr>
      <w:tabs>
        <w:tab w:val="clear" w:pos="2551"/>
        <w:tab w:val="num" w:pos="2976"/>
      </w:tabs>
      <w:ind w:left="2976"/>
    </w:pPr>
  </w:style>
  <w:style w:type="paragraph" w:customStyle="1" w:styleId="IndentFull8">
    <w:name w:val="Indent: Full 8"/>
    <w:basedOn w:val="IndentFull7"/>
    <w:uiPriority w:val="99"/>
    <w:semiHidden/>
    <w:rsid w:val="00F06E07"/>
    <w:pPr>
      <w:tabs>
        <w:tab w:val="clear" w:pos="2976"/>
        <w:tab w:val="num" w:pos="3402"/>
      </w:tabs>
      <w:ind w:left="3402"/>
    </w:pPr>
  </w:style>
  <w:style w:type="paragraph" w:customStyle="1" w:styleId="NumberedList1">
    <w:name w:val="Numbered List: 1)"/>
    <w:basedOn w:val="PlainParagraph"/>
    <w:uiPriority w:val="99"/>
    <w:semiHidden/>
    <w:rsid w:val="00F06E07"/>
    <w:pPr>
      <w:tabs>
        <w:tab w:val="num" w:pos="850"/>
      </w:tabs>
      <w:spacing w:before="0"/>
      <w:ind w:left="850" w:hanging="425"/>
    </w:pPr>
  </w:style>
  <w:style w:type="paragraph" w:customStyle="1" w:styleId="NumberedList11">
    <w:name w:val="Numbered List: 1) 1"/>
    <w:basedOn w:val="NumberedList1"/>
    <w:uiPriority w:val="99"/>
    <w:semiHidden/>
    <w:rsid w:val="00F06E07"/>
  </w:style>
  <w:style w:type="paragraph" w:customStyle="1" w:styleId="NumberedList12">
    <w:name w:val="Numbered List: 1) 2"/>
    <w:basedOn w:val="NumberedList11"/>
    <w:uiPriority w:val="99"/>
    <w:semiHidden/>
    <w:rsid w:val="00F06E07"/>
  </w:style>
  <w:style w:type="paragraph" w:customStyle="1" w:styleId="NumberedList13">
    <w:name w:val="Numbered List: 1) 3"/>
    <w:basedOn w:val="NumberedList12"/>
    <w:uiPriority w:val="99"/>
    <w:semiHidden/>
    <w:rsid w:val="00F06E07"/>
    <w:pPr>
      <w:tabs>
        <w:tab w:val="clear" w:pos="850"/>
        <w:tab w:val="num" w:pos="1701"/>
      </w:tabs>
      <w:ind w:left="1701"/>
    </w:pPr>
  </w:style>
  <w:style w:type="paragraph" w:customStyle="1" w:styleId="NumberedList14">
    <w:name w:val="Numbered List: 1) 4"/>
    <w:basedOn w:val="NumberedList13"/>
    <w:uiPriority w:val="99"/>
    <w:semiHidden/>
    <w:rsid w:val="00F06E07"/>
  </w:style>
  <w:style w:type="paragraph" w:customStyle="1" w:styleId="NumberedList15">
    <w:name w:val="Numbered List: 1) 5"/>
    <w:basedOn w:val="NumberedList14"/>
    <w:uiPriority w:val="99"/>
    <w:semiHidden/>
    <w:rsid w:val="00F06E07"/>
  </w:style>
  <w:style w:type="paragraph" w:customStyle="1" w:styleId="NumberedList16">
    <w:name w:val="Numbered List: 1) 6"/>
    <w:basedOn w:val="NumberedList15"/>
    <w:uiPriority w:val="99"/>
    <w:semiHidden/>
    <w:rsid w:val="00F06E07"/>
    <w:pPr>
      <w:tabs>
        <w:tab w:val="clear" w:pos="1701"/>
        <w:tab w:val="num" w:pos="2976"/>
      </w:tabs>
      <w:ind w:left="2976"/>
    </w:pPr>
  </w:style>
  <w:style w:type="paragraph" w:customStyle="1" w:styleId="NumberedList17">
    <w:name w:val="Numbered List: 1) 7"/>
    <w:basedOn w:val="NumberedList16"/>
    <w:uiPriority w:val="99"/>
    <w:semiHidden/>
    <w:rsid w:val="00F06E07"/>
    <w:pPr>
      <w:tabs>
        <w:tab w:val="clear" w:pos="2976"/>
        <w:tab w:val="num" w:pos="3402"/>
      </w:tabs>
      <w:ind w:left="3402" w:hanging="426"/>
    </w:pPr>
  </w:style>
  <w:style w:type="paragraph" w:customStyle="1" w:styleId="NumberedList18">
    <w:name w:val="Numbered List: 1) 8"/>
    <w:basedOn w:val="NumberedList17"/>
    <w:uiPriority w:val="99"/>
    <w:semiHidden/>
    <w:rsid w:val="00F06E07"/>
  </w:style>
  <w:style w:type="paragraph" w:customStyle="1" w:styleId="TablePlainParagraph">
    <w:name w:val="Table: Plain Paragraph"/>
    <w:basedOn w:val="PlainParagraph"/>
    <w:uiPriority w:val="99"/>
    <w:rsid w:val="00F06E07"/>
    <w:pPr>
      <w:spacing w:before="60" w:after="60" w:line="240" w:lineRule="atLeast"/>
    </w:pPr>
    <w:rPr>
      <w:sz w:val="20"/>
    </w:rPr>
  </w:style>
  <w:style w:type="paragraph" w:styleId="EndnoteText">
    <w:name w:val="endnote text"/>
    <w:basedOn w:val="Normal"/>
    <w:link w:val="EndnoteTextChar"/>
    <w:uiPriority w:val="99"/>
    <w:semiHidden/>
    <w:rsid w:val="00F06E07"/>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F06E07"/>
    <w:rPr>
      <w:rFonts w:ascii="Arial" w:hAnsi="Arial"/>
    </w:rPr>
  </w:style>
  <w:style w:type="character" w:styleId="EndnoteReference">
    <w:name w:val="endnote reference"/>
    <w:uiPriority w:val="99"/>
    <w:semiHidden/>
    <w:rsid w:val="00F06E07"/>
    <w:rPr>
      <w:rFonts w:ascii="Arial" w:hAnsi="Arial" w:cs="Arial"/>
      <w:sz w:val="22"/>
      <w:vertAlign w:val="superscript"/>
    </w:rPr>
  </w:style>
  <w:style w:type="paragraph" w:customStyle="1" w:styleId="TableHeading1">
    <w:name w:val="Table: Heading 1"/>
    <w:basedOn w:val="PlainParagraph"/>
    <w:uiPriority w:val="99"/>
    <w:semiHidden/>
    <w:rsid w:val="00F06E07"/>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F06E07"/>
    <w:pPr>
      <w:keepNext/>
      <w:keepLines/>
      <w:spacing w:before="60" w:line="240" w:lineRule="atLeast"/>
    </w:pPr>
    <w:rPr>
      <w:b/>
    </w:rPr>
  </w:style>
  <w:style w:type="paragraph" w:customStyle="1" w:styleId="TableHeading3">
    <w:name w:val="Table: Heading 3"/>
    <w:basedOn w:val="HeadingBase"/>
    <w:next w:val="TablePlainParagraph"/>
    <w:uiPriority w:val="99"/>
    <w:semiHidden/>
    <w:rsid w:val="00F06E07"/>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F06E07"/>
    <w:pPr>
      <w:keepNext/>
      <w:keepLines/>
      <w:spacing w:before="60" w:line="240" w:lineRule="atLeast"/>
    </w:pPr>
    <w:rPr>
      <w:i/>
    </w:rPr>
  </w:style>
  <w:style w:type="paragraph" w:customStyle="1" w:styleId="TableHeading5">
    <w:name w:val="Table: Heading 5"/>
    <w:basedOn w:val="HeadingBase"/>
    <w:next w:val="TablePlainParagraph"/>
    <w:uiPriority w:val="99"/>
    <w:semiHidden/>
    <w:rsid w:val="00F06E07"/>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F06E0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F06E07"/>
    <w:pPr>
      <w:tabs>
        <w:tab w:val="left" w:pos="283"/>
        <w:tab w:val="left" w:pos="567"/>
      </w:tabs>
      <w:spacing w:before="0"/>
      <w:ind w:left="283" w:hanging="283"/>
    </w:pPr>
  </w:style>
  <w:style w:type="paragraph" w:customStyle="1" w:styleId="TableQAText">
    <w:name w:val="Table: Q&amp;A: Text"/>
    <w:basedOn w:val="TablePlainParagraph"/>
    <w:uiPriority w:val="99"/>
    <w:semiHidden/>
    <w:rsid w:val="00F06E07"/>
    <w:pPr>
      <w:keepNext/>
      <w:widowControl w:val="0"/>
      <w:ind w:left="283" w:hanging="283"/>
    </w:pPr>
    <w:rPr>
      <w:i/>
    </w:rPr>
  </w:style>
  <w:style w:type="paragraph" w:customStyle="1" w:styleId="TableNumberLevel1">
    <w:name w:val="Table: Number Level 1"/>
    <w:basedOn w:val="TablePlainParagraph"/>
    <w:uiPriority w:val="99"/>
    <w:semiHidden/>
    <w:rsid w:val="00F06E07"/>
    <w:pPr>
      <w:tabs>
        <w:tab w:val="num" w:pos="567"/>
      </w:tabs>
      <w:ind w:left="567" w:hanging="567"/>
    </w:pPr>
  </w:style>
  <w:style w:type="paragraph" w:customStyle="1" w:styleId="TableNumberLevel2">
    <w:name w:val="Table: Number Level 2"/>
    <w:basedOn w:val="TablePlainParagraph"/>
    <w:uiPriority w:val="99"/>
    <w:semiHidden/>
    <w:rsid w:val="00F06E07"/>
    <w:pPr>
      <w:tabs>
        <w:tab w:val="num" w:pos="567"/>
      </w:tabs>
      <w:ind w:left="567" w:hanging="567"/>
    </w:pPr>
  </w:style>
  <w:style w:type="paragraph" w:customStyle="1" w:styleId="TableNumberLevel3">
    <w:name w:val="Table: Number Level 3"/>
    <w:basedOn w:val="TablePlainParagraph"/>
    <w:uiPriority w:val="99"/>
    <w:semiHidden/>
    <w:rsid w:val="00F06E07"/>
    <w:pPr>
      <w:tabs>
        <w:tab w:val="num" w:pos="567"/>
      </w:tabs>
      <w:ind w:left="567" w:hanging="567"/>
    </w:pPr>
  </w:style>
  <w:style w:type="paragraph" w:customStyle="1" w:styleId="TableNumberLevel4">
    <w:name w:val="Table: Number Level 4"/>
    <w:basedOn w:val="TablePlainParagraph"/>
    <w:uiPriority w:val="99"/>
    <w:rsid w:val="00F06E07"/>
    <w:pPr>
      <w:tabs>
        <w:tab w:val="num" w:pos="850"/>
      </w:tabs>
      <w:spacing w:before="0"/>
      <w:ind w:left="850" w:hanging="283"/>
    </w:pPr>
  </w:style>
  <w:style w:type="paragraph" w:customStyle="1" w:styleId="TableNumberLevel5">
    <w:name w:val="Table: Number Level 5"/>
    <w:basedOn w:val="TablePlainParagraph"/>
    <w:uiPriority w:val="99"/>
    <w:semiHidden/>
    <w:rsid w:val="00F06E07"/>
    <w:pPr>
      <w:tabs>
        <w:tab w:val="num" w:pos="1134"/>
      </w:tabs>
      <w:spacing w:before="0"/>
      <w:ind w:left="1134" w:hanging="284"/>
    </w:pPr>
  </w:style>
  <w:style w:type="paragraph" w:customStyle="1" w:styleId="TableNumberLevel6">
    <w:name w:val="Table: Number Level 6"/>
    <w:basedOn w:val="TablePlainParagraph"/>
    <w:uiPriority w:val="99"/>
    <w:semiHidden/>
    <w:rsid w:val="00F06E07"/>
    <w:pPr>
      <w:tabs>
        <w:tab w:val="num" w:pos="1417"/>
      </w:tabs>
      <w:spacing w:before="0"/>
      <w:ind w:left="1417" w:hanging="283"/>
    </w:pPr>
  </w:style>
  <w:style w:type="paragraph" w:customStyle="1" w:styleId="TableNumberLevel7">
    <w:name w:val="Table: Number Level 7"/>
    <w:basedOn w:val="TablePlainParagraph"/>
    <w:uiPriority w:val="99"/>
    <w:semiHidden/>
    <w:rsid w:val="00F06E07"/>
    <w:pPr>
      <w:tabs>
        <w:tab w:val="num" w:pos="1701"/>
      </w:tabs>
      <w:spacing w:before="0"/>
      <w:ind w:left="1701" w:hanging="284"/>
    </w:pPr>
  </w:style>
  <w:style w:type="paragraph" w:customStyle="1" w:styleId="TableNumberLevel8">
    <w:name w:val="Table: Number Level 8"/>
    <w:basedOn w:val="TablePlainParagraph"/>
    <w:uiPriority w:val="99"/>
    <w:semiHidden/>
    <w:rsid w:val="00F06E07"/>
    <w:pPr>
      <w:tabs>
        <w:tab w:val="num" w:pos="1984"/>
      </w:tabs>
      <w:spacing w:before="0"/>
      <w:ind w:left="1984" w:hanging="283"/>
    </w:pPr>
  </w:style>
  <w:style w:type="paragraph" w:customStyle="1" w:styleId="TableNumberLevel9">
    <w:name w:val="Table: Number Level 9"/>
    <w:basedOn w:val="TablePlainParagraph"/>
    <w:uiPriority w:val="99"/>
    <w:semiHidden/>
    <w:rsid w:val="00F06E07"/>
    <w:pPr>
      <w:tabs>
        <w:tab w:val="num" w:pos="2268"/>
      </w:tabs>
      <w:spacing w:before="0"/>
      <w:ind w:left="2268" w:hanging="284"/>
    </w:pPr>
  </w:style>
  <w:style w:type="paragraph" w:customStyle="1" w:styleId="TableDashEm">
    <w:name w:val="Table: Dash: Em"/>
    <w:basedOn w:val="TablePlainParagraph"/>
    <w:uiPriority w:val="99"/>
    <w:semiHidden/>
    <w:rsid w:val="00F06E07"/>
    <w:pPr>
      <w:tabs>
        <w:tab w:val="num" w:pos="283"/>
      </w:tabs>
      <w:spacing w:before="0"/>
      <w:ind w:left="283" w:hanging="283"/>
    </w:pPr>
  </w:style>
  <w:style w:type="paragraph" w:customStyle="1" w:styleId="TableDashEm1">
    <w:name w:val="Table: Dash: Em 1"/>
    <w:basedOn w:val="TablePlainParagraph"/>
    <w:uiPriority w:val="99"/>
    <w:semiHidden/>
    <w:rsid w:val="00F06E07"/>
    <w:pPr>
      <w:tabs>
        <w:tab w:val="num" w:pos="283"/>
      </w:tabs>
      <w:spacing w:before="0"/>
      <w:ind w:left="283" w:hanging="283"/>
    </w:pPr>
  </w:style>
  <w:style w:type="paragraph" w:customStyle="1" w:styleId="TableDashEn1">
    <w:name w:val="Table: Dash: En 1"/>
    <w:basedOn w:val="TablePlainParagraph"/>
    <w:uiPriority w:val="99"/>
    <w:semiHidden/>
    <w:rsid w:val="00F06E07"/>
    <w:pPr>
      <w:tabs>
        <w:tab w:val="num" w:pos="567"/>
      </w:tabs>
      <w:spacing w:before="0"/>
      <w:ind w:left="567" w:hanging="284"/>
    </w:pPr>
  </w:style>
  <w:style w:type="paragraph" w:customStyle="1" w:styleId="TableDashEn2">
    <w:name w:val="Table: Dash: En 2"/>
    <w:basedOn w:val="TablePlainParagraph"/>
    <w:uiPriority w:val="99"/>
    <w:semiHidden/>
    <w:rsid w:val="00F06E07"/>
    <w:pPr>
      <w:tabs>
        <w:tab w:val="num" w:pos="1134"/>
      </w:tabs>
      <w:spacing w:before="0"/>
      <w:ind w:left="1134" w:hanging="284"/>
    </w:pPr>
  </w:style>
  <w:style w:type="paragraph" w:customStyle="1" w:styleId="TableDashEn3">
    <w:name w:val="Table: Dash: En 3"/>
    <w:basedOn w:val="TablePlainParagraph"/>
    <w:uiPriority w:val="99"/>
    <w:semiHidden/>
    <w:rsid w:val="00F06E07"/>
    <w:pPr>
      <w:tabs>
        <w:tab w:val="num" w:pos="1417"/>
      </w:tabs>
      <w:spacing w:before="0"/>
      <w:ind w:left="1417" w:hanging="283"/>
    </w:pPr>
  </w:style>
  <w:style w:type="paragraph" w:customStyle="1" w:styleId="TableDashEn4">
    <w:name w:val="Table: Dash: En 4"/>
    <w:basedOn w:val="TablePlainParagraph"/>
    <w:uiPriority w:val="99"/>
    <w:semiHidden/>
    <w:rsid w:val="00F06E07"/>
    <w:pPr>
      <w:tabs>
        <w:tab w:val="num" w:pos="1701"/>
      </w:tabs>
      <w:spacing w:before="0"/>
      <w:ind w:left="1701" w:hanging="284"/>
    </w:pPr>
  </w:style>
  <w:style w:type="paragraph" w:customStyle="1" w:styleId="TableDashEn5">
    <w:name w:val="Table: Dash: En 5"/>
    <w:basedOn w:val="TablePlainParagraph"/>
    <w:uiPriority w:val="99"/>
    <w:semiHidden/>
    <w:rsid w:val="00F06E07"/>
    <w:pPr>
      <w:tabs>
        <w:tab w:val="num" w:pos="1984"/>
      </w:tabs>
      <w:spacing w:before="0"/>
      <w:ind w:left="1984" w:hanging="283"/>
    </w:pPr>
  </w:style>
  <w:style w:type="paragraph" w:customStyle="1" w:styleId="TableDashEn6">
    <w:name w:val="Table: Dash: En 6"/>
    <w:basedOn w:val="TablePlainParagraph"/>
    <w:uiPriority w:val="99"/>
    <w:semiHidden/>
    <w:rsid w:val="00F06E07"/>
    <w:pPr>
      <w:tabs>
        <w:tab w:val="num" w:pos="2268"/>
      </w:tabs>
      <w:spacing w:before="0"/>
      <w:ind w:left="2268" w:hanging="284"/>
    </w:pPr>
  </w:style>
  <w:style w:type="paragraph" w:customStyle="1" w:styleId="TableDashEn7">
    <w:name w:val="Table: Dash: En 7"/>
    <w:basedOn w:val="TablePlainParagraph"/>
    <w:uiPriority w:val="99"/>
    <w:semiHidden/>
    <w:rsid w:val="00F06E07"/>
    <w:pPr>
      <w:tabs>
        <w:tab w:val="num" w:pos="2551"/>
      </w:tabs>
      <w:spacing w:before="0"/>
      <w:ind w:left="2551" w:hanging="283"/>
    </w:pPr>
  </w:style>
  <w:style w:type="paragraph" w:customStyle="1" w:styleId="TableIndentHanging">
    <w:name w:val="Table: Indent: Hanging"/>
    <w:basedOn w:val="TablePlainParagraph"/>
    <w:uiPriority w:val="99"/>
    <w:semiHidden/>
    <w:rsid w:val="00F06E07"/>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F06E07"/>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F06E07"/>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F06E07"/>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F06E07"/>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F06E07"/>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F06E07"/>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F06E07"/>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F06E07"/>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F06E07"/>
    <w:pPr>
      <w:tabs>
        <w:tab w:val="num" w:pos="283"/>
      </w:tabs>
      <w:spacing w:before="0"/>
      <w:ind w:left="283"/>
    </w:pPr>
  </w:style>
  <w:style w:type="paragraph" w:customStyle="1" w:styleId="TableIndentFull1">
    <w:name w:val="Table: Indent: Full 1"/>
    <w:basedOn w:val="TablePlainParagraph"/>
    <w:uiPriority w:val="99"/>
    <w:semiHidden/>
    <w:rsid w:val="00F06E07"/>
    <w:pPr>
      <w:tabs>
        <w:tab w:val="num" w:pos="283"/>
      </w:tabs>
      <w:spacing w:before="0"/>
      <w:ind w:left="283"/>
    </w:pPr>
  </w:style>
  <w:style w:type="paragraph" w:customStyle="1" w:styleId="TableIndentFull2">
    <w:name w:val="Table: Indent: Full 2"/>
    <w:basedOn w:val="TablePlainParagraph"/>
    <w:uiPriority w:val="99"/>
    <w:semiHidden/>
    <w:rsid w:val="00F06E07"/>
    <w:pPr>
      <w:tabs>
        <w:tab w:val="num" w:pos="567"/>
      </w:tabs>
      <w:spacing w:before="0"/>
      <w:ind w:left="567"/>
    </w:pPr>
  </w:style>
  <w:style w:type="paragraph" w:customStyle="1" w:styleId="TableIndentFull3">
    <w:name w:val="Table: Indent: Full 3"/>
    <w:basedOn w:val="TablePlainParagraph"/>
    <w:uiPriority w:val="99"/>
    <w:semiHidden/>
    <w:rsid w:val="00F06E07"/>
    <w:pPr>
      <w:tabs>
        <w:tab w:val="num" w:pos="850"/>
      </w:tabs>
      <w:spacing w:before="0"/>
      <w:ind w:left="850"/>
    </w:pPr>
  </w:style>
  <w:style w:type="paragraph" w:customStyle="1" w:styleId="TableIndentFull4">
    <w:name w:val="Table: Indent: Full 4"/>
    <w:basedOn w:val="TablePlainParagraph"/>
    <w:uiPriority w:val="99"/>
    <w:semiHidden/>
    <w:rsid w:val="00F06E07"/>
    <w:pPr>
      <w:tabs>
        <w:tab w:val="num" w:pos="1134"/>
      </w:tabs>
      <w:spacing w:before="0"/>
      <w:ind w:left="1134"/>
    </w:pPr>
  </w:style>
  <w:style w:type="paragraph" w:customStyle="1" w:styleId="TableIndentFull5">
    <w:name w:val="Table: Indent: Full 5"/>
    <w:basedOn w:val="TablePlainParagraph"/>
    <w:uiPriority w:val="99"/>
    <w:semiHidden/>
    <w:rsid w:val="00F06E07"/>
    <w:pPr>
      <w:tabs>
        <w:tab w:val="num" w:pos="1417"/>
      </w:tabs>
      <w:spacing w:before="0"/>
      <w:ind w:left="1417"/>
    </w:pPr>
  </w:style>
  <w:style w:type="paragraph" w:customStyle="1" w:styleId="TableIndentFull6">
    <w:name w:val="Table: Indent: Full 6"/>
    <w:basedOn w:val="TablePlainParagraph"/>
    <w:uiPriority w:val="99"/>
    <w:semiHidden/>
    <w:rsid w:val="00F06E07"/>
    <w:pPr>
      <w:tabs>
        <w:tab w:val="num" w:pos="1701"/>
      </w:tabs>
      <w:spacing w:before="0"/>
      <w:ind w:left="1701"/>
    </w:pPr>
  </w:style>
  <w:style w:type="paragraph" w:customStyle="1" w:styleId="TableIndentFull7">
    <w:name w:val="Table: Indent: Full 7"/>
    <w:basedOn w:val="TablePlainParagraph"/>
    <w:uiPriority w:val="99"/>
    <w:semiHidden/>
    <w:rsid w:val="00F06E07"/>
    <w:pPr>
      <w:tabs>
        <w:tab w:val="num" w:pos="1984"/>
      </w:tabs>
      <w:spacing w:before="0"/>
      <w:ind w:left="1984"/>
    </w:pPr>
  </w:style>
  <w:style w:type="paragraph" w:customStyle="1" w:styleId="TableIndentFull8">
    <w:name w:val="Table: Indent: Full 8"/>
    <w:basedOn w:val="TablePlainParagraph"/>
    <w:uiPriority w:val="99"/>
    <w:semiHidden/>
    <w:rsid w:val="00F06E07"/>
    <w:pPr>
      <w:tabs>
        <w:tab w:val="num" w:pos="2268"/>
      </w:tabs>
      <w:spacing w:before="0"/>
      <w:ind w:left="2268"/>
    </w:pPr>
  </w:style>
  <w:style w:type="paragraph" w:customStyle="1" w:styleId="TableNumberedList1">
    <w:name w:val="Table: Numbered List: 1)"/>
    <w:basedOn w:val="TablePlainParagraph"/>
    <w:uiPriority w:val="99"/>
    <w:semiHidden/>
    <w:rsid w:val="00F06E07"/>
    <w:pPr>
      <w:tabs>
        <w:tab w:val="num" w:pos="283"/>
      </w:tabs>
      <w:spacing w:before="0"/>
      <w:ind w:left="283" w:hanging="283"/>
    </w:pPr>
  </w:style>
  <w:style w:type="paragraph" w:customStyle="1" w:styleId="TableNumberedList11">
    <w:name w:val="Table: Numbered List: 1) 1"/>
    <w:basedOn w:val="TablePlainParagraph"/>
    <w:uiPriority w:val="99"/>
    <w:semiHidden/>
    <w:rsid w:val="00F06E07"/>
    <w:pPr>
      <w:tabs>
        <w:tab w:val="num" w:pos="283"/>
      </w:tabs>
      <w:spacing w:before="0"/>
      <w:ind w:left="283" w:hanging="283"/>
    </w:pPr>
  </w:style>
  <w:style w:type="paragraph" w:customStyle="1" w:styleId="TableNumberedList12">
    <w:name w:val="Table: Numbered List: 1) 2"/>
    <w:basedOn w:val="TablePlainParagraph"/>
    <w:uiPriority w:val="99"/>
    <w:semiHidden/>
    <w:rsid w:val="00F06E07"/>
    <w:pPr>
      <w:tabs>
        <w:tab w:val="num" w:pos="567"/>
      </w:tabs>
      <w:spacing w:before="0"/>
      <w:ind w:left="567" w:hanging="284"/>
    </w:pPr>
  </w:style>
  <w:style w:type="paragraph" w:customStyle="1" w:styleId="TableNumberedList13">
    <w:name w:val="Table: Numbered List: 1) 3"/>
    <w:basedOn w:val="TablePlainParagraph"/>
    <w:uiPriority w:val="99"/>
    <w:semiHidden/>
    <w:rsid w:val="00F06E07"/>
    <w:pPr>
      <w:tabs>
        <w:tab w:val="num" w:pos="850"/>
      </w:tabs>
      <w:spacing w:before="0"/>
      <w:ind w:left="850" w:hanging="283"/>
    </w:pPr>
  </w:style>
  <w:style w:type="paragraph" w:customStyle="1" w:styleId="TableNumberedList14">
    <w:name w:val="Table: Numbered List: 1) 4"/>
    <w:basedOn w:val="TablePlainParagraph"/>
    <w:uiPriority w:val="99"/>
    <w:semiHidden/>
    <w:rsid w:val="00F06E07"/>
    <w:pPr>
      <w:tabs>
        <w:tab w:val="num" w:pos="1134"/>
      </w:tabs>
      <w:spacing w:before="0"/>
      <w:ind w:left="1134" w:hanging="284"/>
    </w:pPr>
  </w:style>
  <w:style w:type="paragraph" w:customStyle="1" w:styleId="TableNumberedList15">
    <w:name w:val="Table: Numbered List: 1) 5"/>
    <w:basedOn w:val="TablePlainParagraph"/>
    <w:uiPriority w:val="99"/>
    <w:semiHidden/>
    <w:rsid w:val="00F06E07"/>
    <w:pPr>
      <w:tabs>
        <w:tab w:val="num" w:pos="1417"/>
      </w:tabs>
      <w:spacing w:before="0"/>
      <w:ind w:left="1417" w:hanging="283"/>
    </w:pPr>
  </w:style>
  <w:style w:type="paragraph" w:customStyle="1" w:styleId="TableNumberedList16">
    <w:name w:val="Table: Numbered List: 1) 6"/>
    <w:basedOn w:val="TablePlainParagraph"/>
    <w:uiPriority w:val="99"/>
    <w:semiHidden/>
    <w:rsid w:val="00F06E07"/>
    <w:pPr>
      <w:tabs>
        <w:tab w:val="num" w:pos="1701"/>
      </w:tabs>
      <w:spacing w:before="0"/>
      <w:ind w:left="1701" w:hanging="284"/>
    </w:pPr>
  </w:style>
  <w:style w:type="paragraph" w:customStyle="1" w:styleId="TableNumberedList17">
    <w:name w:val="Table: Numbered List: 1) 7"/>
    <w:basedOn w:val="TablePlainParagraph"/>
    <w:uiPriority w:val="99"/>
    <w:semiHidden/>
    <w:rsid w:val="00F06E07"/>
    <w:pPr>
      <w:tabs>
        <w:tab w:val="num" w:pos="1984"/>
      </w:tabs>
      <w:spacing w:before="0"/>
      <w:ind w:left="1984" w:hanging="283"/>
    </w:pPr>
  </w:style>
  <w:style w:type="paragraph" w:customStyle="1" w:styleId="TableNumberedList18">
    <w:name w:val="Table: Numbered List: 1) 8"/>
    <w:basedOn w:val="TablePlainParagraph"/>
    <w:uiPriority w:val="99"/>
    <w:semiHidden/>
    <w:rsid w:val="00F06E07"/>
    <w:pPr>
      <w:tabs>
        <w:tab w:val="num" w:pos="2268"/>
      </w:tabs>
      <w:spacing w:before="0"/>
      <w:ind w:left="2268" w:hanging="284"/>
    </w:pPr>
  </w:style>
  <w:style w:type="paragraph" w:customStyle="1" w:styleId="TableNumberedLista">
    <w:name w:val="Table: Numbered List: a)"/>
    <w:basedOn w:val="TablePlainParagraph"/>
    <w:uiPriority w:val="99"/>
    <w:semiHidden/>
    <w:rsid w:val="00F06E07"/>
    <w:pPr>
      <w:tabs>
        <w:tab w:val="num" w:pos="283"/>
      </w:tabs>
      <w:spacing w:before="0"/>
      <w:ind w:left="283" w:hanging="283"/>
    </w:pPr>
  </w:style>
  <w:style w:type="paragraph" w:customStyle="1" w:styleId="TableNumberedLista1">
    <w:name w:val="Table: Numbered List: a) 1"/>
    <w:basedOn w:val="TablePlainParagraph"/>
    <w:uiPriority w:val="99"/>
    <w:semiHidden/>
    <w:rsid w:val="00F06E07"/>
    <w:pPr>
      <w:tabs>
        <w:tab w:val="num" w:pos="283"/>
      </w:tabs>
      <w:spacing w:before="0"/>
      <w:ind w:left="283" w:hanging="283"/>
    </w:pPr>
  </w:style>
  <w:style w:type="paragraph" w:customStyle="1" w:styleId="TableNumberedLista2">
    <w:name w:val="Table: Numbered List: a) 2"/>
    <w:basedOn w:val="TablePlainParagraph"/>
    <w:uiPriority w:val="99"/>
    <w:semiHidden/>
    <w:rsid w:val="00F06E07"/>
    <w:pPr>
      <w:tabs>
        <w:tab w:val="num" w:pos="567"/>
      </w:tabs>
      <w:spacing w:before="0"/>
      <w:ind w:left="567" w:hanging="284"/>
    </w:pPr>
  </w:style>
  <w:style w:type="paragraph" w:customStyle="1" w:styleId="TableNumberedLista3">
    <w:name w:val="Table: Numbered List: a) 3"/>
    <w:basedOn w:val="TablePlainParagraph"/>
    <w:uiPriority w:val="99"/>
    <w:semiHidden/>
    <w:rsid w:val="00F06E07"/>
    <w:pPr>
      <w:tabs>
        <w:tab w:val="num" w:pos="850"/>
      </w:tabs>
      <w:spacing w:before="0"/>
      <w:ind w:left="850" w:hanging="283"/>
    </w:pPr>
  </w:style>
  <w:style w:type="paragraph" w:customStyle="1" w:styleId="TableNumberedLista4">
    <w:name w:val="Table: Numbered List: a) 4"/>
    <w:basedOn w:val="TablePlainParagraph"/>
    <w:uiPriority w:val="99"/>
    <w:semiHidden/>
    <w:rsid w:val="00F06E07"/>
    <w:pPr>
      <w:tabs>
        <w:tab w:val="num" w:pos="1134"/>
      </w:tabs>
      <w:spacing w:before="0"/>
      <w:ind w:left="1134" w:hanging="284"/>
    </w:pPr>
  </w:style>
  <w:style w:type="paragraph" w:customStyle="1" w:styleId="TableNumberedLista5">
    <w:name w:val="Table: Numbered List: a) 5"/>
    <w:basedOn w:val="TablePlainParagraph"/>
    <w:uiPriority w:val="99"/>
    <w:semiHidden/>
    <w:rsid w:val="00F06E07"/>
    <w:pPr>
      <w:tabs>
        <w:tab w:val="num" w:pos="1417"/>
      </w:tabs>
      <w:spacing w:before="0"/>
      <w:ind w:left="1417" w:hanging="283"/>
    </w:pPr>
  </w:style>
  <w:style w:type="paragraph" w:customStyle="1" w:styleId="TableNumberedLista6">
    <w:name w:val="Table: Numbered List: a) 6"/>
    <w:basedOn w:val="TablePlainParagraph"/>
    <w:uiPriority w:val="99"/>
    <w:semiHidden/>
    <w:rsid w:val="00F06E07"/>
    <w:pPr>
      <w:tabs>
        <w:tab w:val="num" w:pos="1701"/>
      </w:tabs>
      <w:spacing w:before="0"/>
      <w:ind w:left="1701" w:hanging="284"/>
    </w:pPr>
  </w:style>
  <w:style w:type="paragraph" w:customStyle="1" w:styleId="TableNumberedLista7">
    <w:name w:val="Table: Numbered List: a) 7"/>
    <w:basedOn w:val="TablePlainParagraph"/>
    <w:uiPriority w:val="99"/>
    <w:semiHidden/>
    <w:rsid w:val="00F06E07"/>
    <w:pPr>
      <w:tabs>
        <w:tab w:val="num" w:pos="1984"/>
      </w:tabs>
      <w:spacing w:before="0"/>
      <w:ind w:left="1984" w:hanging="283"/>
    </w:pPr>
  </w:style>
  <w:style w:type="paragraph" w:customStyle="1" w:styleId="TableNumberedLista8">
    <w:name w:val="Table: Numbered List: a) 8"/>
    <w:basedOn w:val="TablePlainParagraph"/>
    <w:uiPriority w:val="99"/>
    <w:semiHidden/>
    <w:rsid w:val="00F06E07"/>
    <w:pPr>
      <w:tabs>
        <w:tab w:val="num" w:pos="2268"/>
      </w:tabs>
      <w:spacing w:before="0"/>
      <w:ind w:left="2268" w:hanging="284"/>
    </w:pPr>
  </w:style>
  <w:style w:type="paragraph" w:customStyle="1" w:styleId="Subrand">
    <w:name w:val="Subrand"/>
    <w:uiPriority w:val="99"/>
    <w:semiHidden/>
    <w:rsid w:val="00F06E07"/>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F06E07"/>
    <w:pPr>
      <w:spacing w:before="0" w:after="280"/>
      <w:ind w:left="1134"/>
    </w:pPr>
    <w:rPr>
      <w:b/>
      <w:caps/>
      <w:szCs w:val="20"/>
    </w:rPr>
  </w:style>
  <w:style w:type="paragraph" w:customStyle="1" w:styleId="DocumentTitleinBody">
    <w:name w:val="Document Title in Body"/>
    <w:uiPriority w:val="99"/>
    <w:semiHidden/>
    <w:rsid w:val="00F06E07"/>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F06E07"/>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F06E07"/>
    <w:pPr>
      <w:spacing w:before="200" w:after="0"/>
    </w:pPr>
    <w:rPr>
      <w:b/>
      <w:vanish/>
      <w:color w:val="0000FF"/>
      <w:sz w:val="32"/>
    </w:rPr>
  </w:style>
  <w:style w:type="paragraph" w:customStyle="1" w:styleId="HiddenHeading2">
    <w:name w:val="Hidden Heading 2"/>
    <w:basedOn w:val="NormalBase"/>
    <w:uiPriority w:val="99"/>
    <w:rsid w:val="00F06E07"/>
    <w:pPr>
      <w:spacing w:before="200" w:after="0"/>
    </w:pPr>
    <w:rPr>
      <w:b/>
      <w:vanish/>
      <w:color w:val="0000FF"/>
    </w:rPr>
  </w:style>
  <w:style w:type="paragraph" w:customStyle="1" w:styleId="HiddenNotes">
    <w:name w:val="Hidden Notes"/>
    <w:basedOn w:val="NormalBase"/>
    <w:uiPriority w:val="99"/>
    <w:rsid w:val="00F06E07"/>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F06E07"/>
    <w:rPr>
      <w:vanish/>
      <w:color w:val="0000FF"/>
    </w:rPr>
  </w:style>
  <w:style w:type="paragraph" w:customStyle="1" w:styleId="HiddenText">
    <w:name w:val="Hidden Text"/>
    <w:uiPriority w:val="99"/>
    <w:rsid w:val="00F06E07"/>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F06E07"/>
    <w:rPr>
      <w:vanish/>
      <w:color w:val="0000FF"/>
      <w:sz w:val="24"/>
    </w:rPr>
  </w:style>
  <w:style w:type="paragraph" w:customStyle="1" w:styleId="ScheduleHeadingNotes">
    <w:name w:val="Schedule Heading Notes"/>
    <w:basedOn w:val="HeadingBase"/>
    <w:uiPriority w:val="99"/>
    <w:rsid w:val="00F06E07"/>
    <w:pPr>
      <w:keepNext/>
      <w:spacing w:before="0" w:line="240" w:lineRule="atLeast"/>
      <w:ind w:left="1134"/>
    </w:pPr>
    <w:rPr>
      <w:b/>
    </w:rPr>
  </w:style>
  <w:style w:type="paragraph" w:customStyle="1" w:styleId="ScheduleNotes">
    <w:name w:val="Schedule Notes"/>
    <w:basedOn w:val="PlainParagraph"/>
    <w:uiPriority w:val="99"/>
    <w:rsid w:val="00F06E07"/>
    <w:pPr>
      <w:ind w:left="1134"/>
    </w:pPr>
  </w:style>
  <w:style w:type="paragraph" w:styleId="TOC4">
    <w:name w:val="toc 4"/>
    <w:basedOn w:val="Normal"/>
    <w:next w:val="Normal"/>
    <w:uiPriority w:val="39"/>
    <w:rsid w:val="00F06E07"/>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semiHidden/>
    <w:rsid w:val="00F06E07"/>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F06E07"/>
    <w:pPr>
      <w:spacing w:before="0"/>
      <w:ind w:left="1134"/>
    </w:pPr>
  </w:style>
  <w:style w:type="paragraph" w:customStyle="1" w:styleId="Plainparai">
    <w:name w:val="Plain para i."/>
    <w:basedOn w:val="PlainParagraph"/>
    <w:uiPriority w:val="99"/>
    <w:rsid w:val="00F06E07"/>
    <w:pPr>
      <w:numPr>
        <w:numId w:val="57"/>
      </w:numPr>
      <w:spacing w:before="0"/>
    </w:pPr>
  </w:style>
  <w:style w:type="paragraph" w:customStyle="1" w:styleId="Recital">
    <w:name w:val="_Recital"/>
    <w:basedOn w:val="Normal"/>
    <w:uiPriority w:val="99"/>
    <w:rsid w:val="00F06E07"/>
    <w:pPr>
      <w:numPr>
        <w:numId w:val="58"/>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F06E07"/>
    <w:pPr>
      <w:pageBreakBefore/>
      <w:numPr>
        <w:numId w:val="59"/>
      </w:numPr>
      <w:shd w:val="solid" w:color="000000" w:fill="000000"/>
      <w:spacing w:line="280" w:lineRule="atLeast"/>
      <w:outlineLvl w:val="3"/>
    </w:pPr>
    <w:rPr>
      <w:rFonts w:ascii="Arial" w:hAnsi="Arial" w:cs="Arial"/>
      <w:b/>
      <w:caps/>
      <w:color w:val="FFFFFF"/>
      <w:szCs w:val="22"/>
    </w:rPr>
  </w:style>
  <w:style w:type="character" w:customStyle="1" w:styleId="zDPAGSDocumentDate">
    <w:name w:val="zDP AGS Document Date"/>
    <w:uiPriority w:val="99"/>
    <w:semiHidden/>
    <w:rsid w:val="00F06E07"/>
  </w:style>
  <w:style w:type="character" w:customStyle="1" w:styleId="zDPAGSDocumentVersion">
    <w:name w:val="zDP AGS Document Version"/>
    <w:uiPriority w:val="99"/>
    <w:semiHidden/>
    <w:rsid w:val="00F06E07"/>
  </w:style>
  <w:style w:type="character" w:customStyle="1" w:styleId="zDPAGSFileNumber">
    <w:name w:val="zDP AGS File Number"/>
    <w:uiPriority w:val="99"/>
    <w:semiHidden/>
    <w:rsid w:val="00F06E07"/>
  </w:style>
  <w:style w:type="character" w:customStyle="1" w:styleId="zDPAGSOfficeAddress">
    <w:name w:val="zDP AGS Office Address"/>
    <w:uiPriority w:val="99"/>
    <w:semiHidden/>
    <w:rsid w:val="00F06E07"/>
  </w:style>
  <w:style w:type="character" w:customStyle="1" w:styleId="zDPContractName">
    <w:name w:val="zDP Contract Name"/>
    <w:uiPriority w:val="99"/>
    <w:semiHidden/>
    <w:rsid w:val="00F06E07"/>
  </w:style>
  <w:style w:type="character" w:customStyle="1" w:styleId="zDPEmail">
    <w:name w:val="zDP Email"/>
    <w:uiPriority w:val="99"/>
    <w:semiHidden/>
    <w:rsid w:val="00F06E07"/>
  </w:style>
  <w:style w:type="character" w:customStyle="1" w:styleId="zDPFax">
    <w:name w:val="zDP Fax"/>
    <w:uiPriority w:val="99"/>
    <w:semiHidden/>
    <w:rsid w:val="00F06E07"/>
  </w:style>
  <w:style w:type="character" w:customStyle="1" w:styleId="zDPMobile">
    <w:name w:val="zDP Mobile"/>
    <w:uiPriority w:val="99"/>
    <w:semiHidden/>
    <w:rsid w:val="00F06E07"/>
  </w:style>
  <w:style w:type="character" w:customStyle="1" w:styleId="zDPParty1Address">
    <w:name w:val="zDP Party 1 Address"/>
    <w:uiPriority w:val="99"/>
    <w:semiHidden/>
    <w:rsid w:val="00F06E07"/>
  </w:style>
  <w:style w:type="character" w:customStyle="1" w:styleId="zDPParty2Address">
    <w:name w:val="zDP Party 2 Address"/>
    <w:uiPriority w:val="99"/>
    <w:semiHidden/>
    <w:rsid w:val="00F06E07"/>
  </w:style>
  <w:style w:type="character" w:customStyle="1" w:styleId="zDPParty2Name">
    <w:name w:val="zDP Party 2 Name"/>
    <w:uiPriority w:val="99"/>
    <w:semiHidden/>
    <w:rsid w:val="00F06E07"/>
  </w:style>
  <w:style w:type="character" w:customStyle="1" w:styleId="zDPPartyACN">
    <w:name w:val="zDP Party ACN"/>
    <w:uiPriority w:val="99"/>
    <w:semiHidden/>
    <w:rsid w:val="00F06E07"/>
  </w:style>
  <w:style w:type="character" w:customStyle="1" w:styleId="zDPPartyABN">
    <w:name w:val="zDP Party ABN"/>
    <w:uiPriority w:val="99"/>
    <w:semiHidden/>
    <w:rsid w:val="00F06E07"/>
  </w:style>
  <w:style w:type="character" w:customStyle="1" w:styleId="zDPPartyAddress">
    <w:name w:val="zDP Party Address"/>
    <w:uiPriority w:val="99"/>
    <w:semiHidden/>
    <w:rsid w:val="00F06E07"/>
  </w:style>
  <w:style w:type="character" w:customStyle="1" w:styleId="zDPPartyBusinessName">
    <w:name w:val="zDP Party Business Name"/>
    <w:uiPriority w:val="99"/>
    <w:semiHidden/>
    <w:rsid w:val="00F06E07"/>
  </w:style>
  <w:style w:type="character" w:customStyle="1" w:styleId="zDPPartyDescriptor">
    <w:name w:val="zDP Party Descriptor"/>
    <w:uiPriority w:val="99"/>
    <w:semiHidden/>
    <w:rsid w:val="00F06E07"/>
  </w:style>
  <w:style w:type="character" w:customStyle="1" w:styleId="zDPPartyName">
    <w:name w:val="zDP Party Name"/>
    <w:uiPriority w:val="99"/>
    <w:semiHidden/>
    <w:rsid w:val="00F06E07"/>
  </w:style>
  <w:style w:type="character" w:customStyle="1" w:styleId="zDPRecipientABN">
    <w:name w:val="zDP Recipient ABN"/>
    <w:uiPriority w:val="99"/>
    <w:semiHidden/>
    <w:rsid w:val="00F06E07"/>
  </w:style>
  <w:style w:type="character" w:customStyle="1" w:styleId="zDPRecipientAddress">
    <w:name w:val="zDP Recipient Address"/>
    <w:uiPriority w:val="99"/>
    <w:semiHidden/>
    <w:rsid w:val="00F06E07"/>
  </w:style>
  <w:style w:type="character" w:customStyle="1" w:styleId="zDPRecipientName">
    <w:name w:val="zDP Recipient Name"/>
    <w:uiPriority w:val="99"/>
    <w:semiHidden/>
    <w:rsid w:val="00F06E07"/>
  </w:style>
  <w:style w:type="character" w:customStyle="1" w:styleId="zDPTelephone">
    <w:name w:val="zDP Telephone"/>
    <w:uiPriority w:val="99"/>
    <w:semiHidden/>
    <w:rsid w:val="00F06E07"/>
  </w:style>
  <w:style w:type="character" w:customStyle="1" w:styleId="zDPTradingasBusinessName">
    <w:name w:val="zDP Trading as Business Name"/>
    <w:uiPriority w:val="99"/>
    <w:semiHidden/>
    <w:rsid w:val="00F06E07"/>
  </w:style>
  <w:style w:type="character" w:customStyle="1" w:styleId="zDPAGSOfficer">
    <w:name w:val="zDP AGS Officer"/>
    <w:uiPriority w:val="99"/>
    <w:semiHidden/>
    <w:rsid w:val="00F06E07"/>
  </w:style>
  <w:style w:type="table" w:customStyle="1" w:styleId="TableGrid10">
    <w:name w:val="Table Grid1"/>
    <w:basedOn w:val="TableNormal"/>
    <w:next w:val="TableGrid"/>
    <w:uiPriority w:val="59"/>
    <w:rsid w:val="00F06E07"/>
    <w:rPr>
      <w:rFonts w:ascii="Arial" w:hAnsi="Arial"/>
    </w:rPr>
    <w:tblPr>
      <w:tblInd w:w="1134" w:type="dxa"/>
    </w:tblPr>
  </w:style>
  <w:style w:type="character" w:customStyle="1" w:styleId="zDPEMail0">
    <w:name w:val="zDP EMail"/>
    <w:uiPriority w:val="99"/>
    <w:semiHidden/>
    <w:rsid w:val="00F06E07"/>
  </w:style>
  <w:style w:type="paragraph" w:styleId="HTMLAddress">
    <w:name w:val="HTML Address"/>
    <w:basedOn w:val="Normal"/>
    <w:link w:val="HTMLAddressChar"/>
    <w:uiPriority w:val="99"/>
    <w:semiHidden/>
    <w:rsid w:val="00F06E07"/>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F06E07"/>
    <w:rPr>
      <w:rFonts w:ascii="Arial" w:hAnsi="Arial"/>
      <w:i/>
      <w:iCs/>
    </w:rPr>
  </w:style>
  <w:style w:type="paragraph" w:styleId="MessageHeader">
    <w:name w:val="Message Header"/>
    <w:basedOn w:val="Normal"/>
    <w:link w:val="MessageHeaderChar"/>
    <w:uiPriority w:val="99"/>
    <w:rsid w:val="00F06E07"/>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F06E07"/>
    <w:rPr>
      <w:rFonts w:ascii="Cambria" w:hAnsi="Cambria"/>
      <w:sz w:val="24"/>
      <w:szCs w:val="24"/>
      <w:shd w:val="pct20" w:color="auto" w:fill="auto"/>
    </w:rPr>
  </w:style>
  <w:style w:type="table" w:styleId="TableGrid11">
    <w:name w:val="Table Grid 1"/>
    <w:basedOn w:val="TableNormal"/>
    <w:uiPriority w:val="99"/>
    <w:semiHidden/>
    <w:rsid w:val="00F06E07"/>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06E07"/>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F06E07"/>
    <w:rPr>
      <w:rFonts w:ascii="Courier New" w:hAnsi="Courier New"/>
    </w:rPr>
  </w:style>
  <w:style w:type="paragraph" w:customStyle="1" w:styleId="ScheduleLevel9">
    <w:name w:val="Schedule Level 9"/>
    <w:uiPriority w:val="99"/>
    <w:semiHidden/>
    <w:rsid w:val="00F06E07"/>
    <w:pPr>
      <w:spacing w:after="140" w:line="280" w:lineRule="atLeast"/>
    </w:pPr>
    <w:rPr>
      <w:rFonts w:ascii="Arial" w:hAnsi="Arial" w:cs="Arial"/>
      <w:sz w:val="22"/>
      <w:szCs w:val="22"/>
    </w:rPr>
  </w:style>
  <w:style w:type="paragraph" w:customStyle="1" w:styleId="AddressBlock">
    <w:name w:val="Address Block"/>
    <w:basedOn w:val="NormalBase"/>
    <w:uiPriority w:val="99"/>
    <w:rsid w:val="00F06E07"/>
    <w:pPr>
      <w:spacing w:before="0" w:after="0" w:line="240" w:lineRule="atLeast"/>
      <w:jc w:val="right"/>
    </w:pPr>
    <w:rPr>
      <w:sz w:val="20"/>
    </w:rPr>
  </w:style>
  <w:style w:type="paragraph" w:styleId="TOC6">
    <w:name w:val="toc 6"/>
    <w:basedOn w:val="TOC1"/>
    <w:next w:val="Normal"/>
    <w:uiPriority w:val="99"/>
    <w:semiHidden/>
    <w:rsid w:val="00F06E07"/>
    <w:pPr>
      <w:keepNext/>
      <w:widowControl w:val="0"/>
      <w:pBdr>
        <w:bottom w:val="single" w:sz="2" w:space="0" w:color="auto"/>
        <w:between w:val="single" w:sz="2" w:space="1" w:color="auto"/>
      </w:pBdr>
      <w:tabs>
        <w:tab w:val="left" w:pos="1134"/>
        <w:tab w:val="right" w:pos="8930"/>
      </w:tabs>
      <w:spacing w:before="360" w:after="0" w:line="280" w:lineRule="atLeast"/>
      <w:ind w:left="1134" w:right="0" w:hanging="1134"/>
    </w:pPr>
    <w:rPr>
      <w:rFonts w:ascii="Arial Bold" w:eastAsia="Times New Roman" w:hAnsi="Arial Bold"/>
      <w:caps/>
      <w:color w:val="auto"/>
      <w:sz w:val="24"/>
      <w:lang w:val="en-AU" w:eastAsia="en-AU"/>
    </w:rPr>
  </w:style>
  <w:style w:type="table" w:styleId="Table3Deffects1">
    <w:name w:val="Table 3D effects 1"/>
    <w:basedOn w:val="TableNormal"/>
    <w:uiPriority w:val="99"/>
    <w:semiHidden/>
    <w:rsid w:val="00F06E07"/>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06E07"/>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06E07"/>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06E07"/>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06E07"/>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06E07"/>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06E07"/>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06E07"/>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06E07"/>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06E07"/>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06E07"/>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06E07"/>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06E07"/>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06E07"/>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06E07"/>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06E07"/>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06E07"/>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F06E07"/>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06E07"/>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06E07"/>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06E07"/>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06E07"/>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06E07"/>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06E07"/>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06E07"/>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06E07"/>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06E07"/>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06E07"/>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06E07"/>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06E07"/>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06E07"/>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06E07"/>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06E07"/>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06E07"/>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06E07"/>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F06E07"/>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06E07"/>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06E07"/>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F06E07"/>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F06E07"/>
    <w:rPr>
      <w:rFonts w:ascii="Arial" w:hAnsi="Arial"/>
    </w:rPr>
  </w:style>
  <w:style w:type="paragraph" w:customStyle="1" w:styleId="TablePlainParagraph0">
    <w:name w:val="Table Plain Paragraph"/>
    <w:basedOn w:val="Normal"/>
    <w:uiPriority w:val="99"/>
    <w:rsid w:val="00F06E07"/>
    <w:pPr>
      <w:spacing w:before="40" w:after="40" w:line="260" w:lineRule="atLeast"/>
    </w:pPr>
    <w:rPr>
      <w:rFonts w:ascii="Arial" w:hAnsi="Arial" w:cs="Arial"/>
    </w:rPr>
  </w:style>
  <w:style w:type="paragraph" w:customStyle="1" w:styleId="CharChar3">
    <w:name w:val="Char Char3"/>
    <w:basedOn w:val="Normal"/>
    <w:uiPriority w:val="99"/>
    <w:rsid w:val="00F06E07"/>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F06E07"/>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F06E07"/>
    <w:rPr>
      <w:rFonts w:ascii="Arial" w:hAnsi="Arial" w:cs="Arial"/>
      <w:b/>
      <w:spacing w:val="-3"/>
      <w:sz w:val="22"/>
      <w:lang w:val="en-GB" w:eastAsia="en-US"/>
    </w:rPr>
  </w:style>
  <w:style w:type="paragraph" w:customStyle="1" w:styleId="SectionPara1">
    <w:name w:val="Section Para 1"/>
    <w:basedOn w:val="Normal"/>
    <w:link w:val="SectionPara1CharChar"/>
    <w:rsid w:val="00F06E07"/>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locked/>
    <w:rsid w:val="00F06E07"/>
    <w:rPr>
      <w:rFonts w:ascii="Arial" w:hAnsi="Arial" w:cs="Arial"/>
      <w:sz w:val="22"/>
      <w:lang w:val="en-GB" w:eastAsia="en-US"/>
    </w:rPr>
  </w:style>
  <w:style w:type="paragraph" w:customStyle="1" w:styleId="SectionPara2">
    <w:name w:val="Section Para 2"/>
    <w:basedOn w:val="Normal"/>
    <w:link w:val="SectionPara2CharChar"/>
    <w:uiPriority w:val="99"/>
    <w:rsid w:val="00F06E07"/>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F06E07"/>
    <w:rPr>
      <w:rFonts w:ascii="Arial" w:hAnsi="Arial" w:cs="Arial"/>
      <w:sz w:val="22"/>
      <w:lang w:val="en-GB" w:eastAsia="en-US"/>
    </w:rPr>
  </w:style>
  <w:style w:type="paragraph" w:customStyle="1" w:styleId="SectionPara3">
    <w:name w:val="Section Para 3"/>
    <w:basedOn w:val="Normal"/>
    <w:uiPriority w:val="99"/>
    <w:rsid w:val="00F06E07"/>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F06E07"/>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F06E07"/>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locked/>
    <w:rsid w:val="00F06E07"/>
    <w:rPr>
      <w:rFonts w:ascii="Arial" w:hAnsi="Arial" w:cs="Arial"/>
      <w:b/>
      <w:sz w:val="22"/>
      <w:szCs w:val="22"/>
      <w:lang w:val="en-US"/>
    </w:rPr>
  </w:style>
  <w:style w:type="character" w:customStyle="1" w:styleId="ScheduleLevel3Char">
    <w:name w:val="Schedule Level 3 Char"/>
    <w:link w:val="ScheduleLevel3"/>
    <w:locked/>
    <w:rsid w:val="00F06E07"/>
    <w:rPr>
      <w:rFonts w:ascii="Arial" w:hAnsi="Arial" w:cs="Arial"/>
      <w:sz w:val="22"/>
      <w:szCs w:val="22"/>
      <w:lang w:val="en-US"/>
    </w:rPr>
  </w:style>
  <w:style w:type="paragraph" w:customStyle="1" w:styleId="CharCharChar">
    <w:name w:val="Char Char Char"/>
    <w:basedOn w:val="Normal"/>
    <w:uiPriority w:val="99"/>
    <w:rsid w:val="00F06E07"/>
    <w:rPr>
      <w:rFonts w:ascii="Arial" w:hAnsi="Arial" w:cs="Arial"/>
      <w:sz w:val="22"/>
      <w:szCs w:val="22"/>
      <w:lang w:eastAsia="en-US"/>
    </w:rPr>
  </w:style>
  <w:style w:type="numbering" w:customStyle="1" w:styleId="BoardHeading3Numb">
    <w:name w:val="Board Heading 3 Numb"/>
    <w:rsid w:val="00F06E07"/>
    <w:pPr>
      <w:numPr>
        <w:numId w:val="60"/>
      </w:numPr>
    </w:pPr>
  </w:style>
  <w:style w:type="numbering" w:customStyle="1" w:styleId="Style1">
    <w:name w:val="Style1"/>
    <w:uiPriority w:val="99"/>
    <w:rsid w:val="00F06E07"/>
    <w:pPr>
      <w:numPr>
        <w:numId w:val="61"/>
      </w:numPr>
    </w:pPr>
  </w:style>
  <w:style w:type="table" w:styleId="LightShading">
    <w:name w:val="Light Shading"/>
    <w:basedOn w:val="TableNormal"/>
    <w:uiPriority w:val="60"/>
    <w:rsid w:val="00F06E0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F06E07"/>
    <w:rPr>
      <w:rFonts w:ascii="Garamond" w:hAnsi="Garamond"/>
      <w:color w:val="000000"/>
    </w:rPr>
  </w:style>
  <w:style w:type="paragraph" w:customStyle="1" w:styleId="sub-paraxChar">
    <w:name w:val="sub-para (x) Char"/>
    <w:basedOn w:val="Normal"/>
    <w:link w:val="sub-paraxCharChar"/>
    <w:rsid w:val="00F06E07"/>
    <w:rPr>
      <w:rFonts w:ascii="Garamond" w:hAnsi="Garamond"/>
      <w:color w:val="000000"/>
    </w:rPr>
  </w:style>
  <w:style w:type="paragraph" w:customStyle="1" w:styleId="Caption1">
    <w:name w:val="Caption1"/>
    <w:basedOn w:val="Normal"/>
    <w:next w:val="Normal"/>
    <w:uiPriority w:val="35"/>
    <w:unhideWhenUsed/>
    <w:qFormat/>
    <w:locked/>
    <w:rsid w:val="00F06E07"/>
    <w:pPr>
      <w:spacing w:after="200"/>
      <w:ind w:left="1134"/>
    </w:pPr>
    <w:rPr>
      <w:rFonts w:ascii="Arial" w:hAnsi="Arial" w:cs="Arial"/>
      <w:b/>
      <w:bCs/>
      <w:color w:val="4F81BD"/>
      <w:sz w:val="18"/>
      <w:szCs w:val="18"/>
    </w:rPr>
  </w:style>
  <w:style w:type="paragraph" w:customStyle="1" w:styleId="Scheduletext">
    <w:name w:val="Schedule text"/>
    <w:basedOn w:val="BodyText"/>
    <w:link w:val="ScheduletextChar"/>
    <w:qFormat/>
    <w:rsid w:val="00F06E07"/>
    <w:pPr>
      <w:kinsoku w:val="0"/>
      <w:overflowPunct w:val="0"/>
      <w:spacing w:after="120" w:line="280" w:lineRule="atLeast"/>
      <w:ind w:left="425" w:right="263"/>
      <w:jc w:val="left"/>
    </w:pPr>
    <w:rPr>
      <w:rFonts w:ascii="Arial" w:hAnsi="Arial" w:cs="Arial"/>
      <w:sz w:val="26"/>
      <w:lang w:val="en-GB"/>
    </w:rPr>
  </w:style>
  <w:style w:type="paragraph" w:customStyle="1" w:styleId="Schedulesubheading">
    <w:name w:val="Schedule subheading"/>
    <w:basedOn w:val="BodyText"/>
    <w:link w:val="SchedulesubheadingChar"/>
    <w:qFormat/>
    <w:rsid w:val="00F06E07"/>
    <w:pPr>
      <w:widowControl w:val="0"/>
      <w:numPr>
        <w:ilvl w:val="2"/>
        <w:numId w:val="62"/>
      </w:numPr>
      <w:kinsoku w:val="0"/>
      <w:overflowPunct w:val="0"/>
      <w:autoSpaceDE w:val="0"/>
      <w:autoSpaceDN w:val="0"/>
      <w:adjustRightInd w:val="0"/>
      <w:spacing w:before="145"/>
      <w:jc w:val="left"/>
    </w:pPr>
    <w:rPr>
      <w:rFonts w:ascii="Arial" w:hAnsi="Arial" w:cs="Arial"/>
      <w:b/>
      <w:bCs/>
      <w:spacing w:val="-1"/>
      <w:sz w:val="26"/>
    </w:rPr>
  </w:style>
  <w:style w:type="character" w:customStyle="1" w:styleId="ScheduletextChar">
    <w:name w:val="Schedule text Char"/>
    <w:basedOn w:val="BodyTextChar"/>
    <w:link w:val="Scheduletext"/>
    <w:rsid w:val="00F06E07"/>
    <w:rPr>
      <w:rFonts w:ascii="Arial" w:hAnsi="Arial" w:cs="Arial"/>
      <w:sz w:val="26"/>
      <w:lang w:val="en-GB"/>
    </w:rPr>
  </w:style>
  <w:style w:type="character" w:customStyle="1" w:styleId="SchedulesubheadingChar">
    <w:name w:val="Schedule subheading Char"/>
    <w:basedOn w:val="BodyTextChar"/>
    <w:link w:val="Schedulesubheading"/>
    <w:rsid w:val="00F06E07"/>
    <w:rPr>
      <w:rFonts w:ascii="Arial" w:hAnsi="Arial" w:cs="Arial"/>
      <w:b/>
      <w:bCs/>
      <w:spacing w:val="-1"/>
      <w:sz w:val="26"/>
    </w:rPr>
  </w:style>
  <w:style w:type="table" w:customStyle="1" w:styleId="TableGridLight1">
    <w:name w:val="Table Grid Light1"/>
    <w:basedOn w:val="TableNormal"/>
    <w:next w:val="TableGridLight"/>
    <w:uiPriority w:val="40"/>
    <w:rsid w:val="00F06E0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F06E07"/>
    <w:rPr>
      <w:color w:val="605E5C"/>
      <w:shd w:val="clear" w:color="auto" w:fill="E1DFDD"/>
    </w:rPr>
  </w:style>
  <w:style w:type="table" w:customStyle="1" w:styleId="TableGrid110">
    <w:name w:val="Table Grid11"/>
    <w:basedOn w:val="TableNormal"/>
    <w:next w:val="TableGrid"/>
    <w:uiPriority w:val="59"/>
    <w:rsid w:val="00F06E0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Grid2"/>
    <w:rsid w:val="00F06E07"/>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2">
    <w:name w:val="Table Grid Light2"/>
    <w:basedOn w:val="TableNormal"/>
    <w:next w:val="TableGridLight"/>
    <w:uiPriority w:val="40"/>
    <w:rsid w:val="00F06E07"/>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basedOn w:val="DefaultParagraphFont"/>
    <w:rsid w:val="00F06E07"/>
  </w:style>
  <w:style w:type="character" w:styleId="Mention">
    <w:name w:val="Mention"/>
    <w:basedOn w:val="DefaultParagraphFont"/>
    <w:uiPriority w:val="99"/>
    <w:unhideWhenUsed/>
    <w:rsid w:val="00F06E07"/>
    <w:rPr>
      <w:color w:val="2B579A"/>
      <w:shd w:val="clear" w:color="auto" w:fill="E1DFDD"/>
    </w:rPr>
  </w:style>
  <w:style w:type="table" w:styleId="TableGridLight">
    <w:name w:val="Grid Table Light"/>
    <w:basedOn w:val="TableNormal"/>
    <w:uiPriority w:val="40"/>
    <w:rsid w:val="00F06E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A522F6"/>
    <w:pPr>
      <w:spacing w:before="100" w:beforeAutospacing="1" w:after="100" w:afterAutospacing="1"/>
    </w:pPr>
    <w:rPr>
      <w:sz w:val="24"/>
      <w:szCs w:val="24"/>
      <w:lang w:val="en-US" w:eastAsia="en-US"/>
    </w:rPr>
  </w:style>
  <w:style w:type="character" w:customStyle="1" w:styleId="textrun">
    <w:name w:val="textrun"/>
    <w:basedOn w:val="DefaultParagraphFont"/>
    <w:rsid w:val="00A522F6"/>
  </w:style>
  <w:style w:type="paragraph" w:customStyle="1" w:styleId="outlineelement">
    <w:name w:val="outlineelement"/>
    <w:basedOn w:val="Normal"/>
    <w:rsid w:val="00A522F6"/>
    <w:pPr>
      <w:spacing w:before="100" w:beforeAutospacing="1" w:after="100" w:afterAutospacing="1"/>
    </w:pPr>
    <w:rPr>
      <w:sz w:val="24"/>
      <w:szCs w:val="24"/>
      <w:lang w:val="en-US" w:eastAsia="en-US"/>
    </w:rPr>
  </w:style>
  <w:style w:type="paragraph" w:customStyle="1" w:styleId="Normaltextnumbers">
    <w:name w:val="Normal text (numbers)"/>
    <w:basedOn w:val="Normal"/>
    <w:link w:val="NormaltextnumbersChar"/>
    <w:uiPriority w:val="1"/>
    <w:rsid w:val="00093614"/>
    <w:pPr>
      <w:widowControl w:val="0"/>
      <w:tabs>
        <w:tab w:val="num" w:pos="1418"/>
      </w:tabs>
      <w:spacing w:before="59" w:after="200" w:line="264" w:lineRule="auto"/>
      <w:ind w:left="2487" w:right="198" w:hanging="360"/>
    </w:pPr>
    <w:rPr>
      <w:rFonts w:ascii="Arial" w:hAnsi="Arial"/>
      <w:sz w:val="22"/>
      <w:szCs w:val="22"/>
    </w:rPr>
  </w:style>
  <w:style w:type="table" w:customStyle="1" w:styleId="TableGrid30">
    <w:name w:val="Table Grid3"/>
    <w:basedOn w:val="TableNormal"/>
    <w:next w:val="TableGrid"/>
    <w:uiPriority w:val="59"/>
    <w:rsid w:val="00093614"/>
    <w:rPr>
      <w:rFonts w:ascii="Arial" w:hAnsi="Arial"/>
    </w:rPr>
    <w:tblPr>
      <w:tblInd w:w="1134" w:type="dxa"/>
    </w:tblPr>
  </w:style>
  <w:style w:type="numbering" w:customStyle="1" w:styleId="BoardHeading3Numb1">
    <w:name w:val="Board Heading 3 Numb1"/>
    <w:rsid w:val="00093614"/>
    <w:pPr>
      <w:numPr>
        <w:numId w:val="64"/>
      </w:numPr>
    </w:pPr>
  </w:style>
  <w:style w:type="numbering" w:customStyle="1" w:styleId="Style11">
    <w:name w:val="Style11"/>
    <w:uiPriority w:val="99"/>
    <w:rsid w:val="00093614"/>
    <w:pPr>
      <w:numPr>
        <w:numId w:val="63"/>
      </w:numPr>
    </w:pPr>
  </w:style>
  <w:style w:type="character" w:customStyle="1" w:styleId="NormaltextnumbersChar">
    <w:name w:val="Normal text (numbers) Char"/>
    <w:basedOn w:val="DefaultParagraphFont"/>
    <w:link w:val="Normaltextnumbers"/>
    <w:uiPriority w:val="1"/>
    <w:rsid w:val="00093614"/>
    <w:rPr>
      <w:rFonts w:ascii="Arial" w:hAnsi="Arial"/>
      <w:sz w:val="22"/>
      <w:szCs w:val="22"/>
    </w:rPr>
  </w:style>
  <w:style w:type="character" w:customStyle="1" w:styleId="IntenseReference1">
    <w:name w:val="Intense Reference1"/>
    <w:basedOn w:val="DefaultParagraphFont"/>
    <w:uiPriority w:val="32"/>
    <w:qFormat/>
    <w:rsid w:val="00093614"/>
    <w:rPr>
      <w:b/>
      <w:bCs/>
      <w:smallCaps/>
      <w:color w:val="4472C4"/>
      <w:spacing w:val="5"/>
    </w:rPr>
  </w:style>
  <w:style w:type="table" w:customStyle="1" w:styleId="TableGrid12">
    <w:name w:val="Table Grid12"/>
    <w:basedOn w:val="TableNormal"/>
    <w:next w:val="TableGrid"/>
    <w:uiPriority w:val="39"/>
    <w:rsid w:val="0009361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Grid3"/>
    <w:rsid w:val="00093614"/>
    <w:rPr>
      <w:rFonts w:ascii="Calibri" w:eastAsia="MS Mincho" w:hAnsi="Calibri" w:cs="Arial"/>
      <w:sz w:val="22"/>
      <w:szCs w:val="22"/>
      <w:lang w:val="en-US" w:eastAsia="en-US"/>
    </w:rPr>
    <w:tblPr>
      <w:tblCellMar>
        <w:top w:w="0" w:type="dxa"/>
        <w:left w:w="0" w:type="dxa"/>
        <w:bottom w:w="0" w:type="dxa"/>
        <w:right w:w="0" w:type="dxa"/>
      </w:tblCellMar>
    </w:tblPr>
  </w:style>
  <w:style w:type="table" w:customStyle="1" w:styleId="TableGridLight3">
    <w:name w:val="Table Grid Light3"/>
    <w:basedOn w:val="TableNormal"/>
    <w:next w:val="TableGridLight"/>
    <w:uiPriority w:val="40"/>
    <w:rsid w:val="00093614"/>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basedOn w:val="DefaultParagraphFont"/>
    <w:link w:val="ListParagraph"/>
    <w:uiPriority w:val="34"/>
    <w:rsid w:val="00093614"/>
    <w:rPr>
      <w:rFonts w:eastAsia="Calibri"/>
      <w:sz w:val="24"/>
      <w:szCs w:val="24"/>
      <w:lang w:val="en-US" w:eastAsia="en-US"/>
    </w:rPr>
  </w:style>
  <w:style w:type="character" w:styleId="IntenseReference">
    <w:name w:val="Intense Reference"/>
    <w:basedOn w:val="DefaultParagraphFont"/>
    <w:uiPriority w:val="32"/>
    <w:qFormat/>
    <w:rsid w:val="00093614"/>
    <w:rPr>
      <w:b/>
      <w:bCs/>
      <w:smallCaps/>
      <w:color w:val="4F81BD" w:themeColor="accent1"/>
      <w:spacing w:val="5"/>
    </w:rPr>
  </w:style>
  <w:style w:type="paragraph" w:customStyle="1" w:styleId="HWLETblBLvl1">
    <w:name w:val="HWLE TblB Lvl 1"/>
    <w:basedOn w:val="Normal"/>
    <w:qFormat/>
    <w:rsid w:val="00962D19"/>
    <w:pPr>
      <w:numPr>
        <w:numId w:val="75"/>
      </w:numPr>
      <w:spacing w:after="240" w:line="260" w:lineRule="atLeast"/>
      <w:outlineLvl w:val="0"/>
    </w:pPr>
    <w:rPr>
      <w:rFonts w:ascii="Arial" w:eastAsiaTheme="minorHAnsi" w:hAnsi="Arial" w:cstheme="minorBidi"/>
      <w:szCs w:val="22"/>
      <w:lang w:eastAsia="en-US"/>
    </w:rPr>
  </w:style>
  <w:style w:type="paragraph" w:customStyle="1" w:styleId="HWLETblBLvl2">
    <w:name w:val="HWLE TblB Lvl 2"/>
    <w:basedOn w:val="Normal"/>
    <w:qFormat/>
    <w:rsid w:val="00962D19"/>
    <w:pPr>
      <w:numPr>
        <w:ilvl w:val="1"/>
        <w:numId w:val="75"/>
      </w:numPr>
      <w:spacing w:after="240" w:line="260" w:lineRule="atLeast"/>
      <w:outlineLvl w:val="1"/>
    </w:pPr>
    <w:rPr>
      <w:rFonts w:ascii="Arial" w:eastAsiaTheme="minorHAnsi" w:hAnsi="Arial" w:cstheme="minorBidi"/>
      <w:szCs w:val="22"/>
      <w:lang w:eastAsia="en-US"/>
    </w:rPr>
  </w:style>
  <w:style w:type="paragraph" w:customStyle="1" w:styleId="HWLETblBLvl3">
    <w:name w:val="HWLE TblB Lvl 3"/>
    <w:basedOn w:val="Normal"/>
    <w:qFormat/>
    <w:rsid w:val="00962D19"/>
    <w:pPr>
      <w:numPr>
        <w:ilvl w:val="2"/>
        <w:numId w:val="75"/>
      </w:numPr>
      <w:spacing w:after="240" w:line="260" w:lineRule="atLeast"/>
      <w:outlineLvl w:val="2"/>
    </w:pPr>
    <w:rPr>
      <w:rFonts w:ascii="Arial" w:eastAsiaTheme="minorHAnsi" w:hAnsi="Arial" w:cstheme="minorBidi"/>
      <w:szCs w:val="22"/>
      <w:lang w:eastAsia="en-US"/>
    </w:rPr>
  </w:style>
  <w:style w:type="paragraph" w:customStyle="1" w:styleId="HWLETblBLvl4">
    <w:name w:val="HWLE TblB Lvl 4"/>
    <w:basedOn w:val="Normal"/>
    <w:qFormat/>
    <w:rsid w:val="00962D19"/>
    <w:pPr>
      <w:numPr>
        <w:ilvl w:val="3"/>
        <w:numId w:val="75"/>
      </w:numPr>
      <w:spacing w:after="240" w:line="260" w:lineRule="atLeast"/>
      <w:outlineLvl w:val="3"/>
    </w:pPr>
    <w:rPr>
      <w:rFonts w:ascii="Arial" w:eastAsiaTheme="minorHAnsi" w:hAnsi="Arial" w:cstheme="minorBidi"/>
      <w:szCs w:val="22"/>
      <w:lang w:eastAsia="en-US"/>
    </w:rPr>
  </w:style>
  <w:style w:type="paragraph" w:customStyle="1" w:styleId="HWLETblBLvl5">
    <w:name w:val="HWLE TblB Lvl 5"/>
    <w:basedOn w:val="Normal"/>
    <w:qFormat/>
    <w:rsid w:val="00962D19"/>
    <w:pPr>
      <w:numPr>
        <w:ilvl w:val="4"/>
        <w:numId w:val="75"/>
      </w:numPr>
      <w:spacing w:after="240" w:line="260" w:lineRule="atLeast"/>
      <w:outlineLvl w:val="4"/>
    </w:pPr>
    <w:rPr>
      <w:rFonts w:ascii="Arial" w:eastAsiaTheme="minorHAnsi" w:hAnsi="Arial" w:cstheme="minorBidi"/>
      <w:szCs w:val="22"/>
      <w:lang w:eastAsia="en-US"/>
    </w:rPr>
  </w:style>
  <w:style w:type="numbering" w:customStyle="1" w:styleId="NoList1">
    <w:name w:val="No List1"/>
    <w:next w:val="NoList"/>
    <w:uiPriority w:val="99"/>
    <w:semiHidden/>
    <w:unhideWhenUsed/>
    <w:rsid w:val="002C2510"/>
  </w:style>
  <w:style w:type="paragraph" w:customStyle="1" w:styleId="Title1">
    <w:name w:val="Title1"/>
    <w:basedOn w:val="Normal"/>
    <w:next w:val="Normal"/>
    <w:uiPriority w:val="10"/>
    <w:qFormat/>
    <w:rsid w:val="002C2510"/>
    <w:pPr>
      <w:spacing w:after="80"/>
      <w:contextualSpacing/>
    </w:pPr>
    <w:rPr>
      <w:rFonts w:ascii="Aptos Display" w:eastAsia="Yu Gothic Light" w:hAnsi="Aptos Display"/>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2C2510"/>
    <w:rPr>
      <w:rFonts w:ascii="Aptos Display" w:eastAsia="Yu Gothic Light" w:hAnsi="Aptos Display" w:cs="Times New Roman"/>
      <w:spacing w:val="-10"/>
      <w:kern w:val="28"/>
      <w:sz w:val="56"/>
      <w:szCs w:val="56"/>
    </w:rPr>
  </w:style>
  <w:style w:type="paragraph" w:customStyle="1" w:styleId="Subtitle2">
    <w:name w:val="Subtitle2"/>
    <w:basedOn w:val="Normal"/>
    <w:next w:val="Normal"/>
    <w:uiPriority w:val="11"/>
    <w:qFormat/>
    <w:rsid w:val="002C2510"/>
    <w:pPr>
      <w:numPr>
        <w:ilvl w:val="1"/>
      </w:numPr>
      <w:spacing w:after="160" w:line="259" w:lineRule="auto"/>
    </w:pPr>
    <w:rPr>
      <w:rFonts w:ascii="Aptos" w:eastAsia="Yu Gothic Light" w:hAnsi="Aptos"/>
      <w:color w:val="595959"/>
      <w:spacing w:val="15"/>
      <w:sz w:val="28"/>
      <w:szCs w:val="28"/>
      <w:lang w:val="en-US" w:eastAsia="en-US"/>
      <w14:ligatures w14:val="standardContextual"/>
    </w:rPr>
  </w:style>
  <w:style w:type="character" w:customStyle="1" w:styleId="SubtitleChar">
    <w:name w:val="Subtitle Char"/>
    <w:basedOn w:val="DefaultParagraphFont"/>
    <w:link w:val="Subtitle0"/>
    <w:uiPriority w:val="11"/>
    <w:rsid w:val="002C2510"/>
    <w:rPr>
      <w:rFonts w:eastAsia="Yu Gothic Light" w:cs="Times New Roman"/>
      <w:color w:val="595959"/>
      <w:spacing w:val="15"/>
      <w:sz w:val="28"/>
      <w:szCs w:val="28"/>
    </w:rPr>
  </w:style>
  <w:style w:type="paragraph" w:customStyle="1" w:styleId="Quote1">
    <w:name w:val="Quote1"/>
    <w:basedOn w:val="Normal"/>
    <w:next w:val="Normal"/>
    <w:uiPriority w:val="29"/>
    <w:qFormat/>
    <w:rsid w:val="002C2510"/>
    <w:pPr>
      <w:spacing w:before="160" w:after="160" w:line="259" w:lineRule="auto"/>
      <w:jc w:val="center"/>
    </w:pPr>
    <w:rPr>
      <w:rFonts w:ascii="Aptos" w:eastAsia="Aptos" w:hAnsi="Aptos" w:cs="Arial"/>
      <w:i/>
      <w:iCs/>
      <w:color w:val="404040"/>
      <w:sz w:val="22"/>
      <w:szCs w:val="22"/>
      <w:lang w:val="en-US" w:eastAsia="en-US"/>
      <w14:ligatures w14:val="standardContextual"/>
    </w:rPr>
  </w:style>
  <w:style w:type="character" w:customStyle="1" w:styleId="QuoteChar">
    <w:name w:val="Quote Char"/>
    <w:basedOn w:val="DefaultParagraphFont"/>
    <w:link w:val="Quote"/>
    <w:uiPriority w:val="29"/>
    <w:rsid w:val="002C2510"/>
    <w:rPr>
      <w:i/>
      <w:iCs/>
      <w:color w:val="404040"/>
    </w:rPr>
  </w:style>
  <w:style w:type="character" w:customStyle="1" w:styleId="IntenseEmphasis1">
    <w:name w:val="Intense Emphasis1"/>
    <w:basedOn w:val="DefaultParagraphFont"/>
    <w:uiPriority w:val="21"/>
    <w:qFormat/>
    <w:rsid w:val="002C2510"/>
    <w:rPr>
      <w:i/>
      <w:iCs/>
      <w:color w:val="0F4761"/>
    </w:rPr>
  </w:style>
  <w:style w:type="paragraph" w:customStyle="1" w:styleId="IntenseQuote1">
    <w:name w:val="Intense Quote1"/>
    <w:basedOn w:val="Normal"/>
    <w:next w:val="Normal"/>
    <w:uiPriority w:val="30"/>
    <w:qFormat/>
    <w:rsid w:val="002C2510"/>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2C2510"/>
    <w:rPr>
      <w:i/>
      <w:iCs/>
      <w:color w:val="0F4761"/>
    </w:rPr>
  </w:style>
  <w:style w:type="numbering" w:customStyle="1" w:styleId="NoList11">
    <w:name w:val="No List11"/>
    <w:next w:val="NoList"/>
    <w:uiPriority w:val="99"/>
    <w:semiHidden/>
    <w:unhideWhenUsed/>
    <w:rsid w:val="002C2510"/>
  </w:style>
  <w:style w:type="table" w:customStyle="1" w:styleId="TableGrid40">
    <w:name w:val="Table Grid4"/>
    <w:basedOn w:val="TableNormal"/>
    <w:next w:val="TableGrid"/>
    <w:uiPriority w:val="59"/>
    <w:rsid w:val="002C2510"/>
    <w:rPr>
      <w:rFonts w:ascii="Arial" w:hAnsi="Arial"/>
      <w14:ligatures w14:val="standardContextual"/>
    </w:rPr>
    <w:tblPr>
      <w:tblInd w:w="1134" w:type="dxa"/>
    </w:tblPr>
  </w:style>
  <w:style w:type="table" w:customStyle="1" w:styleId="TableGrid111">
    <w:name w:val="Table Grid 11"/>
    <w:basedOn w:val="TableNormal"/>
    <w:next w:val="TableGrid11"/>
    <w:uiPriority w:val="99"/>
    <w:semiHidden/>
    <w:rsid w:val="002C2510"/>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2C2510"/>
    <w:pPr>
      <w:ind w:left="1134"/>
    </w:pPr>
    <w:rPr>
      <w:rFonts w:ascii="Arial" w:hAnsi="Arial"/>
      <w14:ligatures w14:val="standardContextu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2C2510"/>
    <w:pPr>
      <w:ind w:left="1134"/>
    </w:pPr>
    <w:rPr>
      <w:rFonts w:ascii="Arial" w:hAnsi="Arial"/>
      <w14:ligatures w14:val="standardContextu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2C2510"/>
    <w:pPr>
      <w:ind w:left="1134"/>
    </w:pPr>
    <w:rPr>
      <w:rFonts w:ascii="Arial" w:hAnsi="Arial"/>
      <w14:ligatures w14:val="standardContextu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2C2510"/>
    <w:pPr>
      <w:ind w:left="1134"/>
    </w:pPr>
    <w:rPr>
      <w:rFonts w:ascii="Arial" w:hAnsi="Arial"/>
      <w14:ligatures w14:val="standardContextu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2C2510"/>
    <w:pPr>
      <w:ind w:left="1134"/>
    </w:pPr>
    <w:rPr>
      <w:rFonts w:ascii="Arial" w:hAnsi="Arial"/>
      <w14:ligatures w14:val="standardContextu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2C2510"/>
    <w:pPr>
      <w:ind w:left="1134"/>
    </w:pPr>
    <w:rPr>
      <w:rFonts w:ascii="Arial" w:hAnsi="Arial"/>
      <w:color w:val="000080"/>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rsid w:val="002C2510"/>
    <w:pPr>
      <w:ind w:left="1134"/>
    </w:pPr>
    <w:rPr>
      <w:rFonts w:ascii="Arial" w:hAnsi="Arial"/>
      <w14:ligatures w14:val="standardContextu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rsid w:val="002C2510"/>
    <w:pPr>
      <w:ind w:left="1134"/>
    </w:pPr>
    <w:rPr>
      <w:rFonts w:ascii="Arial" w:hAnsi="Arial"/>
      <w:color w:val="FFFFFF"/>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2C2510"/>
    <w:pPr>
      <w:ind w:left="1134"/>
    </w:pPr>
    <w:rPr>
      <w:rFonts w:ascii="Arial" w:hAnsi="Arial"/>
      <w14:ligatures w14:val="standardContextu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2C2510"/>
    <w:pPr>
      <w:ind w:left="1134"/>
    </w:pPr>
    <w:rPr>
      <w:rFonts w:ascii="Arial" w:hAnsi="Arial"/>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2C2510"/>
    <w:pPr>
      <w:ind w:left="1134"/>
    </w:pPr>
    <w:rPr>
      <w:rFonts w:ascii="Arial" w:hAnsi="Arial"/>
      <w:b/>
      <w:bCs/>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2C2510"/>
    <w:pPr>
      <w:ind w:left="1134"/>
    </w:pPr>
    <w:rPr>
      <w:rFonts w:ascii="Arial" w:hAnsi="Arial"/>
      <w:b/>
      <w:bCs/>
      <w14:ligatures w14:val="standardContextua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2C2510"/>
    <w:pPr>
      <w:ind w:left="1134"/>
    </w:pPr>
    <w:rPr>
      <w:rFonts w:ascii="Arial" w:hAnsi="Arial"/>
      <w:b/>
      <w:bCs/>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2C2510"/>
    <w:pPr>
      <w:ind w:left="1134"/>
    </w:pPr>
    <w:rPr>
      <w:rFonts w:ascii="Arial" w:hAnsi="Arial"/>
      <w14:ligatures w14:val="standardContextu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semiHidden/>
    <w:rsid w:val="002C2510"/>
    <w:pPr>
      <w:ind w:left="1134"/>
    </w:pPr>
    <w:rPr>
      <w:rFonts w:ascii="Arial" w:hAnsi="Arial"/>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semiHidden/>
    <w:rsid w:val="002C2510"/>
    <w:pPr>
      <w:ind w:left="1134"/>
    </w:pPr>
    <w:rPr>
      <w:rFonts w:ascii="Arial" w:hAnsi="Arial"/>
      <w14:ligatures w14:val="standardContextu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2C2510"/>
    <w:pPr>
      <w:ind w:left="1134"/>
    </w:pPr>
    <w:rPr>
      <w:rFonts w:ascii="Arial" w:hAnsi="Arial"/>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10">
    <w:name w:val="Table Grid 21"/>
    <w:basedOn w:val="TableNormal"/>
    <w:next w:val="TableGrid20"/>
    <w:uiPriority w:val="99"/>
    <w:semiHidden/>
    <w:rsid w:val="002C2510"/>
    <w:pPr>
      <w:ind w:left="1134"/>
    </w:pPr>
    <w:rPr>
      <w:rFonts w:ascii="Arial" w:hAnsi="Arial"/>
      <w14:ligatures w14:val="standardContextu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TableNormal"/>
    <w:next w:val="TableGrid3"/>
    <w:uiPriority w:val="99"/>
    <w:semiHidden/>
    <w:rsid w:val="002C2510"/>
    <w:pPr>
      <w:ind w:left="1134"/>
    </w:pPr>
    <w:rPr>
      <w:rFonts w:ascii="Arial" w:hAnsi="Arial"/>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2C2510"/>
    <w:pPr>
      <w:ind w:left="1134"/>
    </w:pPr>
    <w:rPr>
      <w:rFonts w:ascii="Arial" w:hAnsi="Arial"/>
      <w14:ligatures w14:val="standardContextu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2C2510"/>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2C2510"/>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2C2510"/>
    <w:pPr>
      <w:ind w:left="1134"/>
    </w:pPr>
    <w:rPr>
      <w:rFonts w:ascii="Arial" w:hAnsi="Arial"/>
      <w:b/>
      <w:bC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2C2510"/>
    <w:pPr>
      <w:ind w:left="1134"/>
    </w:pPr>
    <w:rPr>
      <w:rFonts w:ascii="Arial" w:hAnsi="Arial"/>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2C2510"/>
    <w:pPr>
      <w:ind w:left="1134"/>
    </w:pPr>
    <w:rPr>
      <w:rFonts w:ascii="Arial" w:hAnsi="Arial"/>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2C2510"/>
    <w:pPr>
      <w:ind w:left="1134"/>
    </w:pPr>
    <w:rPr>
      <w:rFonts w:ascii="Arial" w:hAnsi="Arial"/>
      <w14:ligatures w14:val="standardContextu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2C2510"/>
    <w:pPr>
      <w:ind w:left="1134"/>
    </w:pPr>
    <w:rPr>
      <w:rFonts w:ascii="Arial" w:hAnsi="Arial"/>
      <w14:ligatures w14:val="standardContextu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2C2510"/>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2C2510"/>
    <w:pPr>
      <w:ind w:left="1134"/>
    </w:pPr>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2C2510"/>
    <w:pPr>
      <w:ind w:left="1134"/>
    </w:pPr>
    <w:rPr>
      <w:rFonts w:ascii="Arial" w:hAnsi="Arial"/>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2C2510"/>
    <w:pPr>
      <w:ind w:left="1134"/>
    </w:pPr>
    <w:rPr>
      <w:rFonts w:ascii="Arial" w:hAnsi="Arial"/>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2C2510"/>
    <w:pPr>
      <w:ind w:left="1134"/>
    </w:pPr>
    <w:rPr>
      <w:rFonts w:ascii="Arial" w:hAnsi="Arial"/>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2C2510"/>
    <w:pPr>
      <w:ind w:left="1134"/>
    </w:pPr>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2C2510"/>
    <w:pPr>
      <w:ind w:left="1134"/>
    </w:pPr>
    <w:rPr>
      <w:rFonts w:ascii="Arial" w:hAnsi="Arial"/>
      <w14:ligatures w14:val="standardContextu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2C2510"/>
    <w:pPr>
      <w:ind w:left="1134"/>
    </w:pPr>
    <w:rPr>
      <w:rFonts w:ascii="Arial" w:hAnsi="Arial"/>
      <w14:ligatures w14:val="standardContextu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2C2510"/>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2C2510"/>
    <w:pPr>
      <w:ind w:left="1134"/>
    </w:pPr>
    <w:rPr>
      <w:rFonts w:ascii="Arial" w:hAnsi="Arial"/>
      <w14:ligatures w14:val="standardContextu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2C2510"/>
    <w:pPr>
      <w:ind w:left="1134"/>
    </w:pPr>
    <w:rPr>
      <w:rFonts w:ascii="Arial" w:hAnsi="Arial"/>
      <w14:ligatures w14:val="standardContextu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2C2510"/>
    <w:pPr>
      <w:ind w:left="1134"/>
    </w:pPr>
    <w:rPr>
      <w:rFonts w:ascii="Arial" w:hAnsi="Arial"/>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2C2510"/>
    <w:pPr>
      <w:ind w:left="1134"/>
    </w:pPr>
    <w:rPr>
      <w:rFonts w:ascii="Arial" w:hAnsi="Arial"/>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2C2510"/>
    <w:pPr>
      <w:ind w:left="1134"/>
    </w:pPr>
    <w:rPr>
      <w:rFonts w:ascii="Arial" w:hAnsi="Arial"/>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2">
    <w:name w:val="Board Heading 3 Numb2"/>
    <w:rsid w:val="002C2510"/>
    <w:pPr>
      <w:numPr>
        <w:numId w:val="79"/>
      </w:numPr>
    </w:pPr>
  </w:style>
  <w:style w:type="numbering" w:customStyle="1" w:styleId="Style12">
    <w:name w:val="Style12"/>
    <w:uiPriority w:val="99"/>
    <w:rsid w:val="002C2510"/>
    <w:pPr>
      <w:numPr>
        <w:numId w:val="80"/>
      </w:numPr>
    </w:pPr>
  </w:style>
  <w:style w:type="table" w:customStyle="1" w:styleId="LightShading1">
    <w:name w:val="Light Shading1"/>
    <w:basedOn w:val="TableNormal"/>
    <w:next w:val="LightShading"/>
    <w:uiPriority w:val="60"/>
    <w:rsid w:val="002C2510"/>
    <w:rPr>
      <w:color w:val="000000"/>
      <w14:ligatures w14:val="standardContextu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21">
    <w:name w:val="Style21"/>
    <w:rsid w:val="002C2510"/>
  </w:style>
  <w:style w:type="numbering" w:customStyle="1" w:styleId="Style22">
    <w:name w:val="Style22"/>
    <w:rsid w:val="002C2510"/>
  </w:style>
  <w:style w:type="table" w:customStyle="1" w:styleId="TableGridLight11">
    <w:name w:val="Table Grid Light11"/>
    <w:basedOn w:val="TableNormal"/>
    <w:next w:val="TableGridLight"/>
    <w:uiPriority w:val="40"/>
    <w:rsid w:val="002C2510"/>
    <w:rPr>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
    <w:name w:val="Table Grid13"/>
    <w:basedOn w:val="TableNormal"/>
    <w:next w:val="TableGrid"/>
    <w:uiPriority w:val="59"/>
    <w:rsid w:val="002C2510"/>
    <w:rPr>
      <w:rFonts w:ascii="Calibri" w:hAnsi="Calibri"/>
      <w:sz w:val="22"/>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2C2510"/>
  </w:style>
  <w:style w:type="table" w:customStyle="1" w:styleId="TableGrid42">
    <w:name w:val="TableGrid4"/>
    <w:rsid w:val="002C2510"/>
    <w:rPr>
      <w:rFonts w:ascii="Aptos" w:eastAsia="MS Mincho" w:hAnsi="Aptos" w:cs="Arial"/>
      <w:sz w:val="22"/>
      <w:szCs w:val="22"/>
      <w:lang w:val="en-US" w:eastAsia="en-US"/>
      <w14:ligatures w14:val="standardContextual"/>
    </w:rPr>
    <w:tblPr>
      <w:tblCellMar>
        <w:top w:w="0" w:type="dxa"/>
        <w:left w:w="0" w:type="dxa"/>
        <w:bottom w:w="0" w:type="dxa"/>
        <w:right w:w="0" w:type="dxa"/>
      </w:tblCellMar>
    </w:tblPr>
  </w:style>
  <w:style w:type="table" w:customStyle="1" w:styleId="TableGridLight4">
    <w:name w:val="Table Grid Light4"/>
    <w:basedOn w:val="TableNormal"/>
    <w:next w:val="TableGridLight"/>
    <w:uiPriority w:val="40"/>
    <w:rsid w:val="002C2510"/>
    <w:rPr>
      <w:rFonts w:ascii="Aptos" w:eastAsia="Aptos" w:hAnsi="Aptos" w:cs="Arial"/>
      <w:sz w:val="22"/>
      <w:szCs w:val="22"/>
      <w:lang w:val="en-US"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unhideWhenUsed/>
    <w:qFormat/>
    <w:rsid w:val="002C2510"/>
    <w:pPr>
      <w:keepLines/>
      <w:numPr>
        <w:numId w:val="0"/>
      </w:numPr>
      <w:tabs>
        <w:tab w:val="num" w:pos="1134"/>
      </w:tabs>
      <w:spacing w:before="240" w:line="259" w:lineRule="auto"/>
      <w:ind w:left="1134" w:hanging="1134"/>
      <w:outlineLvl w:val="9"/>
    </w:pPr>
    <w:rPr>
      <w:rFonts w:ascii="Aptos Display" w:eastAsia="Yu Gothic Light" w:hAnsi="Aptos Display"/>
      <w:b w:val="0"/>
      <w:caps w:val="0"/>
      <w:color w:val="0F4761"/>
      <w:sz w:val="32"/>
      <w:szCs w:val="32"/>
      <w:lang w:val="en-US" w:eastAsia="en-US"/>
      <w14:ligatures w14:val="standardContextual"/>
    </w:rPr>
  </w:style>
  <w:style w:type="paragraph" w:styleId="Title">
    <w:name w:val="Title"/>
    <w:basedOn w:val="Normal"/>
    <w:next w:val="Normal"/>
    <w:link w:val="TitleChar"/>
    <w:uiPriority w:val="10"/>
    <w:qFormat/>
    <w:rsid w:val="002C2510"/>
    <w:pPr>
      <w:contextualSpacing/>
    </w:pPr>
    <w:rPr>
      <w:rFonts w:ascii="Aptos Display" w:eastAsia="Yu Gothic Light" w:hAnsi="Aptos Display"/>
      <w:spacing w:val="-10"/>
      <w:kern w:val="28"/>
      <w:sz w:val="56"/>
      <w:szCs w:val="56"/>
    </w:rPr>
  </w:style>
  <w:style w:type="character" w:customStyle="1" w:styleId="TitleChar1">
    <w:name w:val="Title Char1"/>
    <w:basedOn w:val="DefaultParagraphFont"/>
    <w:rsid w:val="002C2510"/>
    <w:rPr>
      <w:rFonts w:asciiTheme="majorHAnsi" w:eastAsiaTheme="majorEastAsia" w:hAnsiTheme="majorHAnsi" w:cstheme="majorBidi"/>
      <w:spacing w:val="-10"/>
      <w:kern w:val="28"/>
      <w:sz w:val="56"/>
      <w:szCs w:val="56"/>
    </w:rPr>
  </w:style>
  <w:style w:type="paragraph" w:styleId="Subtitle0">
    <w:name w:val="Subtitle"/>
    <w:basedOn w:val="Normal"/>
    <w:next w:val="Normal"/>
    <w:link w:val="SubtitleChar"/>
    <w:uiPriority w:val="11"/>
    <w:qFormat/>
    <w:rsid w:val="002C2510"/>
    <w:pPr>
      <w:numPr>
        <w:ilvl w:val="1"/>
      </w:numPr>
      <w:spacing w:after="160"/>
    </w:pPr>
    <w:rPr>
      <w:rFonts w:eastAsia="Yu Gothic Light"/>
      <w:color w:val="595959"/>
      <w:spacing w:val="15"/>
      <w:sz w:val="28"/>
      <w:szCs w:val="28"/>
    </w:rPr>
  </w:style>
  <w:style w:type="character" w:customStyle="1" w:styleId="SubtitleChar1">
    <w:name w:val="Subtitle Char1"/>
    <w:basedOn w:val="DefaultParagraphFont"/>
    <w:rsid w:val="002C2510"/>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2C2510"/>
    <w:pPr>
      <w:spacing w:before="200" w:after="160"/>
      <w:ind w:left="864" w:right="864"/>
      <w:jc w:val="center"/>
    </w:pPr>
    <w:rPr>
      <w:i/>
      <w:iCs/>
      <w:color w:val="404040"/>
    </w:rPr>
  </w:style>
  <w:style w:type="character" w:customStyle="1" w:styleId="QuoteChar1">
    <w:name w:val="Quote Char1"/>
    <w:basedOn w:val="DefaultParagraphFont"/>
    <w:uiPriority w:val="29"/>
    <w:rsid w:val="002C2510"/>
    <w:rPr>
      <w:i/>
      <w:iCs/>
      <w:color w:val="404040" w:themeColor="text1" w:themeTint="BF"/>
    </w:rPr>
  </w:style>
  <w:style w:type="character" w:styleId="IntenseEmphasis">
    <w:name w:val="Intense Emphasis"/>
    <w:basedOn w:val="DefaultParagraphFont"/>
    <w:uiPriority w:val="21"/>
    <w:qFormat/>
    <w:rsid w:val="002C2510"/>
    <w:rPr>
      <w:i/>
      <w:iCs/>
      <w:color w:val="4F81BD" w:themeColor="accent1"/>
    </w:rPr>
  </w:style>
  <w:style w:type="paragraph" w:styleId="IntenseQuote">
    <w:name w:val="Intense Quote"/>
    <w:basedOn w:val="Normal"/>
    <w:next w:val="Normal"/>
    <w:link w:val="IntenseQuoteChar"/>
    <w:uiPriority w:val="30"/>
    <w:qFormat/>
    <w:rsid w:val="002C2510"/>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C2510"/>
    <w:rPr>
      <w:i/>
      <w:iCs/>
      <w:color w:val="4F81BD" w:themeColor="accent1"/>
    </w:rPr>
  </w:style>
  <w:style w:type="numbering" w:customStyle="1" w:styleId="NoList2">
    <w:name w:val="No List2"/>
    <w:next w:val="NoList"/>
    <w:uiPriority w:val="99"/>
    <w:semiHidden/>
    <w:unhideWhenUsed/>
    <w:rsid w:val="00B969C9"/>
  </w:style>
  <w:style w:type="numbering" w:customStyle="1" w:styleId="NoList12">
    <w:name w:val="No List12"/>
    <w:next w:val="NoList"/>
    <w:uiPriority w:val="99"/>
    <w:semiHidden/>
    <w:unhideWhenUsed/>
    <w:rsid w:val="00B969C9"/>
  </w:style>
  <w:style w:type="table" w:customStyle="1" w:styleId="TableGrid50">
    <w:name w:val="Table Grid5"/>
    <w:basedOn w:val="TableNormal"/>
    <w:next w:val="TableGrid"/>
    <w:uiPriority w:val="59"/>
    <w:rsid w:val="00B969C9"/>
    <w:rPr>
      <w:rFonts w:ascii="Arial" w:hAnsi="Arial"/>
      <w14:ligatures w14:val="standardContextual"/>
    </w:rPr>
    <w:tblPr>
      <w:tblInd w:w="1134" w:type="dxa"/>
    </w:tblPr>
  </w:style>
  <w:style w:type="table" w:customStyle="1" w:styleId="TableGrid120">
    <w:name w:val="Table Grid 12"/>
    <w:basedOn w:val="TableNormal"/>
    <w:next w:val="TableGrid11"/>
    <w:uiPriority w:val="99"/>
    <w:semiHidden/>
    <w:rsid w:val="00B969C9"/>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uiPriority w:val="99"/>
    <w:semiHidden/>
    <w:rsid w:val="00B969C9"/>
    <w:pPr>
      <w:ind w:left="1134"/>
    </w:pPr>
    <w:rPr>
      <w:rFonts w:ascii="Arial" w:hAnsi="Arial"/>
      <w14:ligatures w14:val="standardContextu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rsid w:val="00B969C9"/>
    <w:pPr>
      <w:ind w:left="1134"/>
    </w:pPr>
    <w:rPr>
      <w:rFonts w:ascii="Arial" w:hAnsi="Arial"/>
      <w14:ligatures w14:val="standardContextu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rsid w:val="00B969C9"/>
    <w:pPr>
      <w:ind w:left="1134"/>
    </w:pPr>
    <w:rPr>
      <w:rFonts w:ascii="Arial" w:hAnsi="Arial"/>
      <w14:ligatures w14:val="standardContextu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rsid w:val="00B969C9"/>
    <w:pPr>
      <w:ind w:left="1134"/>
    </w:pPr>
    <w:rPr>
      <w:rFonts w:ascii="Arial" w:hAnsi="Arial"/>
      <w14:ligatures w14:val="standardContextu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rsid w:val="00B969C9"/>
    <w:pPr>
      <w:ind w:left="1134"/>
    </w:pPr>
    <w:rPr>
      <w:rFonts w:ascii="Arial" w:hAnsi="Arial"/>
      <w14:ligatures w14:val="standardContextu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rsid w:val="00B969C9"/>
    <w:pPr>
      <w:ind w:left="1134"/>
    </w:pPr>
    <w:rPr>
      <w:rFonts w:ascii="Arial" w:hAnsi="Arial"/>
      <w:color w:val="000080"/>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rsid w:val="00B969C9"/>
    <w:pPr>
      <w:ind w:left="1134"/>
    </w:pPr>
    <w:rPr>
      <w:rFonts w:ascii="Arial" w:hAnsi="Arial"/>
      <w14:ligatures w14:val="standardContextu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rsid w:val="00B969C9"/>
    <w:pPr>
      <w:ind w:left="1134"/>
    </w:pPr>
    <w:rPr>
      <w:rFonts w:ascii="Arial" w:hAnsi="Arial"/>
      <w:color w:val="FFFFFF"/>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rsid w:val="00B969C9"/>
    <w:pPr>
      <w:ind w:left="1134"/>
    </w:pPr>
    <w:rPr>
      <w:rFonts w:ascii="Arial" w:hAnsi="Arial"/>
      <w14:ligatures w14:val="standardContextu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rsid w:val="00B969C9"/>
    <w:pPr>
      <w:ind w:left="1134"/>
    </w:pPr>
    <w:rPr>
      <w:rFonts w:ascii="Arial" w:hAnsi="Arial"/>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rsid w:val="00B969C9"/>
    <w:pPr>
      <w:ind w:left="1134"/>
    </w:pPr>
    <w:rPr>
      <w:rFonts w:ascii="Arial" w:hAnsi="Arial"/>
      <w:b/>
      <w:bCs/>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rsid w:val="00B969C9"/>
    <w:pPr>
      <w:ind w:left="1134"/>
    </w:pPr>
    <w:rPr>
      <w:rFonts w:ascii="Arial" w:hAnsi="Arial"/>
      <w:b/>
      <w:bCs/>
      <w14:ligatures w14:val="standardContextua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rsid w:val="00B969C9"/>
    <w:pPr>
      <w:ind w:left="1134"/>
    </w:pPr>
    <w:rPr>
      <w:rFonts w:ascii="Arial" w:hAnsi="Arial"/>
      <w:b/>
      <w:bCs/>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rsid w:val="00B969C9"/>
    <w:pPr>
      <w:ind w:left="1134"/>
    </w:pPr>
    <w:rPr>
      <w:rFonts w:ascii="Arial" w:hAnsi="Arial"/>
      <w14:ligatures w14:val="standardContextu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uiPriority w:val="99"/>
    <w:semiHidden/>
    <w:rsid w:val="00B969C9"/>
    <w:pPr>
      <w:ind w:left="1134"/>
    </w:pPr>
    <w:rPr>
      <w:rFonts w:ascii="Arial" w:hAnsi="Arial"/>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uiPriority w:val="99"/>
    <w:semiHidden/>
    <w:rsid w:val="00B969C9"/>
    <w:pPr>
      <w:ind w:left="1134"/>
    </w:pPr>
    <w:rPr>
      <w:rFonts w:ascii="Arial" w:hAnsi="Arial"/>
      <w14:ligatures w14:val="standardContextu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rsid w:val="00B969C9"/>
    <w:pPr>
      <w:ind w:left="1134"/>
    </w:pPr>
    <w:rPr>
      <w:rFonts w:ascii="Arial" w:hAnsi="Arial"/>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20">
    <w:name w:val="Table Grid 22"/>
    <w:basedOn w:val="TableNormal"/>
    <w:next w:val="TableGrid20"/>
    <w:uiPriority w:val="99"/>
    <w:semiHidden/>
    <w:rsid w:val="00B969C9"/>
    <w:pPr>
      <w:ind w:left="1134"/>
    </w:pPr>
    <w:rPr>
      <w:rFonts w:ascii="Arial" w:hAnsi="Arial"/>
      <w14:ligatures w14:val="standardContextu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rsid w:val="00B969C9"/>
    <w:pPr>
      <w:ind w:left="1134"/>
    </w:pPr>
    <w:rPr>
      <w:rFonts w:ascii="Arial" w:hAnsi="Arial"/>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0">
    <w:name w:val="Table Grid 42"/>
    <w:basedOn w:val="TableNormal"/>
    <w:next w:val="TableGrid4"/>
    <w:uiPriority w:val="99"/>
    <w:semiHidden/>
    <w:rsid w:val="00B969C9"/>
    <w:pPr>
      <w:ind w:left="1134"/>
    </w:pPr>
    <w:rPr>
      <w:rFonts w:ascii="Arial" w:hAnsi="Arial"/>
      <w14:ligatures w14:val="standardContextu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rsid w:val="00B969C9"/>
    <w:pPr>
      <w:ind w:left="1134"/>
    </w:pPr>
    <w:rPr>
      <w:rFonts w:ascii="Arial" w:hAnsi="Arial"/>
      <w:b/>
      <w:bC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rsid w:val="00B969C9"/>
    <w:pPr>
      <w:ind w:left="1134"/>
    </w:pPr>
    <w:rPr>
      <w:rFonts w:ascii="Arial" w:hAnsi="Arial"/>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uiPriority w:val="99"/>
    <w:semiHidden/>
    <w:rsid w:val="00B969C9"/>
    <w:pPr>
      <w:ind w:left="1134"/>
    </w:pPr>
    <w:rPr>
      <w:rFonts w:ascii="Arial" w:hAnsi="Arial"/>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rsid w:val="00B969C9"/>
    <w:pPr>
      <w:ind w:left="1134"/>
    </w:pPr>
    <w:rPr>
      <w:rFonts w:ascii="Arial" w:hAnsi="Arial"/>
      <w14:ligatures w14:val="standardContextu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rsid w:val="00B969C9"/>
    <w:pPr>
      <w:ind w:left="1134"/>
    </w:pPr>
    <w:rPr>
      <w:rFonts w:ascii="Arial" w:hAnsi="Arial"/>
      <w14:ligatures w14:val="standardContextu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rsid w:val="00B969C9"/>
    <w:pPr>
      <w:ind w:left="1134"/>
    </w:pPr>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rsid w:val="00B969C9"/>
    <w:pPr>
      <w:ind w:left="1134"/>
    </w:pPr>
    <w:rPr>
      <w:rFonts w:ascii="Arial" w:hAnsi="Arial"/>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rsid w:val="00B969C9"/>
    <w:pPr>
      <w:ind w:left="1134"/>
    </w:pPr>
    <w:rPr>
      <w:rFonts w:ascii="Arial" w:hAnsi="Arial"/>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rsid w:val="00B969C9"/>
    <w:pPr>
      <w:ind w:left="1134"/>
    </w:pPr>
    <w:rPr>
      <w:rFonts w:ascii="Arial" w:hAnsi="Arial"/>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rsid w:val="00B969C9"/>
    <w:pPr>
      <w:ind w:left="1134"/>
    </w:pPr>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rsid w:val="00B969C9"/>
    <w:pPr>
      <w:ind w:left="1134"/>
    </w:pPr>
    <w:rPr>
      <w:rFonts w:ascii="Arial" w:hAnsi="Arial"/>
      <w14:ligatures w14:val="standardContextu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rsid w:val="00B969C9"/>
    <w:pPr>
      <w:ind w:left="1134"/>
    </w:pPr>
    <w:rPr>
      <w:rFonts w:ascii="Arial" w:hAnsi="Arial"/>
      <w14:ligatures w14:val="standardContextu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rsid w:val="00B969C9"/>
    <w:pPr>
      <w:ind w:left="1134"/>
    </w:pPr>
    <w:rPr>
      <w:rFonts w:ascii="Arial" w:hAnsi="Arial"/>
      <w14:ligatures w14:val="standardContextu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rsid w:val="00B969C9"/>
    <w:pPr>
      <w:ind w:left="1134"/>
    </w:pPr>
    <w:rPr>
      <w:rFonts w:ascii="Arial" w:hAnsi="Arial"/>
      <w14:ligatures w14:val="standardContextu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
    <w:name w:val="Table Web 12"/>
    <w:basedOn w:val="TableNormal"/>
    <w:next w:val="TableWeb1"/>
    <w:uiPriority w:val="99"/>
    <w:semiHidden/>
    <w:rsid w:val="00B969C9"/>
    <w:pPr>
      <w:ind w:left="1134"/>
    </w:pPr>
    <w:rPr>
      <w:rFonts w:ascii="Arial" w:hAnsi="Arial"/>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rsid w:val="00B969C9"/>
    <w:pPr>
      <w:ind w:left="1134"/>
    </w:pPr>
    <w:rPr>
      <w:rFonts w:ascii="Arial" w:hAnsi="Arial"/>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rsid w:val="00B969C9"/>
    <w:pPr>
      <w:ind w:left="1134"/>
    </w:pPr>
    <w:rPr>
      <w:rFonts w:ascii="Arial" w:hAnsi="Arial"/>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3">
    <w:name w:val="Board Heading 3 Numb3"/>
    <w:rsid w:val="00B969C9"/>
  </w:style>
  <w:style w:type="numbering" w:customStyle="1" w:styleId="Style13">
    <w:name w:val="Style13"/>
    <w:uiPriority w:val="99"/>
    <w:rsid w:val="00B969C9"/>
  </w:style>
  <w:style w:type="table" w:customStyle="1" w:styleId="LightShading2">
    <w:name w:val="Light Shading2"/>
    <w:basedOn w:val="TableNormal"/>
    <w:next w:val="LightShading"/>
    <w:uiPriority w:val="60"/>
    <w:rsid w:val="00B969C9"/>
    <w:rPr>
      <w:color w:val="000000"/>
      <w14:ligatures w14:val="standardContextu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211">
    <w:name w:val="Style211"/>
    <w:rsid w:val="00B969C9"/>
  </w:style>
  <w:style w:type="numbering" w:customStyle="1" w:styleId="Style221">
    <w:name w:val="Style221"/>
    <w:rsid w:val="00B969C9"/>
  </w:style>
  <w:style w:type="table" w:customStyle="1" w:styleId="TableGridLight12">
    <w:name w:val="Table Grid Light12"/>
    <w:basedOn w:val="TableNormal"/>
    <w:next w:val="TableGridLight"/>
    <w:uiPriority w:val="40"/>
    <w:rsid w:val="00B969C9"/>
    <w:rPr>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
    <w:name w:val="Table Grid14"/>
    <w:basedOn w:val="TableNormal"/>
    <w:next w:val="TableGrid"/>
    <w:uiPriority w:val="59"/>
    <w:rsid w:val="00B969C9"/>
    <w:rPr>
      <w:rFonts w:ascii="Calibri" w:hAnsi="Calibri"/>
      <w:sz w:val="22"/>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B969C9"/>
  </w:style>
  <w:style w:type="table" w:customStyle="1" w:styleId="TableGrid53">
    <w:name w:val="TableGrid5"/>
    <w:rsid w:val="00B969C9"/>
    <w:rPr>
      <w:rFonts w:ascii="Aptos" w:eastAsia="MS Mincho" w:hAnsi="Aptos" w:cs="Arial"/>
      <w:sz w:val="22"/>
      <w:szCs w:val="22"/>
      <w:lang w:val="en-US" w:eastAsia="en-US"/>
      <w14:ligatures w14:val="standardContextual"/>
    </w:rPr>
    <w:tblPr>
      <w:tblCellMar>
        <w:top w:w="0" w:type="dxa"/>
        <w:left w:w="0" w:type="dxa"/>
        <w:bottom w:w="0" w:type="dxa"/>
        <w:right w:w="0" w:type="dxa"/>
      </w:tblCellMar>
    </w:tblPr>
  </w:style>
  <w:style w:type="table" w:customStyle="1" w:styleId="TableGridLight5">
    <w:name w:val="Table Grid Light5"/>
    <w:basedOn w:val="TableNormal"/>
    <w:next w:val="TableGridLight"/>
    <w:uiPriority w:val="40"/>
    <w:rsid w:val="00B969C9"/>
    <w:rPr>
      <w:rFonts w:ascii="Aptos" w:eastAsia="Aptos" w:hAnsi="Aptos" w:cs="Arial"/>
      <w:sz w:val="22"/>
      <w:szCs w:val="22"/>
      <w:lang w:val="en-US"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
    <w:name w:val="No List3"/>
    <w:next w:val="NoList"/>
    <w:uiPriority w:val="99"/>
    <w:semiHidden/>
    <w:unhideWhenUsed/>
    <w:rsid w:val="00B969C9"/>
  </w:style>
  <w:style w:type="numbering" w:customStyle="1" w:styleId="NoList13">
    <w:name w:val="No List13"/>
    <w:next w:val="NoList"/>
    <w:uiPriority w:val="99"/>
    <w:semiHidden/>
    <w:unhideWhenUsed/>
    <w:rsid w:val="00B969C9"/>
  </w:style>
  <w:style w:type="table" w:customStyle="1" w:styleId="TableGrid60">
    <w:name w:val="Table Grid6"/>
    <w:basedOn w:val="TableNormal"/>
    <w:next w:val="TableGrid"/>
    <w:uiPriority w:val="59"/>
    <w:rsid w:val="00B969C9"/>
    <w:rPr>
      <w:rFonts w:ascii="Arial" w:hAnsi="Arial"/>
      <w14:ligatures w14:val="standardContextual"/>
    </w:rPr>
    <w:tblPr>
      <w:tblInd w:w="1134" w:type="dxa"/>
    </w:tblPr>
  </w:style>
  <w:style w:type="table" w:customStyle="1" w:styleId="TableGrid130">
    <w:name w:val="Table Grid 13"/>
    <w:basedOn w:val="TableNormal"/>
    <w:next w:val="TableGrid11"/>
    <w:uiPriority w:val="99"/>
    <w:semiHidden/>
    <w:rsid w:val="00B969C9"/>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uiPriority w:val="99"/>
    <w:semiHidden/>
    <w:rsid w:val="00B969C9"/>
    <w:pPr>
      <w:ind w:left="1134"/>
    </w:pPr>
    <w:rPr>
      <w:rFonts w:ascii="Arial" w:hAnsi="Arial"/>
      <w14:ligatures w14:val="standardContextu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uiPriority w:val="99"/>
    <w:semiHidden/>
    <w:rsid w:val="00B969C9"/>
    <w:pPr>
      <w:ind w:left="1134"/>
    </w:pPr>
    <w:rPr>
      <w:rFonts w:ascii="Arial" w:hAnsi="Arial"/>
      <w14:ligatures w14:val="standardContextu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uiPriority w:val="99"/>
    <w:semiHidden/>
    <w:rsid w:val="00B969C9"/>
    <w:pPr>
      <w:ind w:left="1134"/>
    </w:pPr>
    <w:rPr>
      <w:rFonts w:ascii="Arial" w:hAnsi="Arial"/>
      <w14:ligatures w14:val="standardContextu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uiPriority w:val="99"/>
    <w:semiHidden/>
    <w:rsid w:val="00B969C9"/>
    <w:pPr>
      <w:ind w:left="1134"/>
    </w:pPr>
    <w:rPr>
      <w:rFonts w:ascii="Arial" w:hAnsi="Arial"/>
      <w14:ligatures w14:val="standardContextu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uiPriority w:val="99"/>
    <w:semiHidden/>
    <w:rsid w:val="00B969C9"/>
    <w:pPr>
      <w:ind w:left="1134"/>
    </w:pPr>
    <w:rPr>
      <w:rFonts w:ascii="Arial" w:hAnsi="Arial"/>
      <w14:ligatures w14:val="standardContextu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uiPriority w:val="99"/>
    <w:semiHidden/>
    <w:rsid w:val="00B969C9"/>
    <w:pPr>
      <w:ind w:left="1134"/>
    </w:pPr>
    <w:rPr>
      <w:rFonts w:ascii="Arial" w:hAnsi="Arial"/>
      <w:color w:val="000080"/>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uiPriority w:val="99"/>
    <w:rsid w:val="00B969C9"/>
    <w:pPr>
      <w:ind w:left="1134"/>
    </w:pPr>
    <w:rPr>
      <w:rFonts w:ascii="Arial" w:hAnsi="Arial"/>
      <w14:ligatures w14:val="standardContextu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uiPriority w:val="99"/>
    <w:rsid w:val="00B969C9"/>
    <w:pPr>
      <w:ind w:left="1134"/>
    </w:pPr>
    <w:rPr>
      <w:rFonts w:ascii="Arial" w:hAnsi="Arial"/>
      <w:color w:val="FFFFFF"/>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uiPriority w:val="99"/>
    <w:semiHidden/>
    <w:rsid w:val="00B969C9"/>
    <w:pPr>
      <w:ind w:left="1134"/>
    </w:pPr>
    <w:rPr>
      <w:rFonts w:ascii="Arial" w:hAnsi="Arial"/>
      <w14:ligatures w14:val="standardContextu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uiPriority w:val="99"/>
    <w:semiHidden/>
    <w:rsid w:val="00B969C9"/>
    <w:pPr>
      <w:ind w:left="1134"/>
    </w:pPr>
    <w:rPr>
      <w:rFonts w:ascii="Arial" w:hAnsi="Arial"/>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uiPriority w:val="99"/>
    <w:semiHidden/>
    <w:rsid w:val="00B969C9"/>
    <w:pPr>
      <w:ind w:left="1134"/>
    </w:pPr>
    <w:rPr>
      <w:rFonts w:ascii="Arial" w:hAnsi="Arial"/>
      <w:b/>
      <w:bCs/>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uiPriority w:val="99"/>
    <w:semiHidden/>
    <w:rsid w:val="00B969C9"/>
    <w:pPr>
      <w:ind w:left="1134"/>
    </w:pPr>
    <w:rPr>
      <w:rFonts w:ascii="Arial" w:hAnsi="Arial"/>
      <w:b/>
      <w:bCs/>
      <w14:ligatures w14:val="standardContextua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uiPriority w:val="99"/>
    <w:semiHidden/>
    <w:rsid w:val="00B969C9"/>
    <w:pPr>
      <w:ind w:left="1134"/>
    </w:pPr>
    <w:rPr>
      <w:rFonts w:ascii="Arial" w:hAnsi="Arial"/>
      <w:b/>
      <w:bCs/>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uiPriority w:val="99"/>
    <w:semiHidden/>
    <w:rsid w:val="00B969C9"/>
    <w:pPr>
      <w:ind w:left="1134"/>
    </w:pPr>
    <w:rPr>
      <w:rFonts w:ascii="Arial" w:hAnsi="Arial"/>
      <w14:ligatures w14:val="standardContextu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3">
    <w:name w:val="Table Columns 53"/>
    <w:basedOn w:val="TableNormal"/>
    <w:next w:val="TableColumns5"/>
    <w:uiPriority w:val="99"/>
    <w:semiHidden/>
    <w:rsid w:val="00B969C9"/>
    <w:pPr>
      <w:ind w:left="1134"/>
    </w:pPr>
    <w:rPr>
      <w:rFonts w:ascii="Arial" w:hAnsi="Arial"/>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3">
    <w:name w:val="Table Contemporary3"/>
    <w:basedOn w:val="TableNormal"/>
    <w:next w:val="TableContemporary"/>
    <w:uiPriority w:val="99"/>
    <w:semiHidden/>
    <w:rsid w:val="00B969C9"/>
    <w:pPr>
      <w:ind w:left="1134"/>
    </w:pPr>
    <w:rPr>
      <w:rFonts w:ascii="Arial" w:hAnsi="Arial"/>
      <w14:ligatures w14:val="standardContextu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uiPriority w:val="99"/>
    <w:semiHidden/>
    <w:rsid w:val="00B969C9"/>
    <w:pPr>
      <w:ind w:left="1134"/>
    </w:pPr>
    <w:rPr>
      <w:rFonts w:ascii="Arial" w:hAnsi="Arial"/>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3">
    <w:name w:val="Table Grid 23"/>
    <w:basedOn w:val="TableNormal"/>
    <w:next w:val="TableGrid20"/>
    <w:uiPriority w:val="99"/>
    <w:semiHidden/>
    <w:rsid w:val="00B969C9"/>
    <w:pPr>
      <w:ind w:left="1134"/>
    </w:pPr>
    <w:rPr>
      <w:rFonts w:ascii="Arial" w:hAnsi="Arial"/>
      <w14:ligatures w14:val="standardContextu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3">
    <w:name w:val="Table Grid 33"/>
    <w:basedOn w:val="TableNormal"/>
    <w:next w:val="TableGrid3"/>
    <w:uiPriority w:val="99"/>
    <w:semiHidden/>
    <w:rsid w:val="00B969C9"/>
    <w:pPr>
      <w:ind w:left="1134"/>
    </w:pPr>
    <w:rPr>
      <w:rFonts w:ascii="Arial" w:hAnsi="Arial"/>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3">
    <w:name w:val="Table Grid 43"/>
    <w:basedOn w:val="TableNormal"/>
    <w:next w:val="TableGrid4"/>
    <w:uiPriority w:val="99"/>
    <w:semiHidden/>
    <w:rsid w:val="00B969C9"/>
    <w:pPr>
      <w:ind w:left="1134"/>
    </w:pPr>
    <w:rPr>
      <w:rFonts w:ascii="Arial" w:hAnsi="Arial"/>
      <w14:ligatures w14:val="standardContextu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30">
    <w:name w:val="Table Grid 53"/>
    <w:basedOn w:val="TableNormal"/>
    <w:next w:val="TableGrid5"/>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3">
    <w:name w:val="Table Grid 63"/>
    <w:basedOn w:val="TableNormal"/>
    <w:next w:val="TableGrid6"/>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3">
    <w:name w:val="Table Grid 73"/>
    <w:basedOn w:val="TableNormal"/>
    <w:next w:val="TableGrid7"/>
    <w:uiPriority w:val="99"/>
    <w:semiHidden/>
    <w:rsid w:val="00B969C9"/>
    <w:pPr>
      <w:ind w:left="1134"/>
    </w:pPr>
    <w:rPr>
      <w:rFonts w:ascii="Arial" w:hAnsi="Arial"/>
      <w:b/>
      <w:bC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3">
    <w:name w:val="Table Grid 83"/>
    <w:basedOn w:val="TableNormal"/>
    <w:next w:val="TableGrid8"/>
    <w:uiPriority w:val="99"/>
    <w:semiHidden/>
    <w:rsid w:val="00B969C9"/>
    <w:pPr>
      <w:ind w:left="1134"/>
    </w:pPr>
    <w:rPr>
      <w:rFonts w:ascii="Arial" w:hAnsi="Arial"/>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uiPriority w:val="99"/>
    <w:semiHidden/>
    <w:rsid w:val="00B969C9"/>
    <w:pPr>
      <w:ind w:left="1134"/>
    </w:pPr>
    <w:rPr>
      <w:rFonts w:ascii="Arial" w:hAnsi="Arial"/>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3">
    <w:name w:val="Table List 23"/>
    <w:basedOn w:val="TableNormal"/>
    <w:next w:val="TableList2"/>
    <w:uiPriority w:val="99"/>
    <w:semiHidden/>
    <w:rsid w:val="00B969C9"/>
    <w:pPr>
      <w:ind w:left="1134"/>
    </w:pPr>
    <w:rPr>
      <w:rFonts w:ascii="Arial" w:hAnsi="Arial"/>
      <w14:ligatures w14:val="standardContextu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3">
    <w:name w:val="Table List 33"/>
    <w:basedOn w:val="TableNormal"/>
    <w:next w:val="TableList3"/>
    <w:uiPriority w:val="99"/>
    <w:semiHidden/>
    <w:rsid w:val="00B969C9"/>
    <w:pPr>
      <w:ind w:left="1134"/>
    </w:pPr>
    <w:rPr>
      <w:rFonts w:ascii="Arial" w:hAnsi="Arial"/>
      <w14:ligatures w14:val="standardContextu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uiPriority w:val="99"/>
    <w:semiHidden/>
    <w:rsid w:val="00B969C9"/>
    <w:pPr>
      <w:ind w:left="1134"/>
    </w:pPr>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3">
    <w:name w:val="Table List 63"/>
    <w:basedOn w:val="TableNormal"/>
    <w:next w:val="TableList6"/>
    <w:uiPriority w:val="99"/>
    <w:semiHidden/>
    <w:rsid w:val="00B969C9"/>
    <w:pPr>
      <w:ind w:left="1134"/>
    </w:pPr>
    <w:rPr>
      <w:rFonts w:ascii="Arial" w:hAnsi="Arial"/>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uiPriority w:val="99"/>
    <w:semiHidden/>
    <w:rsid w:val="00B969C9"/>
    <w:pPr>
      <w:ind w:left="1134"/>
    </w:pPr>
    <w:rPr>
      <w:rFonts w:ascii="Arial" w:hAnsi="Arial"/>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uiPriority w:val="99"/>
    <w:semiHidden/>
    <w:rsid w:val="00B969C9"/>
    <w:pPr>
      <w:ind w:left="1134"/>
    </w:pPr>
    <w:rPr>
      <w:rFonts w:ascii="Arial" w:hAnsi="Arial"/>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uiPriority w:val="99"/>
    <w:semiHidden/>
    <w:rsid w:val="00B969C9"/>
    <w:pPr>
      <w:ind w:left="1134"/>
    </w:pPr>
    <w:rPr>
      <w:rFonts w:ascii="Arial" w:hAnsi="Arial"/>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uiPriority w:val="99"/>
    <w:semiHidden/>
    <w:rsid w:val="00B969C9"/>
    <w:pPr>
      <w:ind w:left="1134"/>
    </w:pPr>
    <w:rPr>
      <w:rFonts w:ascii="Arial" w:hAnsi="Arial"/>
      <w14:ligatures w14:val="standardContextu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uiPriority w:val="99"/>
    <w:semiHidden/>
    <w:rsid w:val="00B969C9"/>
    <w:pPr>
      <w:ind w:left="1134"/>
    </w:pPr>
    <w:rPr>
      <w:rFonts w:ascii="Arial" w:hAnsi="Arial"/>
      <w14:ligatures w14:val="standardContextu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uiPriority w:val="99"/>
    <w:semiHidden/>
    <w:rsid w:val="00B969C9"/>
    <w:pPr>
      <w:ind w:left="1134"/>
    </w:pPr>
    <w:rPr>
      <w:rFonts w:ascii="Arial" w:hAnsi="Arial"/>
      <w14:ligatures w14:val="standardContextu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uiPriority w:val="99"/>
    <w:semiHidden/>
    <w:rsid w:val="00B969C9"/>
    <w:pPr>
      <w:ind w:left="1134"/>
    </w:pPr>
    <w:rPr>
      <w:rFonts w:ascii="Arial" w:hAnsi="Arial"/>
      <w14:ligatures w14:val="standardContextu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uiPriority w:val="99"/>
    <w:semiHidden/>
    <w:rsid w:val="00B969C9"/>
    <w:pPr>
      <w:ind w:left="1134"/>
    </w:pPr>
    <w:rPr>
      <w:rFonts w:ascii="Arial" w:hAnsi="Arial"/>
      <w14:ligatures w14:val="standardContextu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3">
    <w:name w:val="Table Web 13"/>
    <w:basedOn w:val="TableNormal"/>
    <w:next w:val="TableWeb1"/>
    <w:uiPriority w:val="99"/>
    <w:semiHidden/>
    <w:rsid w:val="00B969C9"/>
    <w:pPr>
      <w:ind w:left="1134"/>
    </w:pPr>
    <w:rPr>
      <w:rFonts w:ascii="Arial" w:hAnsi="Arial"/>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uiPriority w:val="99"/>
    <w:semiHidden/>
    <w:rsid w:val="00B969C9"/>
    <w:pPr>
      <w:ind w:left="1134"/>
    </w:pPr>
    <w:rPr>
      <w:rFonts w:ascii="Arial" w:hAnsi="Arial"/>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semiHidden/>
    <w:rsid w:val="00B969C9"/>
    <w:pPr>
      <w:ind w:left="1134"/>
    </w:pPr>
    <w:rPr>
      <w:rFonts w:ascii="Arial" w:hAnsi="Arial"/>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4">
    <w:name w:val="Board Heading 3 Numb4"/>
    <w:rsid w:val="00B969C9"/>
  </w:style>
  <w:style w:type="numbering" w:customStyle="1" w:styleId="Style14">
    <w:name w:val="Style14"/>
    <w:uiPriority w:val="99"/>
    <w:rsid w:val="00B969C9"/>
  </w:style>
  <w:style w:type="table" w:customStyle="1" w:styleId="LightShading3">
    <w:name w:val="Light Shading3"/>
    <w:basedOn w:val="TableNormal"/>
    <w:next w:val="LightShading"/>
    <w:uiPriority w:val="60"/>
    <w:rsid w:val="00B969C9"/>
    <w:rPr>
      <w:color w:val="000000"/>
      <w14:ligatures w14:val="standardContextu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212">
    <w:name w:val="Style212"/>
    <w:rsid w:val="00B969C9"/>
  </w:style>
  <w:style w:type="numbering" w:customStyle="1" w:styleId="Style222">
    <w:name w:val="Style222"/>
    <w:rsid w:val="00B969C9"/>
  </w:style>
  <w:style w:type="table" w:customStyle="1" w:styleId="TableGridLight13">
    <w:name w:val="Table Grid Light13"/>
    <w:basedOn w:val="TableNormal"/>
    <w:next w:val="TableGridLight"/>
    <w:uiPriority w:val="40"/>
    <w:rsid w:val="00B969C9"/>
    <w:rPr>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
    <w:name w:val="Table Grid15"/>
    <w:basedOn w:val="TableNormal"/>
    <w:next w:val="TableGrid"/>
    <w:uiPriority w:val="59"/>
    <w:rsid w:val="00B969C9"/>
    <w:rPr>
      <w:rFonts w:ascii="Calibri" w:hAnsi="Calibri"/>
      <w:sz w:val="22"/>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B969C9"/>
  </w:style>
  <w:style w:type="table" w:customStyle="1" w:styleId="TableGrid64">
    <w:name w:val="TableGrid6"/>
    <w:rsid w:val="00B969C9"/>
    <w:rPr>
      <w:rFonts w:ascii="Aptos" w:eastAsia="MS Mincho" w:hAnsi="Aptos" w:cs="Arial"/>
      <w:sz w:val="22"/>
      <w:szCs w:val="22"/>
      <w:lang w:val="en-US" w:eastAsia="en-US"/>
      <w14:ligatures w14:val="standardContextual"/>
    </w:rPr>
    <w:tblPr>
      <w:tblCellMar>
        <w:top w:w="0" w:type="dxa"/>
        <w:left w:w="0" w:type="dxa"/>
        <w:bottom w:w="0" w:type="dxa"/>
        <w:right w:w="0" w:type="dxa"/>
      </w:tblCellMar>
    </w:tblPr>
  </w:style>
  <w:style w:type="table" w:customStyle="1" w:styleId="TableGridLight6">
    <w:name w:val="Table Grid Light6"/>
    <w:basedOn w:val="TableNormal"/>
    <w:next w:val="TableGridLight"/>
    <w:uiPriority w:val="40"/>
    <w:rsid w:val="00B969C9"/>
    <w:rPr>
      <w:rFonts w:ascii="Aptos" w:eastAsia="Aptos" w:hAnsi="Aptos" w:cs="Arial"/>
      <w:sz w:val="22"/>
      <w:szCs w:val="22"/>
      <w:lang w:val="en-US"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412430939">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730886243">
      <w:bodyDiv w:val="1"/>
      <w:marLeft w:val="0"/>
      <w:marRight w:val="0"/>
      <w:marTop w:val="0"/>
      <w:marBottom w:val="0"/>
      <w:divBdr>
        <w:top w:val="none" w:sz="0" w:space="0" w:color="auto"/>
        <w:left w:val="none" w:sz="0" w:space="0" w:color="auto"/>
        <w:bottom w:val="none" w:sz="0" w:space="0" w:color="auto"/>
        <w:right w:val="none" w:sz="0" w:space="0" w:color="auto"/>
      </w:divBdr>
    </w:div>
    <w:div w:id="737018892">
      <w:bodyDiv w:val="1"/>
      <w:marLeft w:val="0"/>
      <w:marRight w:val="0"/>
      <w:marTop w:val="0"/>
      <w:marBottom w:val="0"/>
      <w:divBdr>
        <w:top w:val="none" w:sz="0" w:space="0" w:color="auto"/>
        <w:left w:val="none" w:sz="0" w:space="0" w:color="auto"/>
        <w:bottom w:val="none" w:sz="0" w:space="0" w:color="auto"/>
        <w:right w:val="none" w:sz="0" w:space="0" w:color="auto"/>
      </w:divBdr>
    </w:div>
    <w:div w:id="785470691">
      <w:bodyDiv w:val="1"/>
      <w:marLeft w:val="0"/>
      <w:marRight w:val="0"/>
      <w:marTop w:val="0"/>
      <w:marBottom w:val="0"/>
      <w:divBdr>
        <w:top w:val="none" w:sz="0" w:space="0" w:color="auto"/>
        <w:left w:val="none" w:sz="0" w:space="0" w:color="auto"/>
        <w:bottom w:val="none" w:sz="0" w:space="0" w:color="auto"/>
        <w:right w:val="none" w:sz="0" w:space="0" w:color="auto"/>
      </w:divBdr>
    </w:div>
    <w:div w:id="815221159">
      <w:bodyDiv w:val="1"/>
      <w:marLeft w:val="0"/>
      <w:marRight w:val="0"/>
      <w:marTop w:val="0"/>
      <w:marBottom w:val="0"/>
      <w:divBdr>
        <w:top w:val="none" w:sz="0" w:space="0" w:color="auto"/>
        <w:left w:val="none" w:sz="0" w:space="0" w:color="auto"/>
        <w:bottom w:val="none" w:sz="0" w:space="0" w:color="auto"/>
        <w:right w:val="none" w:sz="0" w:space="0" w:color="auto"/>
      </w:divBdr>
    </w:div>
    <w:div w:id="989989917">
      <w:bodyDiv w:val="1"/>
      <w:marLeft w:val="0"/>
      <w:marRight w:val="0"/>
      <w:marTop w:val="0"/>
      <w:marBottom w:val="0"/>
      <w:divBdr>
        <w:top w:val="none" w:sz="0" w:space="0" w:color="auto"/>
        <w:left w:val="none" w:sz="0" w:space="0" w:color="auto"/>
        <w:bottom w:val="none" w:sz="0" w:space="0" w:color="auto"/>
        <w:right w:val="none" w:sz="0" w:space="0" w:color="auto"/>
      </w:divBdr>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92846">
      <w:bodyDiv w:val="1"/>
      <w:marLeft w:val="0"/>
      <w:marRight w:val="0"/>
      <w:marTop w:val="0"/>
      <w:marBottom w:val="0"/>
      <w:divBdr>
        <w:top w:val="none" w:sz="0" w:space="0" w:color="auto"/>
        <w:left w:val="none" w:sz="0" w:space="0" w:color="auto"/>
        <w:bottom w:val="none" w:sz="0" w:space="0" w:color="auto"/>
        <w:right w:val="none" w:sz="0" w:space="0" w:color="auto"/>
      </w:divBdr>
    </w:div>
    <w:div w:id="1336614397">
      <w:bodyDiv w:val="1"/>
      <w:marLeft w:val="0"/>
      <w:marRight w:val="0"/>
      <w:marTop w:val="0"/>
      <w:marBottom w:val="0"/>
      <w:divBdr>
        <w:top w:val="none" w:sz="0" w:space="0" w:color="auto"/>
        <w:left w:val="none" w:sz="0" w:space="0" w:color="auto"/>
        <w:bottom w:val="none" w:sz="0" w:space="0" w:color="auto"/>
        <w:right w:val="none" w:sz="0" w:space="0" w:color="auto"/>
      </w:divBdr>
    </w:div>
    <w:div w:id="1337879051">
      <w:bodyDiv w:val="1"/>
      <w:marLeft w:val="0"/>
      <w:marRight w:val="0"/>
      <w:marTop w:val="0"/>
      <w:marBottom w:val="0"/>
      <w:divBdr>
        <w:top w:val="none" w:sz="0" w:space="0" w:color="auto"/>
        <w:left w:val="none" w:sz="0" w:space="0" w:color="auto"/>
        <w:bottom w:val="none" w:sz="0" w:space="0" w:color="auto"/>
        <w:right w:val="none" w:sz="0" w:space="0" w:color="auto"/>
      </w:divBdr>
      <w:divsChild>
        <w:div w:id="798231104">
          <w:marLeft w:val="0"/>
          <w:marRight w:val="0"/>
          <w:marTop w:val="0"/>
          <w:marBottom w:val="0"/>
          <w:divBdr>
            <w:top w:val="none" w:sz="0" w:space="0" w:color="auto"/>
            <w:left w:val="none" w:sz="0" w:space="0" w:color="auto"/>
            <w:bottom w:val="none" w:sz="0" w:space="0" w:color="auto"/>
            <w:right w:val="none" w:sz="0" w:space="0" w:color="auto"/>
          </w:divBdr>
          <w:divsChild>
            <w:div w:id="7017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9774">
      <w:bodyDiv w:val="1"/>
      <w:marLeft w:val="0"/>
      <w:marRight w:val="0"/>
      <w:marTop w:val="0"/>
      <w:marBottom w:val="0"/>
      <w:divBdr>
        <w:top w:val="none" w:sz="0" w:space="0" w:color="auto"/>
        <w:left w:val="none" w:sz="0" w:space="0" w:color="auto"/>
        <w:bottom w:val="none" w:sz="0" w:space="0" w:color="auto"/>
        <w:right w:val="none" w:sz="0" w:space="0" w:color="auto"/>
      </w:divBdr>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22262628">
      <w:bodyDiv w:val="1"/>
      <w:marLeft w:val="0"/>
      <w:marRight w:val="0"/>
      <w:marTop w:val="0"/>
      <w:marBottom w:val="0"/>
      <w:divBdr>
        <w:top w:val="none" w:sz="0" w:space="0" w:color="auto"/>
        <w:left w:val="none" w:sz="0" w:space="0" w:color="auto"/>
        <w:bottom w:val="none" w:sz="0" w:space="0" w:color="auto"/>
        <w:right w:val="none" w:sz="0" w:space="0" w:color="auto"/>
      </w:divBdr>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574661993">
      <w:bodyDiv w:val="1"/>
      <w:marLeft w:val="0"/>
      <w:marRight w:val="0"/>
      <w:marTop w:val="0"/>
      <w:marBottom w:val="0"/>
      <w:divBdr>
        <w:top w:val="none" w:sz="0" w:space="0" w:color="auto"/>
        <w:left w:val="none" w:sz="0" w:space="0" w:color="auto"/>
        <w:bottom w:val="none" w:sz="0" w:space="0" w:color="auto"/>
        <w:right w:val="none" w:sz="0" w:space="0" w:color="auto"/>
      </w:divBdr>
      <w:divsChild>
        <w:div w:id="8147655">
          <w:marLeft w:val="0"/>
          <w:marRight w:val="0"/>
          <w:marTop w:val="0"/>
          <w:marBottom w:val="0"/>
          <w:divBdr>
            <w:top w:val="none" w:sz="0" w:space="0" w:color="auto"/>
            <w:left w:val="none" w:sz="0" w:space="0" w:color="auto"/>
            <w:bottom w:val="none" w:sz="0" w:space="0" w:color="auto"/>
            <w:right w:val="none" w:sz="0" w:space="0" w:color="auto"/>
          </w:divBdr>
          <w:divsChild>
            <w:div w:id="929630195">
              <w:marLeft w:val="0"/>
              <w:marRight w:val="0"/>
              <w:marTop w:val="0"/>
              <w:marBottom w:val="0"/>
              <w:divBdr>
                <w:top w:val="none" w:sz="0" w:space="0" w:color="auto"/>
                <w:left w:val="none" w:sz="0" w:space="0" w:color="auto"/>
                <w:bottom w:val="none" w:sz="0" w:space="0" w:color="auto"/>
                <w:right w:val="none" w:sz="0" w:space="0" w:color="auto"/>
              </w:divBdr>
            </w:div>
            <w:div w:id="962806437">
              <w:marLeft w:val="0"/>
              <w:marRight w:val="0"/>
              <w:marTop w:val="0"/>
              <w:marBottom w:val="0"/>
              <w:divBdr>
                <w:top w:val="none" w:sz="0" w:space="0" w:color="auto"/>
                <w:left w:val="none" w:sz="0" w:space="0" w:color="auto"/>
                <w:bottom w:val="none" w:sz="0" w:space="0" w:color="auto"/>
                <w:right w:val="none" w:sz="0" w:space="0" w:color="auto"/>
              </w:divBdr>
            </w:div>
            <w:div w:id="1257131352">
              <w:marLeft w:val="0"/>
              <w:marRight w:val="0"/>
              <w:marTop w:val="0"/>
              <w:marBottom w:val="0"/>
              <w:divBdr>
                <w:top w:val="none" w:sz="0" w:space="0" w:color="auto"/>
                <w:left w:val="none" w:sz="0" w:space="0" w:color="auto"/>
                <w:bottom w:val="none" w:sz="0" w:space="0" w:color="auto"/>
                <w:right w:val="none" w:sz="0" w:space="0" w:color="auto"/>
              </w:divBdr>
            </w:div>
          </w:divsChild>
        </w:div>
        <w:div w:id="8257641">
          <w:marLeft w:val="0"/>
          <w:marRight w:val="0"/>
          <w:marTop w:val="0"/>
          <w:marBottom w:val="0"/>
          <w:divBdr>
            <w:top w:val="none" w:sz="0" w:space="0" w:color="auto"/>
            <w:left w:val="none" w:sz="0" w:space="0" w:color="auto"/>
            <w:bottom w:val="none" w:sz="0" w:space="0" w:color="auto"/>
            <w:right w:val="none" w:sz="0" w:space="0" w:color="auto"/>
          </w:divBdr>
          <w:divsChild>
            <w:div w:id="62533489">
              <w:marLeft w:val="0"/>
              <w:marRight w:val="0"/>
              <w:marTop w:val="0"/>
              <w:marBottom w:val="0"/>
              <w:divBdr>
                <w:top w:val="none" w:sz="0" w:space="0" w:color="auto"/>
                <w:left w:val="none" w:sz="0" w:space="0" w:color="auto"/>
                <w:bottom w:val="none" w:sz="0" w:space="0" w:color="auto"/>
                <w:right w:val="none" w:sz="0" w:space="0" w:color="auto"/>
              </w:divBdr>
            </w:div>
            <w:div w:id="514535988">
              <w:marLeft w:val="0"/>
              <w:marRight w:val="0"/>
              <w:marTop w:val="0"/>
              <w:marBottom w:val="0"/>
              <w:divBdr>
                <w:top w:val="none" w:sz="0" w:space="0" w:color="auto"/>
                <w:left w:val="none" w:sz="0" w:space="0" w:color="auto"/>
                <w:bottom w:val="none" w:sz="0" w:space="0" w:color="auto"/>
                <w:right w:val="none" w:sz="0" w:space="0" w:color="auto"/>
              </w:divBdr>
            </w:div>
            <w:div w:id="720052874">
              <w:marLeft w:val="0"/>
              <w:marRight w:val="0"/>
              <w:marTop w:val="0"/>
              <w:marBottom w:val="0"/>
              <w:divBdr>
                <w:top w:val="none" w:sz="0" w:space="0" w:color="auto"/>
                <w:left w:val="none" w:sz="0" w:space="0" w:color="auto"/>
                <w:bottom w:val="none" w:sz="0" w:space="0" w:color="auto"/>
                <w:right w:val="none" w:sz="0" w:space="0" w:color="auto"/>
              </w:divBdr>
            </w:div>
            <w:div w:id="1214736193">
              <w:marLeft w:val="0"/>
              <w:marRight w:val="0"/>
              <w:marTop w:val="0"/>
              <w:marBottom w:val="0"/>
              <w:divBdr>
                <w:top w:val="none" w:sz="0" w:space="0" w:color="auto"/>
                <w:left w:val="none" w:sz="0" w:space="0" w:color="auto"/>
                <w:bottom w:val="none" w:sz="0" w:space="0" w:color="auto"/>
                <w:right w:val="none" w:sz="0" w:space="0" w:color="auto"/>
              </w:divBdr>
            </w:div>
            <w:div w:id="1649281832">
              <w:marLeft w:val="0"/>
              <w:marRight w:val="0"/>
              <w:marTop w:val="0"/>
              <w:marBottom w:val="0"/>
              <w:divBdr>
                <w:top w:val="none" w:sz="0" w:space="0" w:color="auto"/>
                <w:left w:val="none" w:sz="0" w:space="0" w:color="auto"/>
                <w:bottom w:val="none" w:sz="0" w:space="0" w:color="auto"/>
                <w:right w:val="none" w:sz="0" w:space="0" w:color="auto"/>
              </w:divBdr>
            </w:div>
          </w:divsChild>
        </w:div>
        <w:div w:id="27293497">
          <w:marLeft w:val="0"/>
          <w:marRight w:val="0"/>
          <w:marTop w:val="0"/>
          <w:marBottom w:val="0"/>
          <w:divBdr>
            <w:top w:val="none" w:sz="0" w:space="0" w:color="auto"/>
            <w:left w:val="none" w:sz="0" w:space="0" w:color="auto"/>
            <w:bottom w:val="none" w:sz="0" w:space="0" w:color="auto"/>
            <w:right w:val="none" w:sz="0" w:space="0" w:color="auto"/>
          </w:divBdr>
        </w:div>
        <w:div w:id="32729000">
          <w:marLeft w:val="0"/>
          <w:marRight w:val="0"/>
          <w:marTop w:val="0"/>
          <w:marBottom w:val="0"/>
          <w:divBdr>
            <w:top w:val="none" w:sz="0" w:space="0" w:color="auto"/>
            <w:left w:val="none" w:sz="0" w:space="0" w:color="auto"/>
            <w:bottom w:val="none" w:sz="0" w:space="0" w:color="auto"/>
            <w:right w:val="none" w:sz="0" w:space="0" w:color="auto"/>
          </w:divBdr>
        </w:div>
        <w:div w:id="34089903">
          <w:marLeft w:val="0"/>
          <w:marRight w:val="0"/>
          <w:marTop w:val="0"/>
          <w:marBottom w:val="0"/>
          <w:divBdr>
            <w:top w:val="none" w:sz="0" w:space="0" w:color="auto"/>
            <w:left w:val="none" w:sz="0" w:space="0" w:color="auto"/>
            <w:bottom w:val="none" w:sz="0" w:space="0" w:color="auto"/>
            <w:right w:val="none" w:sz="0" w:space="0" w:color="auto"/>
          </w:divBdr>
          <w:divsChild>
            <w:div w:id="1998262440">
              <w:marLeft w:val="0"/>
              <w:marRight w:val="0"/>
              <w:marTop w:val="0"/>
              <w:marBottom w:val="0"/>
              <w:divBdr>
                <w:top w:val="none" w:sz="0" w:space="0" w:color="auto"/>
                <w:left w:val="none" w:sz="0" w:space="0" w:color="auto"/>
                <w:bottom w:val="none" w:sz="0" w:space="0" w:color="auto"/>
                <w:right w:val="none" w:sz="0" w:space="0" w:color="auto"/>
              </w:divBdr>
            </w:div>
          </w:divsChild>
        </w:div>
        <w:div w:id="34548300">
          <w:marLeft w:val="0"/>
          <w:marRight w:val="0"/>
          <w:marTop w:val="0"/>
          <w:marBottom w:val="0"/>
          <w:divBdr>
            <w:top w:val="none" w:sz="0" w:space="0" w:color="auto"/>
            <w:left w:val="none" w:sz="0" w:space="0" w:color="auto"/>
            <w:bottom w:val="none" w:sz="0" w:space="0" w:color="auto"/>
            <w:right w:val="none" w:sz="0" w:space="0" w:color="auto"/>
          </w:divBdr>
        </w:div>
        <w:div w:id="53550353">
          <w:marLeft w:val="0"/>
          <w:marRight w:val="0"/>
          <w:marTop w:val="0"/>
          <w:marBottom w:val="0"/>
          <w:divBdr>
            <w:top w:val="none" w:sz="0" w:space="0" w:color="auto"/>
            <w:left w:val="none" w:sz="0" w:space="0" w:color="auto"/>
            <w:bottom w:val="none" w:sz="0" w:space="0" w:color="auto"/>
            <w:right w:val="none" w:sz="0" w:space="0" w:color="auto"/>
          </w:divBdr>
        </w:div>
        <w:div w:id="76949145">
          <w:marLeft w:val="0"/>
          <w:marRight w:val="0"/>
          <w:marTop w:val="0"/>
          <w:marBottom w:val="0"/>
          <w:divBdr>
            <w:top w:val="none" w:sz="0" w:space="0" w:color="auto"/>
            <w:left w:val="none" w:sz="0" w:space="0" w:color="auto"/>
            <w:bottom w:val="none" w:sz="0" w:space="0" w:color="auto"/>
            <w:right w:val="none" w:sz="0" w:space="0" w:color="auto"/>
          </w:divBdr>
        </w:div>
        <w:div w:id="112678317">
          <w:marLeft w:val="0"/>
          <w:marRight w:val="0"/>
          <w:marTop w:val="0"/>
          <w:marBottom w:val="0"/>
          <w:divBdr>
            <w:top w:val="none" w:sz="0" w:space="0" w:color="auto"/>
            <w:left w:val="none" w:sz="0" w:space="0" w:color="auto"/>
            <w:bottom w:val="none" w:sz="0" w:space="0" w:color="auto"/>
            <w:right w:val="none" w:sz="0" w:space="0" w:color="auto"/>
          </w:divBdr>
        </w:div>
        <w:div w:id="117064483">
          <w:marLeft w:val="0"/>
          <w:marRight w:val="0"/>
          <w:marTop w:val="0"/>
          <w:marBottom w:val="0"/>
          <w:divBdr>
            <w:top w:val="none" w:sz="0" w:space="0" w:color="auto"/>
            <w:left w:val="none" w:sz="0" w:space="0" w:color="auto"/>
            <w:bottom w:val="none" w:sz="0" w:space="0" w:color="auto"/>
            <w:right w:val="none" w:sz="0" w:space="0" w:color="auto"/>
          </w:divBdr>
          <w:divsChild>
            <w:div w:id="948313737">
              <w:marLeft w:val="-75"/>
              <w:marRight w:val="0"/>
              <w:marTop w:val="30"/>
              <w:marBottom w:val="30"/>
              <w:divBdr>
                <w:top w:val="none" w:sz="0" w:space="0" w:color="auto"/>
                <w:left w:val="none" w:sz="0" w:space="0" w:color="auto"/>
                <w:bottom w:val="none" w:sz="0" w:space="0" w:color="auto"/>
                <w:right w:val="none" w:sz="0" w:space="0" w:color="auto"/>
              </w:divBdr>
              <w:divsChild>
                <w:div w:id="7954150">
                  <w:marLeft w:val="0"/>
                  <w:marRight w:val="0"/>
                  <w:marTop w:val="0"/>
                  <w:marBottom w:val="0"/>
                  <w:divBdr>
                    <w:top w:val="none" w:sz="0" w:space="0" w:color="auto"/>
                    <w:left w:val="none" w:sz="0" w:space="0" w:color="auto"/>
                    <w:bottom w:val="none" w:sz="0" w:space="0" w:color="auto"/>
                    <w:right w:val="none" w:sz="0" w:space="0" w:color="auto"/>
                  </w:divBdr>
                  <w:divsChild>
                    <w:div w:id="1477183452">
                      <w:marLeft w:val="0"/>
                      <w:marRight w:val="0"/>
                      <w:marTop w:val="0"/>
                      <w:marBottom w:val="0"/>
                      <w:divBdr>
                        <w:top w:val="none" w:sz="0" w:space="0" w:color="auto"/>
                        <w:left w:val="none" w:sz="0" w:space="0" w:color="auto"/>
                        <w:bottom w:val="none" w:sz="0" w:space="0" w:color="auto"/>
                        <w:right w:val="none" w:sz="0" w:space="0" w:color="auto"/>
                      </w:divBdr>
                    </w:div>
                  </w:divsChild>
                </w:div>
                <w:div w:id="13918648">
                  <w:marLeft w:val="0"/>
                  <w:marRight w:val="0"/>
                  <w:marTop w:val="0"/>
                  <w:marBottom w:val="0"/>
                  <w:divBdr>
                    <w:top w:val="none" w:sz="0" w:space="0" w:color="auto"/>
                    <w:left w:val="none" w:sz="0" w:space="0" w:color="auto"/>
                    <w:bottom w:val="none" w:sz="0" w:space="0" w:color="auto"/>
                    <w:right w:val="none" w:sz="0" w:space="0" w:color="auto"/>
                  </w:divBdr>
                  <w:divsChild>
                    <w:div w:id="1218206506">
                      <w:marLeft w:val="0"/>
                      <w:marRight w:val="0"/>
                      <w:marTop w:val="0"/>
                      <w:marBottom w:val="0"/>
                      <w:divBdr>
                        <w:top w:val="none" w:sz="0" w:space="0" w:color="auto"/>
                        <w:left w:val="none" w:sz="0" w:space="0" w:color="auto"/>
                        <w:bottom w:val="none" w:sz="0" w:space="0" w:color="auto"/>
                        <w:right w:val="none" w:sz="0" w:space="0" w:color="auto"/>
                      </w:divBdr>
                    </w:div>
                  </w:divsChild>
                </w:div>
                <w:div w:id="57680224">
                  <w:marLeft w:val="0"/>
                  <w:marRight w:val="0"/>
                  <w:marTop w:val="0"/>
                  <w:marBottom w:val="0"/>
                  <w:divBdr>
                    <w:top w:val="none" w:sz="0" w:space="0" w:color="auto"/>
                    <w:left w:val="none" w:sz="0" w:space="0" w:color="auto"/>
                    <w:bottom w:val="none" w:sz="0" w:space="0" w:color="auto"/>
                    <w:right w:val="none" w:sz="0" w:space="0" w:color="auto"/>
                  </w:divBdr>
                  <w:divsChild>
                    <w:div w:id="269166621">
                      <w:marLeft w:val="0"/>
                      <w:marRight w:val="0"/>
                      <w:marTop w:val="0"/>
                      <w:marBottom w:val="0"/>
                      <w:divBdr>
                        <w:top w:val="none" w:sz="0" w:space="0" w:color="auto"/>
                        <w:left w:val="none" w:sz="0" w:space="0" w:color="auto"/>
                        <w:bottom w:val="none" w:sz="0" w:space="0" w:color="auto"/>
                        <w:right w:val="none" w:sz="0" w:space="0" w:color="auto"/>
                      </w:divBdr>
                    </w:div>
                  </w:divsChild>
                </w:div>
                <w:div w:id="59642813">
                  <w:marLeft w:val="0"/>
                  <w:marRight w:val="0"/>
                  <w:marTop w:val="0"/>
                  <w:marBottom w:val="0"/>
                  <w:divBdr>
                    <w:top w:val="none" w:sz="0" w:space="0" w:color="auto"/>
                    <w:left w:val="none" w:sz="0" w:space="0" w:color="auto"/>
                    <w:bottom w:val="none" w:sz="0" w:space="0" w:color="auto"/>
                    <w:right w:val="none" w:sz="0" w:space="0" w:color="auto"/>
                  </w:divBdr>
                  <w:divsChild>
                    <w:div w:id="1301767465">
                      <w:marLeft w:val="0"/>
                      <w:marRight w:val="0"/>
                      <w:marTop w:val="0"/>
                      <w:marBottom w:val="0"/>
                      <w:divBdr>
                        <w:top w:val="none" w:sz="0" w:space="0" w:color="auto"/>
                        <w:left w:val="none" w:sz="0" w:space="0" w:color="auto"/>
                        <w:bottom w:val="none" w:sz="0" w:space="0" w:color="auto"/>
                        <w:right w:val="none" w:sz="0" w:space="0" w:color="auto"/>
                      </w:divBdr>
                    </w:div>
                  </w:divsChild>
                </w:div>
                <w:div w:id="60762873">
                  <w:marLeft w:val="0"/>
                  <w:marRight w:val="0"/>
                  <w:marTop w:val="0"/>
                  <w:marBottom w:val="0"/>
                  <w:divBdr>
                    <w:top w:val="none" w:sz="0" w:space="0" w:color="auto"/>
                    <w:left w:val="none" w:sz="0" w:space="0" w:color="auto"/>
                    <w:bottom w:val="none" w:sz="0" w:space="0" w:color="auto"/>
                    <w:right w:val="none" w:sz="0" w:space="0" w:color="auto"/>
                  </w:divBdr>
                  <w:divsChild>
                    <w:div w:id="2143570979">
                      <w:marLeft w:val="0"/>
                      <w:marRight w:val="0"/>
                      <w:marTop w:val="0"/>
                      <w:marBottom w:val="0"/>
                      <w:divBdr>
                        <w:top w:val="none" w:sz="0" w:space="0" w:color="auto"/>
                        <w:left w:val="none" w:sz="0" w:space="0" w:color="auto"/>
                        <w:bottom w:val="none" w:sz="0" w:space="0" w:color="auto"/>
                        <w:right w:val="none" w:sz="0" w:space="0" w:color="auto"/>
                      </w:divBdr>
                    </w:div>
                  </w:divsChild>
                </w:div>
                <w:div w:id="68891314">
                  <w:marLeft w:val="0"/>
                  <w:marRight w:val="0"/>
                  <w:marTop w:val="0"/>
                  <w:marBottom w:val="0"/>
                  <w:divBdr>
                    <w:top w:val="none" w:sz="0" w:space="0" w:color="auto"/>
                    <w:left w:val="none" w:sz="0" w:space="0" w:color="auto"/>
                    <w:bottom w:val="none" w:sz="0" w:space="0" w:color="auto"/>
                    <w:right w:val="none" w:sz="0" w:space="0" w:color="auto"/>
                  </w:divBdr>
                  <w:divsChild>
                    <w:div w:id="1496337700">
                      <w:marLeft w:val="0"/>
                      <w:marRight w:val="0"/>
                      <w:marTop w:val="0"/>
                      <w:marBottom w:val="0"/>
                      <w:divBdr>
                        <w:top w:val="none" w:sz="0" w:space="0" w:color="auto"/>
                        <w:left w:val="none" w:sz="0" w:space="0" w:color="auto"/>
                        <w:bottom w:val="none" w:sz="0" w:space="0" w:color="auto"/>
                        <w:right w:val="none" w:sz="0" w:space="0" w:color="auto"/>
                      </w:divBdr>
                    </w:div>
                  </w:divsChild>
                </w:div>
                <w:div w:id="74284298">
                  <w:marLeft w:val="0"/>
                  <w:marRight w:val="0"/>
                  <w:marTop w:val="0"/>
                  <w:marBottom w:val="0"/>
                  <w:divBdr>
                    <w:top w:val="none" w:sz="0" w:space="0" w:color="auto"/>
                    <w:left w:val="none" w:sz="0" w:space="0" w:color="auto"/>
                    <w:bottom w:val="none" w:sz="0" w:space="0" w:color="auto"/>
                    <w:right w:val="none" w:sz="0" w:space="0" w:color="auto"/>
                  </w:divBdr>
                  <w:divsChild>
                    <w:div w:id="929585362">
                      <w:marLeft w:val="0"/>
                      <w:marRight w:val="0"/>
                      <w:marTop w:val="0"/>
                      <w:marBottom w:val="0"/>
                      <w:divBdr>
                        <w:top w:val="none" w:sz="0" w:space="0" w:color="auto"/>
                        <w:left w:val="none" w:sz="0" w:space="0" w:color="auto"/>
                        <w:bottom w:val="none" w:sz="0" w:space="0" w:color="auto"/>
                        <w:right w:val="none" w:sz="0" w:space="0" w:color="auto"/>
                      </w:divBdr>
                    </w:div>
                  </w:divsChild>
                </w:div>
                <w:div w:id="84304656">
                  <w:marLeft w:val="0"/>
                  <w:marRight w:val="0"/>
                  <w:marTop w:val="0"/>
                  <w:marBottom w:val="0"/>
                  <w:divBdr>
                    <w:top w:val="none" w:sz="0" w:space="0" w:color="auto"/>
                    <w:left w:val="none" w:sz="0" w:space="0" w:color="auto"/>
                    <w:bottom w:val="none" w:sz="0" w:space="0" w:color="auto"/>
                    <w:right w:val="none" w:sz="0" w:space="0" w:color="auto"/>
                  </w:divBdr>
                  <w:divsChild>
                    <w:div w:id="2087418395">
                      <w:marLeft w:val="0"/>
                      <w:marRight w:val="0"/>
                      <w:marTop w:val="0"/>
                      <w:marBottom w:val="0"/>
                      <w:divBdr>
                        <w:top w:val="none" w:sz="0" w:space="0" w:color="auto"/>
                        <w:left w:val="none" w:sz="0" w:space="0" w:color="auto"/>
                        <w:bottom w:val="none" w:sz="0" w:space="0" w:color="auto"/>
                        <w:right w:val="none" w:sz="0" w:space="0" w:color="auto"/>
                      </w:divBdr>
                    </w:div>
                  </w:divsChild>
                </w:div>
                <w:div w:id="134032482">
                  <w:marLeft w:val="0"/>
                  <w:marRight w:val="0"/>
                  <w:marTop w:val="0"/>
                  <w:marBottom w:val="0"/>
                  <w:divBdr>
                    <w:top w:val="none" w:sz="0" w:space="0" w:color="auto"/>
                    <w:left w:val="none" w:sz="0" w:space="0" w:color="auto"/>
                    <w:bottom w:val="none" w:sz="0" w:space="0" w:color="auto"/>
                    <w:right w:val="none" w:sz="0" w:space="0" w:color="auto"/>
                  </w:divBdr>
                  <w:divsChild>
                    <w:div w:id="900940661">
                      <w:marLeft w:val="0"/>
                      <w:marRight w:val="0"/>
                      <w:marTop w:val="0"/>
                      <w:marBottom w:val="0"/>
                      <w:divBdr>
                        <w:top w:val="none" w:sz="0" w:space="0" w:color="auto"/>
                        <w:left w:val="none" w:sz="0" w:space="0" w:color="auto"/>
                        <w:bottom w:val="none" w:sz="0" w:space="0" w:color="auto"/>
                        <w:right w:val="none" w:sz="0" w:space="0" w:color="auto"/>
                      </w:divBdr>
                    </w:div>
                  </w:divsChild>
                </w:div>
                <w:div w:id="143475040">
                  <w:marLeft w:val="0"/>
                  <w:marRight w:val="0"/>
                  <w:marTop w:val="0"/>
                  <w:marBottom w:val="0"/>
                  <w:divBdr>
                    <w:top w:val="none" w:sz="0" w:space="0" w:color="auto"/>
                    <w:left w:val="none" w:sz="0" w:space="0" w:color="auto"/>
                    <w:bottom w:val="none" w:sz="0" w:space="0" w:color="auto"/>
                    <w:right w:val="none" w:sz="0" w:space="0" w:color="auto"/>
                  </w:divBdr>
                  <w:divsChild>
                    <w:div w:id="335960080">
                      <w:marLeft w:val="0"/>
                      <w:marRight w:val="0"/>
                      <w:marTop w:val="0"/>
                      <w:marBottom w:val="0"/>
                      <w:divBdr>
                        <w:top w:val="none" w:sz="0" w:space="0" w:color="auto"/>
                        <w:left w:val="none" w:sz="0" w:space="0" w:color="auto"/>
                        <w:bottom w:val="none" w:sz="0" w:space="0" w:color="auto"/>
                        <w:right w:val="none" w:sz="0" w:space="0" w:color="auto"/>
                      </w:divBdr>
                    </w:div>
                  </w:divsChild>
                </w:div>
                <w:div w:id="145557793">
                  <w:marLeft w:val="0"/>
                  <w:marRight w:val="0"/>
                  <w:marTop w:val="0"/>
                  <w:marBottom w:val="0"/>
                  <w:divBdr>
                    <w:top w:val="none" w:sz="0" w:space="0" w:color="auto"/>
                    <w:left w:val="none" w:sz="0" w:space="0" w:color="auto"/>
                    <w:bottom w:val="none" w:sz="0" w:space="0" w:color="auto"/>
                    <w:right w:val="none" w:sz="0" w:space="0" w:color="auto"/>
                  </w:divBdr>
                  <w:divsChild>
                    <w:div w:id="845949141">
                      <w:marLeft w:val="0"/>
                      <w:marRight w:val="0"/>
                      <w:marTop w:val="0"/>
                      <w:marBottom w:val="0"/>
                      <w:divBdr>
                        <w:top w:val="none" w:sz="0" w:space="0" w:color="auto"/>
                        <w:left w:val="none" w:sz="0" w:space="0" w:color="auto"/>
                        <w:bottom w:val="none" w:sz="0" w:space="0" w:color="auto"/>
                        <w:right w:val="none" w:sz="0" w:space="0" w:color="auto"/>
                      </w:divBdr>
                    </w:div>
                  </w:divsChild>
                </w:div>
                <w:div w:id="183979870">
                  <w:marLeft w:val="0"/>
                  <w:marRight w:val="0"/>
                  <w:marTop w:val="0"/>
                  <w:marBottom w:val="0"/>
                  <w:divBdr>
                    <w:top w:val="none" w:sz="0" w:space="0" w:color="auto"/>
                    <w:left w:val="none" w:sz="0" w:space="0" w:color="auto"/>
                    <w:bottom w:val="none" w:sz="0" w:space="0" w:color="auto"/>
                    <w:right w:val="none" w:sz="0" w:space="0" w:color="auto"/>
                  </w:divBdr>
                  <w:divsChild>
                    <w:div w:id="1512061836">
                      <w:marLeft w:val="0"/>
                      <w:marRight w:val="0"/>
                      <w:marTop w:val="0"/>
                      <w:marBottom w:val="0"/>
                      <w:divBdr>
                        <w:top w:val="none" w:sz="0" w:space="0" w:color="auto"/>
                        <w:left w:val="none" w:sz="0" w:space="0" w:color="auto"/>
                        <w:bottom w:val="none" w:sz="0" w:space="0" w:color="auto"/>
                        <w:right w:val="none" w:sz="0" w:space="0" w:color="auto"/>
                      </w:divBdr>
                    </w:div>
                  </w:divsChild>
                </w:div>
                <w:div w:id="199824067">
                  <w:marLeft w:val="0"/>
                  <w:marRight w:val="0"/>
                  <w:marTop w:val="0"/>
                  <w:marBottom w:val="0"/>
                  <w:divBdr>
                    <w:top w:val="none" w:sz="0" w:space="0" w:color="auto"/>
                    <w:left w:val="none" w:sz="0" w:space="0" w:color="auto"/>
                    <w:bottom w:val="none" w:sz="0" w:space="0" w:color="auto"/>
                    <w:right w:val="none" w:sz="0" w:space="0" w:color="auto"/>
                  </w:divBdr>
                  <w:divsChild>
                    <w:div w:id="1173839939">
                      <w:marLeft w:val="0"/>
                      <w:marRight w:val="0"/>
                      <w:marTop w:val="0"/>
                      <w:marBottom w:val="0"/>
                      <w:divBdr>
                        <w:top w:val="none" w:sz="0" w:space="0" w:color="auto"/>
                        <w:left w:val="none" w:sz="0" w:space="0" w:color="auto"/>
                        <w:bottom w:val="none" w:sz="0" w:space="0" w:color="auto"/>
                        <w:right w:val="none" w:sz="0" w:space="0" w:color="auto"/>
                      </w:divBdr>
                    </w:div>
                  </w:divsChild>
                </w:div>
                <w:div w:id="232204104">
                  <w:marLeft w:val="0"/>
                  <w:marRight w:val="0"/>
                  <w:marTop w:val="0"/>
                  <w:marBottom w:val="0"/>
                  <w:divBdr>
                    <w:top w:val="none" w:sz="0" w:space="0" w:color="auto"/>
                    <w:left w:val="none" w:sz="0" w:space="0" w:color="auto"/>
                    <w:bottom w:val="none" w:sz="0" w:space="0" w:color="auto"/>
                    <w:right w:val="none" w:sz="0" w:space="0" w:color="auto"/>
                  </w:divBdr>
                  <w:divsChild>
                    <w:div w:id="1252471785">
                      <w:marLeft w:val="0"/>
                      <w:marRight w:val="0"/>
                      <w:marTop w:val="0"/>
                      <w:marBottom w:val="0"/>
                      <w:divBdr>
                        <w:top w:val="none" w:sz="0" w:space="0" w:color="auto"/>
                        <w:left w:val="none" w:sz="0" w:space="0" w:color="auto"/>
                        <w:bottom w:val="none" w:sz="0" w:space="0" w:color="auto"/>
                        <w:right w:val="none" w:sz="0" w:space="0" w:color="auto"/>
                      </w:divBdr>
                    </w:div>
                  </w:divsChild>
                </w:div>
                <w:div w:id="286543618">
                  <w:marLeft w:val="0"/>
                  <w:marRight w:val="0"/>
                  <w:marTop w:val="0"/>
                  <w:marBottom w:val="0"/>
                  <w:divBdr>
                    <w:top w:val="none" w:sz="0" w:space="0" w:color="auto"/>
                    <w:left w:val="none" w:sz="0" w:space="0" w:color="auto"/>
                    <w:bottom w:val="none" w:sz="0" w:space="0" w:color="auto"/>
                    <w:right w:val="none" w:sz="0" w:space="0" w:color="auto"/>
                  </w:divBdr>
                  <w:divsChild>
                    <w:div w:id="1111437643">
                      <w:marLeft w:val="0"/>
                      <w:marRight w:val="0"/>
                      <w:marTop w:val="0"/>
                      <w:marBottom w:val="0"/>
                      <w:divBdr>
                        <w:top w:val="none" w:sz="0" w:space="0" w:color="auto"/>
                        <w:left w:val="none" w:sz="0" w:space="0" w:color="auto"/>
                        <w:bottom w:val="none" w:sz="0" w:space="0" w:color="auto"/>
                        <w:right w:val="none" w:sz="0" w:space="0" w:color="auto"/>
                      </w:divBdr>
                    </w:div>
                  </w:divsChild>
                </w:div>
                <w:div w:id="288628161">
                  <w:marLeft w:val="0"/>
                  <w:marRight w:val="0"/>
                  <w:marTop w:val="0"/>
                  <w:marBottom w:val="0"/>
                  <w:divBdr>
                    <w:top w:val="none" w:sz="0" w:space="0" w:color="auto"/>
                    <w:left w:val="none" w:sz="0" w:space="0" w:color="auto"/>
                    <w:bottom w:val="none" w:sz="0" w:space="0" w:color="auto"/>
                    <w:right w:val="none" w:sz="0" w:space="0" w:color="auto"/>
                  </w:divBdr>
                  <w:divsChild>
                    <w:div w:id="1461609683">
                      <w:marLeft w:val="0"/>
                      <w:marRight w:val="0"/>
                      <w:marTop w:val="0"/>
                      <w:marBottom w:val="0"/>
                      <w:divBdr>
                        <w:top w:val="none" w:sz="0" w:space="0" w:color="auto"/>
                        <w:left w:val="none" w:sz="0" w:space="0" w:color="auto"/>
                        <w:bottom w:val="none" w:sz="0" w:space="0" w:color="auto"/>
                        <w:right w:val="none" w:sz="0" w:space="0" w:color="auto"/>
                      </w:divBdr>
                    </w:div>
                  </w:divsChild>
                </w:div>
                <w:div w:id="352150739">
                  <w:marLeft w:val="0"/>
                  <w:marRight w:val="0"/>
                  <w:marTop w:val="0"/>
                  <w:marBottom w:val="0"/>
                  <w:divBdr>
                    <w:top w:val="none" w:sz="0" w:space="0" w:color="auto"/>
                    <w:left w:val="none" w:sz="0" w:space="0" w:color="auto"/>
                    <w:bottom w:val="none" w:sz="0" w:space="0" w:color="auto"/>
                    <w:right w:val="none" w:sz="0" w:space="0" w:color="auto"/>
                  </w:divBdr>
                  <w:divsChild>
                    <w:div w:id="151025346">
                      <w:marLeft w:val="0"/>
                      <w:marRight w:val="0"/>
                      <w:marTop w:val="0"/>
                      <w:marBottom w:val="0"/>
                      <w:divBdr>
                        <w:top w:val="none" w:sz="0" w:space="0" w:color="auto"/>
                        <w:left w:val="none" w:sz="0" w:space="0" w:color="auto"/>
                        <w:bottom w:val="none" w:sz="0" w:space="0" w:color="auto"/>
                        <w:right w:val="none" w:sz="0" w:space="0" w:color="auto"/>
                      </w:divBdr>
                    </w:div>
                  </w:divsChild>
                </w:div>
                <w:div w:id="352193526">
                  <w:marLeft w:val="0"/>
                  <w:marRight w:val="0"/>
                  <w:marTop w:val="0"/>
                  <w:marBottom w:val="0"/>
                  <w:divBdr>
                    <w:top w:val="none" w:sz="0" w:space="0" w:color="auto"/>
                    <w:left w:val="none" w:sz="0" w:space="0" w:color="auto"/>
                    <w:bottom w:val="none" w:sz="0" w:space="0" w:color="auto"/>
                    <w:right w:val="none" w:sz="0" w:space="0" w:color="auto"/>
                  </w:divBdr>
                  <w:divsChild>
                    <w:div w:id="488445147">
                      <w:marLeft w:val="0"/>
                      <w:marRight w:val="0"/>
                      <w:marTop w:val="0"/>
                      <w:marBottom w:val="0"/>
                      <w:divBdr>
                        <w:top w:val="none" w:sz="0" w:space="0" w:color="auto"/>
                        <w:left w:val="none" w:sz="0" w:space="0" w:color="auto"/>
                        <w:bottom w:val="none" w:sz="0" w:space="0" w:color="auto"/>
                        <w:right w:val="none" w:sz="0" w:space="0" w:color="auto"/>
                      </w:divBdr>
                    </w:div>
                  </w:divsChild>
                </w:div>
                <w:div w:id="371808014">
                  <w:marLeft w:val="0"/>
                  <w:marRight w:val="0"/>
                  <w:marTop w:val="0"/>
                  <w:marBottom w:val="0"/>
                  <w:divBdr>
                    <w:top w:val="none" w:sz="0" w:space="0" w:color="auto"/>
                    <w:left w:val="none" w:sz="0" w:space="0" w:color="auto"/>
                    <w:bottom w:val="none" w:sz="0" w:space="0" w:color="auto"/>
                    <w:right w:val="none" w:sz="0" w:space="0" w:color="auto"/>
                  </w:divBdr>
                  <w:divsChild>
                    <w:div w:id="1920671560">
                      <w:marLeft w:val="0"/>
                      <w:marRight w:val="0"/>
                      <w:marTop w:val="0"/>
                      <w:marBottom w:val="0"/>
                      <w:divBdr>
                        <w:top w:val="none" w:sz="0" w:space="0" w:color="auto"/>
                        <w:left w:val="none" w:sz="0" w:space="0" w:color="auto"/>
                        <w:bottom w:val="none" w:sz="0" w:space="0" w:color="auto"/>
                        <w:right w:val="none" w:sz="0" w:space="0" w:color="auto"/>
                      </w:divBdr>
                    </w:div>
                  </w:divsChild>
                </w:div>
                <w:div w:id="389964035">
                  <w:marLeft w:val="0"/>
                  <w:marRight w:val="0"/>
                  <w:marTop w:val="0"/>
                  <w:marBottom w:val="0"/>
                  <w:divBdr>
                    <w:top w:val="none" w:sz="0" w:space="0" w:color="auto"/>
                    <w:left w:val="none" w:sz="0" w:space="0" w:color="auto"/>
                    <w:bottom w:val="none" w:sz="0" w:space="0" w:color="auto"/>
                    <w:right w:val="none" w:sz="0" w:space="0" w:color="auto"/>
                  </w:divBdr>
                  <w:divsChild>
                    <w:div w:id="745999782">
                      <w:marLeft w:val="0"/>
                      <w:marRight w:val="0"/>
                      <w:marTop w:val="0"/>
                      <w:marBottom w:val="0"/>
                      <w:divBdr>
                        <w:top w:val="none" w:sz="0" w:space="0" w:color="auto"/>
                        <w:left w:val="none" w:sz="0" w:space="0" w:color="auto"/>
                        <w:bottom w:val="none" w:sz="0" w:space="0" w:color="auto"/>
                        <w:right w:val="none" w:sz="0" w:space="0" w:color="auto"/>
                      </w:divBdr>
                    </w:div>
                  </w:divsChild>
                </w:div>
                <w:div w:id="404454134">
                  <w:marLeft w:val="0"/>
                  <w:marRight w:val="0"/>
                  <w:marTop w:val="0"/>
                  <w:marBottom w:val="0"/>
                  <w:divBdr>
                    <w:top w:val="none" w:sz="0" w:space="0" w:color="auto"/>
                    <w:left w:val="none" w:sz="0" w:space="0" w:color="auto"/>
                    <w:bottom w:val="none" w:sz="0" w:space="0" w:color="auto"/>
                    <w:right w:val="none" w:sz="0" w:space="0" w:color="auto"/>
                  </w:divBdr>
                  <w:divsChild>
                    <w:div w:id="812452789">
                      <w:marLeft w:val="0"/>
                      <w:marRight w:val="0"/>
                      <w:marTop w:val="0"/>
                      <w:marBottom w:val="0"/>
                      <w:divBdr>
                        <w:top w:val="none" w:sz="0" w:space="0" w:color="auto"/>
                        <w:left w:val="none" w:sz="0" w:space="0" w:color="auto"/>
                        <w:bottom w:val="none" w:sz="0" w:space="0" w:color="auto"/>
                        <w:right w:val="none" w:sz="0" w:space="0" w:color="auto"/>
                      </w:divBdr>
                    </w:div>
                  </w:divsChild>
                </w:div>
                <w:div w:id="419058502">
                  <w:marLeft w:val="0"/>
                  <w:marRight w:val="0"/>
                  <w:marTop w:val="0"/>
                  <w:marBottom w:val="0"/>
                  <w:divBdr>
                    <w:top w:val="none" w:sz="0" w:space="0" w:color="auto"/>
                    <w:left w:val="none" w:sz="0" w:space="0" w:color="auto"/>
                    <w:bottom w:val="none" w:sz="0" w:space="0" w:color="auto"/>
                    <w:right w:val="none" w:sz="0" w:space="0" w:color="auto"/>
                  </w:divBdr>
                  <w:divsChild>
                    <w:div w:id="262736604">
                      <w:marLeft w:val="0"/>
                      <w:marRight w:val="0"/>
                      <w:marTop w:val="0"/>
                      <w:marBottom w:val="0"/>
                      <w:divBdr>
                        <w:top w:val="none" w:sz="0" w:space="0" w:color="auto"/>
                        <w:left w:val="none" w:sz="0" w:space="0" w:color="auto"/>
                        <w:bottom w:val="none" w:sz="0" w:space="0" w:color="auto"/>
                        <w:right w:val="none" w:sz="0" w:space="0" w:color="auto"/>
                      </w:divBdr>
                    </w:div>
                  </w:divsChild>
                </w:div>
                <w:div w:id="421948324">
                  <w:marLeft w:val="0"/>
                  <w:marRight w:val="0"/>
                  <w:marTop w:val="0"/>
                  <w:marBottom w:val="0"/>
                  <w:divBdr>
                    <w:top w:val="none" w:sz="0" w:space="0" w:color="auto"/>
                    <w:left w:val="none" w:sz="0" w:space="0" w:color="auto"/>
                    <w:bottom w:val="none" w:sz="0" w:space="0" w:color="auto"/>
                    <w:right w:val="none" w:sz="0" w:space="0" w:color="auto"/>
                  </w:divBdr>
                  <w:divsChild>
                    <w:div w:id="1306471344">
                      <w:marLeft w:val="0"/>
                      <w:marRight w:val="0"/>
                      <w:marTop w:val="0"/>
                      <w:marBottom w:val="0"/>
                      <w:divBdr>
                        <w:top w:val="none" w:sz="0" w:space="0" w:color="auto"/>
                        <w:left w:val="none" w:sz="0" w:space="0" w:color="auto"/>
                        <w:bottom w:val="none" w:sz="0" w:space="0" w:color="auto"/>
                        <w:right w:val="none" w:sz="0" w:space="0" w:color="auto"/>
                      </w:divBdr>
                    </w:div>
                  </w:divsChild>
                </w:div>
                <w:div w:id="444008906">
                  <w:marLeft w:val="0"/>
                  <w:marRight w:val="0"/>
                  <w:marTop w:val="0"/>
                  <w:marBottom w:val="0"/>
                  <w:divBdr>
                    <w:top w:val="none" w:sz="0" w:space="0" w:color="auto"/>
                    <w:left w:val="none" w:sz="0" w:space="0" w:color="auto"/>
                    <w:bottom w:val="none" w:sz="0" w:space="0" w:color="auto"/>
                    <w:right w:val="none" w:sz="0" w:space="0" w:color="auto"/>
                  </w:divBdr>
                  <w:divsChild>
                    <w:div w:id="1924214398">
                      <w:marLeft w:val="0"/>
                      <w:marRight w:val="0"/>
                      <w:marTop w:val="0"/>
                      <w:marBottom w:val="0"/>
                      <w:divBdr>
                        <w:top w:val="none" w:sz="0" w:space="0" w:color="auto"/>
                        <w:left w:val="none" w:sz="0" w:space="0" w:color="auto"/>
                        <w:bottom w:val="none" w:sz="0" w:space="0" w:color="auto"/>
                        <w:right w:val="none" w:sz="0" w:space="0" w:color="auto"/>
                      </w:divBdr>
                    </w:div>
                  </w:divsChild>
                </w:div>
                <w:div w:id="551575819">
                  <w:marLeft w:val="0"/>
                  <w:marRight w:val="0"/>
                  <w:marTop w:val="0"/>
                  <w:marBottom w:val="0"/>
                  <w:divBdr>
                    <w:top w:val="none" w:sz="0" w:space="0" w:color="auto"/>
                    <w:left w:val="none" w:sz="0" w:space="0" w:color="auto"/>
                    <w:bottom w:val="none" w:sz="0" w:space="0" w:color="auto"/>
                    <w:right w:val="none" w:sz="0" w:space="0" w:color="auto"/>
                  </w:divBdr>
                  <w:divsChild>
                    <w:div w:id="58528560">
                      <w:marLeft w:val="0"/>
                      <w:marRight w:val="0"/>
                      <w:marTop w:val="0"/>
                      <w:marBottom w:val="0"/>
                      <w:divBdr>
                        <w:top w:val="none" w:sz="0" w:space="0" w:color="auto"/>
                        <w:left w:val="none" w:sz="0" w:space="0" w:color="auto"/>
                        <w:bottom w:val="none" w:sz="0" w:space="0" w:color="auto"/>
                        <w:right w:val="none" w:sz="0" w:space="0" w:color="auto"/>
                      </w:divBdr>
                    </w:div>
                  </w:divsChild>
                </w:div>
                <w:div w:id="567225693">
                  <w:marLeft w:val="0"/>
                  <w:marRight w:val="0"/>
                  <w:marTop w:val="0"/>
                  <w:marBottom w:val="0"/>
                  <w:divBdr>
                    <w:top w:val="none" w:sz="0" w:space="0" w:color="auto"/>
                    <w:left w:val="none" w:sz="0" w:space="0" w:color="auto"/>
                    <w:bottom w:val="none" w:sz="0" w:space="0" w:color="auto"/>
                    <w:right w:val="none" w:sz="0" w:space="0" w:color="auto"/>
                  </w:divBdr>
                  <w:divsChild>
                    <w:div w:id="1921526147">
                      <w:marLeft w:val="0"/>
                      <w:marRight w:val="0"/>
                      <w:marTop w:val="0"/>
                      <w:marBottom w:val="0"/>
                      <w:divBdr>
                        <w:top w:val="none" w:sz="0" w:space="0" w:color="auto"/>
                        <w:left w:val="none" w:sz="0" w:space="0" w:color="auto"/>
                        <w:bottom w:val="none" w:sz="0" w:space="0" w:color="auto"/>
                        <w:right w:val="none" w:sz="0" w:space="0" w:color="auto"/>
                      </w:divBdr>
                    </w:div>
                  </w:divsChild>
                </w:div>
                <w:div w:id="577714663">
                  <w:marLeft w:val="0"/>
                  <w:marRight w:val="0"/>
                  <w:marTop w:val="0"/>
                  <w:marBottom w:val="0"/>
                  <w:divBdr>
                    <w:top w:val="none" w:sz="0" w:space="0" w:color="auto"/>
                    <w:left w:val="none" w:sz="0" w:space="0" w:color="auto"/>
                    <w:bottom w:val="none" w:sz="0" w:space="0" w:color="auto"/>
                    <w:right w:val="none" w:sz="0" w:space="0" w:color="auto"/>
                  </w:divBdr>
                  <w:divsChild>
                    <w:div w:id="1291938501">
                      <w:marLeft w:val="0"/>
                      <w:marRight w:val="0"/>
                      <w:marTop w:val="0"/>
                      <w:marBottom w:val="0"/>
                      <w:divBdr>
                        <w:top w:val="none" w:sz="0" w:space="0" w:color="auto"/>
                        <w:left w:val="none" w:sz="0" w:space="0" w:color="auto"/>
                        <w:bottom w:val="none" w:sz="0" w:space="0" w:color="auto"/>
                        <w:right w:val="none" w:sz="0" w:space="0" w:color="auto"/>
                      </w:divBdr>
                    </w:div>
                  </w:divsChild>
                </w:div>
                <w:div w:id="579406294">
                  <w:marLeft w:val="0"/>
                  <w:marRight w:val="0"/>
                  <w:marTop w:val="0"/>
                  <w:marBottom w:val="0"/>
                  <w:divBdr>
                    <w:top w:val="none" w:sz="0" w:space="0" w:color="auto"/>
                    <w:left w:val="none" w:sz="0" w:space="0" w:color="auto"/>
                    <w:bottom w:val="none" w:sz="0" w:space="0" w:color="auto"/>
                    <w:right w:val="none" w:sz="0" w:space="0" w:color="auto"/>
                  </w:divBdr>
                  <w:divsChild>
                    <w:div w:id="1509831014">
                      <w:marLeft w:val="0"/>
                      <w:marRight w:val="0"/>
                      <w:marTop w:val="0"/>
                      <w:marBottom w:val="0"/>
                      <w:divBdr>
                        <w:top w:val="none" w:sz="0" w:space="0" w:color="auto"/>
                        <w:left w:val="none" w:sz="0" w:space="0" w:color="auto"/>
                        <w:bottom w:val="none" w:sz="0" w:space="0" w:color="auto"/>
                        <w:right w:val="none" w:sz="0" w:space="0" w:color="auto"/>
                      </w:divBdr>
                    </w:div>
                  </w:divsChild>
                </w:div>
                <w:div w:id="593364841">
                  <w:marLeft w:val="0"/>
                  <w:marRight w:val="0"/>
                  <w:marTop w:val="0"/>
                  <w:marBottom w:val="0"/>
                  <w:divBdr>
                    <w:top w:val="none" w:sz="0" w:space="0" w:color="auto"/>
                    <w:left w:val="none" w:sz="0" w:space="0" w:color="auto"/>
                    <w:bottom w:val="none" w:sz="0" w:space="0" w:color="auto"/>
                    <w:right w:val="none" w:sz="0" w:space="0" w:color="auto"/>
                  </w:divBdr>
                  <w:divsChild>
                    <w:div w:id="1737511953">
                      <w:marLeft w:val="0"/>
                      <w:marRight w:val="0"/>
                      <w:marTop w:val="0"/>
                      <w:marBottom w:val="0"/>
                      <w:divBdr>
                        <w:top w:val="none" w:sz="0" w:space="0" w:color="auto"/>
                        <w:left w:val="none" w:sz="0" w:space="0" w:color="auto"/>
                        <w:bottom w:val="none" w:sz="0" w:space="0" w:color="auto"/>
                        <w:right w:val="none" w:sz="0" w:space="0" w:color="auto"/>
                      </w:divBdr>
                    </w:div>
                  </w:divsChild>
                </w:div>
                <w:div w:id="604381971">
                  <w:marLeft w:val="0"/>
                  <w:marRight w:val="0"/>
                  <w:marTop w:val="0"/>
                  <w:marBottom w:val="0"/>
                  <w:divBdr>
                    <w:top w:val="none" w:sz="0" w:space="0" w:color="auto"/>
                    <w:left w:val="none" w:sz="0" w:space="0" w:color="auto"/>
                    <w:bottom w:val="none" w:sz="0" w:space="0" w:color="auto"/>
                    <w:right w:val="none" w:sz="0" w:space="0" w:color="auto"/>
                  </w:divBdr>
                  <w:divsChild>
                    <w:div w:id="1001658397">
                      <w:marLeft w:val="0"/>
                      <w:marRight w:val="0"/>
                      <w:marTop w:val="0"/>
                      <w:marBottom w:val="0"/>
                      <w:divBdr>
                        <w:top w:val="none" w:sz="0" w:space="0" w:color="auto"/>
                        <w:left w:val="none" w:sz="0" w:space="0" w:color="auto"/>
                        <w:bottom w:val="none" w:sz="0" w:space="0" w:color="auto"/>
                        <w:right w:val="none" w:sz="0" w:space="0" w:color="auto"/>
                      </w:divBdr>
                    </w:div>
                  </w:divsChild>
                </w:div>
                <w:div w:id="606549901">
                  <w:marLeft w:val="0"/>
                  <w:marRight w:val="0"/>
                  <w:marTop w:val="0"/>
                  <w:marBottom w:val="0"/>
                  <w:divBdr>
                    <w:top w:val="none" w:sz="0" w:space="0" w:color="auto"/>
                    <w:left w:val="none" w:sz="0" w:space="0" w:color="auto"/>
                    <w:bottom w:val="none" w:sz="0" w:space="0" w:color="auto"/>
                    <w:right w:val="none" w:sz="0" w:space="0" w:color="auto"/>
                  </w:divBdr>
                  <w:divsChild>
                    <w:div w:id="781996022">
                      <w:marLeft w:val="0"/>
                      <w:marRight w:val="0"/>
                      <w:marTop w:val="0"/>
                      <w:marBottom w:val="0"/>
                      <w:divBdr>
                        <w:top w:val="none" w:sz="0" w:space="0" w:color="auto"/>
                        <w:left w:val="none" w:sz="0" w:space="0" w:color="auto"/>
                        <w:bottom w:val="none" w:sz="0" w:space="0" w:color="auto"/>
                        <w:right w:val="none" w:sz="0" w:space="0" w:color="auto"/>
                      </w:divBdr>
                    </w:div>
                  </w:divsChild>
                </w:div>
                <w:div w:id="607659452">
                  <w:marLeft w:val="0"/>
                  <w:marRight w:val="0"/>
                  <w:marTop w:val="0"/>
                  <w:marBottom w:val="0"/>
                  <w:divBdr>
                    <w:top w:val="none" w:sz="0" w:space="0" w:color="auto"/>
                    <w:left w:val="none" w:sz="0" w:space="0" w:color="auto"/>
                    <w:bottom w:val="none" w:sz="0" w:space="0" w:color="auto"/>
                    <w:right w:val="none" w:sz="0" w:space="0" w:color="auto"/>
                  </w:divBdr>
                  <w:divsChild>
                    <w:div w:id="397749839">
                      <w:marLeft w:val="0"/>
                      <w:marRight w:val="0"/>
                      <w:marTop w:val="0"/>
                      <w:marBottom w:val="0"/>
                      <w:divBdr>
                        <w:top w:val="none" w:sz="0" w:space="0" w:color="auto"/>
                        <w:left w:val="none" w:sz="0" w:space="0" w:color="auto"/>
                        <w:bottom w:val="none" w:sz="0" w:space="0" w:color="auto"/>
                        <w:right w:val="none" w:sz="0" w:space="0" w:color="auto"/>
                      </w:divBdr>
                    </w:div>
                  </w:divsChild>
                </w:div>
                <w:div w:id="628628112">
                  <w:marLeft w:val="0"/>
                  <w:marRight w:val="0"/>
                  <w:marTop w:val="0"/>
                  <w:marBottom w:val="0"/>
                  <w:divBdr>
                    <w:top w:val="none" w:sz="0" w:space="0" w:color="auto"/>
                    <w:left w:val="none" w:sz="0" w:space="0" w:color="auto"/>
                    <w:bottom w:val="none" w:sz="0" w:space="0" w:color="auto"/>
                    <w:right w:val="none" w:sz="0" w:space="0" w:color="auto"/>
                  </w:divBdr>
                  <w:divsChild>
                    <w:div w:id="1866938399">
                      <w:marLeft w:val="0"/>
                      <w:marRight w:val="0"/>
                      <w:marTop w:val="0"/>
                      <w:marBottom w:val="0"/>
                      <w:divBdr>
                        <w:top w:val="none" w:sz="0" w:space="0" w:color="auto"/>
                        <w:left w:val="none" w:sz="0" w:space="0" w:color="auto"/>
                        <w:bottom w:val="none" w:sz="0" w:space="0" w:color="auto"/>
                        <w:right w:val="none" w:sz="0" w:space="0" w:color="auto"/>
                      </w:divBdr>
                    </w:div>
                  </w:divsChild>
                </w:div>
                <w:div w:id="639384090">
                  <w:marLeft w:val="0"/>
                  <w:marRight w:val="0"/>
                  <w:marTop w:val="0"/>
                  <w:marBottom w:val="0"/>
                  <w:divBdr>
                    <w:top w:val="none" w:sz="0" w:space="0" w:color="auto"/>
                    <w:left w:val="none" w:sz="0" w:space="0" w:color="auto"/>
                    <w:bottom w:val="none" w:sz="0" w:space="0" w:color="auto"/>
                    <w:right w:val="none" w:sz="0" w:space="0" w:color="auto"/>
                  </w:divBdr>
                  <w:divsChild>
                    <w:div w:id="954751383">
                      <w:marLeft w:val="0"/>
                      <w:marRight w:val="0"/>
                      <w:marTop w:val="0"/>
                      <w:marBottom w:val="0"/>
                      <w:divBdr>
                        <w:top w:val="none" w:sz="0" w:space="0" w:color="auto"/>
                        <w:left w:val="none" w:sz="0" w:space="0" w:color="auto"/>
                        <w:bottom w:val="none" w:sz="0" w:space="0" w:color="auto"/>
                        <w:right w:val="none" w:sz="0" w:space="0" w:color="auto"/>
                      </w:divBdr>
                    </w:div>
                  </w:divsChild>
                </w:div>
                <w:div w:id="663972959">
                  <w:marLeft w:val="0"/>
                  <w:marRight w:val="0"/>
                  <w:marTop w:val="0"/>
                  <w:marBottom w:val="0"/>
                  <w:divBdr>
                    <w:top w:val="none" w:sz="0" w:space="0" w:color="auto"/>
                    <w:left w:val="none" w:sz="0" w:space="0" w:color="auto"/>
                    <w:bottom w:val="none" w:sz="0" w:space="0" w:color="auto"/>
                    <w:right w:val="none" w:sz="0" w:space="0" w:color="auto"/>
                  </w:divBdr>
                  <w:divsChild>
                    <w:div w:id="539977169">
                      <w:marLeft w:val="0"/>
                      <w:marRight w:val="0"/>
                      <w:marTop w:val="0"/>
                      <w:marBottom w:val="0"/>
                      <w:divBdr>
                        <w:top w:val="none" w:sz="0" w:space="0" w:color="auto"/>
                        <w:left w:val="none" w:sz="0" w:space="0" w:color="auto"/>
                        <w:bottom w:val="none" w:sz="0" w:space="0" w:color="auto"/>
                        <w:right w:val="none" w:sz="0" w:space="0" w:color="auto"/>
                      </w:divBdr>
                    </w:div>
                  </w:divsChild>
                </w:div>
                <w:div w:id="705175772">
                  <w:marLeft w:val="0"/>
                  <w:marRight w:val="0"/>
                  <w:marTop w:val="0"/>
                  <w:marBottom w:val="0"/>
                  <w:divBdr>
                    <w:top w:val="none" w:sz="0" w:space="0" w:color="auto"/>
                    <w:left w:val="none" w:sz="0" w:space="0" w:color="auto"/>
                    <w:bottom w:val="none" w:sz="0" w:space="0" w:color="auto"/>
                    <w:right w:val="none" w:sz="0" w:space="0" w:color="auto"/>
                  </w:divBdr>
                  <w:divsChild>
                    <w:div w:id="1387338348">
                      <w:marLeft w:val="0"/>
                      <w:marRight w:val="0"/>
                      <w:marTop w:val="0"/>
                      <w:marBottom w:val="0"/>
                      <w:divBdr>
                        <w:top w:val="none" w:sz="0" w:space="0" w:color="auto"/>
                        <w:left w:val="none" w:sz="0" w:space="0" w:color="auto"/>
                        <w:bottom w:val="none" w:sz="0" w:space="0" w:color="auto"/>
                        <w:right w:val="none" w:sz="0" w:space="0" w:color="auto"/>
                      </w:divBdr>
                    </w:div>
                  </w:divsChild>
                </w:div>
                <w:div w:id="724528207">
                  <w:marLeft w:val="0"/>
                  <w:marRight w:val="0"/>
                  <w:marTop w:val="0"/>
                  <w:marBottom w:val="0"/>
                  <w:divBdr>
                    <w:top w:val="none" w:sz="0" w:space="0" w:color="auto"/>
                    <w:left w:val="none" w:sz="0" w:space="0" w:color="auto"/>
                    <w:bottom w:val="none" w:sz="0" w:space="0" w:color="auto"/>
                    <w:right w:val="none" w:sz="0" w:space="0" w:color="auto"/>
                  </w:divBdr>
                  <w:divsChild>
                    <w:div w:id="711535236">
                      <w:marLeft w:val="0"/>
                      <w:marRight w:val="0"/>
                      <w:marTop w:val="0"/>
                      <w:marBottom w:val="0"/>
                      <w:divBdr>
                        <w:top w:val="none" w:sz="0" w:space="0" w:color="auto"/>
                        <w:left w:val="none" w:sz="0" w:space="0" w:color="auto"/>
                        <w:bottom w:val="none" w:sz="0" w:space="0" w:color="auto"/>
                        <w:right w:val="none" w:sz="0" w:space="0" w:color="auto"/>
                      </w:divBdr>
                    </w:div>
                  </w:divsChild>
                </w:div>
                <w:div w:id="730613256">
                  <w:marLeft w:val="0"/>
                  <w:marRight w:val="0"/>
                  <w:marTop w:val="0"/>
                  <w:marBottom w:val="0"/>
                  <w:divBdr>
                    <w:top w:val="none" w:sz="0" w:space="0" w:color="auto"/>
                    <w:left w:val="none" w:sz="0" w:space="0" w:color="auto"/>
                    <w:bottom w:val="none" w:sz="0" w:space="0" w:color="auto"/>
                    <w:right w:val="none" w:sz="0" w:space="0" w:color="auto"/>
                  </w:divBdr>
                  <w:divsChild>
                    <w:div w:id="950749557">
                      <w:marLeft w:val="0"/>
                      <w:marRight w:val="0"/>
                      <w:marTop w:val="0"/>
                      <w:marBottom w:val="0"/>
                      <w:divBdr>
                        <w:top w:val="none" w:sz="0" w:space="0" w:color="auto"/>
                        <w:left w:val="none" w:sz="0" w:space="0" w:color="auto"/>
                        <w:bottom w:val="none" w:sz="0" w:space="0" w:color="auto"/>
                        <w:right w:val="none" w:sz="0" w:space="0" w:color="auto"/>
                      </w:divBdr>
                    </w:div>
                  </w:divsChild>
                </w:div>
                <w:div w:id="746802804">
                  <w:marLeft w:val="0"/>
                  <w:marRight w:val="0"/>
                  <w:marTop w:val="0"/>
                  <w:marBottom w:val="0"/>
                  <w:divBdr>
                    <w:top w:val="none" w:sz="0" w:space="0" w:color="auto"/>
                    <w:left w:val="none" w:sz="0" w:space="0" w:color="auto"/>
                    <w:bottom w:val="none" w:sz="0" w:space="0" w:color="auto"/>
                    <w:right w:val="none" w:sz="0" w:space="0" w:color="auto"/>
                  </w:divBdr>
                  <w:divsChild>
                    <w:div w:id="1662349601">
                      <w:marLeft w:val="0"/>
                      <w:marRight w:val="0"/>
                      <w:marTop w:val="0"/>
                      <w:marBottom w:val="0"/>
                      <w:divBdr>
                        <w:top w:val="none" w:sz="0" w:space="0" w:color="auto"/>
                        <w:left w:val="none" w:sz="0" w:space="0" w:color="auto"/>
                        <w:bottom w:val="none" w:sz="0" w:space="0" w:color="auto"/>
                        <w:right w:val="none" w:sz="0" w:space="0" w:color="auto"/>
                      </w:divBdr>
                    </w:div>
                  </w:divsChild>
                </w:div>
                <w:div w:id="761533085">
                  <w:marLeft w:val="0"/>
                  <w:marRight w:val="0"/>
                  <w:marTop w:val="0"/>
                  <w:marBottom w:val="0"/>
                  <w:divBdr>
                    <w:top w:val="none" w:sz="0" w:space="0" w:color="auto"/>
                    <w:left w:val="none" w:sz="0" w:space="0" w:color="auto"/>
                    <w:bottom w:val="none" w:sz="0" w:space="0" w:color="auto"/>
                    <w:right w:val="none" w:sz="0" w:space="0" w:color="auto"/>
                  </w:divBdr>
                  <w:divsChild>
                    <w:div w:id="908225598">
                      <w:marLeft w:val="0"/>
                      <w:marRight w:val="0"/>
                      <w:marTop w:val="0"/>
                      <w:marBottom w:val="0"/>
                      <w:divBdr>
                        <w:top w:val="none" w:sz="0" w:space="0" w:color="auto"/>
                        <w:left w:val="none" w:sz="0" w:space="0" w:color="auto"/>
                        <w:bottom w:val="none" w:sz="0" w:space="0" w:color="auto"/>
                        <w:right w:val="none" w:sz="0" w:space="0" w:color="auto"/>
                      </w:divBdr>
                    </w:div>
                  </w:divsChild>
                </w:div>
                <w:div w:id="774710551">
                  <w:marLeft w:val="0"/>
                  <w:marRight w:val="0"/>
                  <w:marTop w:val="0"/>
                  <w:marBottom w:val="0"/>
                  <w:divBdr>
                    <w:top w:val="none" w:sz="0" w:space="0" w:color="auto"/>
                    <w:left w:val="none" w:sz="0" w:space="0" w:color="auto"/>
                    <w:bottom w:val="none" w:sz="0" w:space="0" w:color="auto"/>
                    <w:right w:val="none" w:sz="0" w:space="0" w:color="auto"/>
                  </w:divBdr>
                  <w:divsChild>
                    <w:div w:id="2147315537">
                      <w:marLeft w:val="0"/>
                      <w:marRight w:val="0"/>
                      <w:marTop w:val="0"/>
                      <w:marBottom w:val="0"/>
                      <w:divBdr>
                        <w:top w:val="none" w:sz="0" w:space="0" w:color="auto"/>
                        <w:left w:val="none" w:sz="0" w:space="0" w:color="auto"/>
                        <w:bottom w:val="none" w:sz="0" w:space="0" w:color="auto"/>
                        <w:right w:val="none" w:sz="0" w:space="0" w:color="auto"/>
                      </w:divBdr>
                    </w:div>
                  </w:divsChild>
                </w:div>
                <w:div w:id="813529467">
                  <w:marLeft w:val="0"/>
                  <w:marRight w:val="0"/>
                  <w:marTop w:val="0"/>
                  <w:marBottom w:val="0"/>
                  <w:divBdr>
                    <w:top w:val="none" w:sz="0" w:space="0" w:color="auto"/>
                    <w:left w:val="none" w:sz="0" w:space="0" w:color="auto"/>
                    <w:bottom w:val="none" w:sz="0" w:space="0" w:color="auto"/>
                    <w:right w:val="none" w:sz="0" w:space="0" w:color="auto"/>
                  </w:divBdr>
                  <w:divsChild>
                    <w:div w:id="225848121">
                      <w:marLeft w:val="0"/>
                      <w:marRight w:val="0"/>
                      <w:marTop w:val="0"/>
                      <w:marBottom w:val="0"/>
                      <w:divBdr>
                        <w:top w:val="none" w:sz="0" w:space="0" w:color="auto"/>
                        <w:left w:val="none" w:sz="0" w:space="0" w:color="auto"/>
                        <w:bottom w:val="none" w:sz="0" w:space="0" w:color="auto"/>
                        <w:right w:val="none" w:sz="0" w:space="0" w:color="auto"/>
                      </w:divBdr>
                    </w:div>
                  </w:divsChild>
                </w:div>
                <w:div w:id="833687765">
                  <w:marLeft w:val="0"/>
                  <w:marRight w:val="0"/>
                  <w:marTop w:val="0"/>
                  <w:marBottom w:val="0"/>
                  <w:divBdr>
                    <w:top w:val="none" w:sz="0" w:space="0" w:color="auto"/>
                    <w:left w:val="none" w:sz="0" w:space="0" w:color="auto"/>
                    <w:bottom w:val="none" w:sz="0" w:space="0" w:color="auto"/>
                    <w:right w:val="none" w:sz="0" w:space="0" w:color="auto"/>
                  </w:divBdr>
                  <w:divsChild>
                    <w:div w:id="1662732791">
                      <w:marLeft w:val="0"/>
                      <w:marRight w:val="0"/>
                      <w:marTop w:val="0"/>
                      <w:marBottom w:val="0"/>
                      <w:divBdr>
                        <w:top w:val="none" w:sz="0" w:space="0" w:color="auto"/>
                        <w:left w:val="none" w:sz="0" w:space="0" w:color="auto"/>
                        <w:bottom w:val="none" w:sz="0" w:space="0" w:color="auto"/>
                        <w:right w:val="none" w:sz="0" w:space="0" w:color="auto"/>
                      </w:divBdr>
                    </w:div>
                  </w:divsChild>
                </w:div>
                <w:div w:id="862745662">
                  <w:marLeft w:val="0"/>
                  <w:marRight w:val="0"/>
                  <w:marTop w:val="0"/>
                  <w:marBottom w:val="0"/>
                  <w:divBdr>
                    <w:top w:val="none" w:sz="0" w:space="0" w:color="auto"/>
                    <w:left w:val="none" w:sz="0" w:space="0" w:color="auto"/>
                    <w:bottom w:val="none" w:sz="0" w:space="0" w:color="auto"/>
                    <w:right w:val="none" w:sz="0" w:space="0" w:color="auto"/>
                  </w:divBdr>
                  <w:divsChild>
                    <w:div w:id="870804152">
                      <w:marLeft w:val="0"/>
                      <w:marRight w:val="0"/>
                      <w:marTop w:val="0"/>
                      <w:marBottom w:val="0"/>
                      <w:divBdr>
                        <w:top w:val="none" w:sz="0" w:space="0" w:color="auto"/>
                        <w:left w:val="none" w:sz="0" w:space="0" w:color="auto"/>
                        <w:bottom w:val="none" w:sz="0" w:space="0" w:color="auto"/>
                        <w:right w:val="none" w:sz="0" w:space="0" w:color="auto"/>
                      </w:divBdr>
                    </w:div>
                  </w:divsChild>
                </w:div>
                <w:div w:id="917327393">
                  <w:marLeft w:val="0"/>
                  <w:marRight w:val="0"/>
                  <w:marTop w:val="0"/>
                  <w:marBottom w:val="0"/>
                  <w:divBdr>
                    <w:top w:val="none" w:sz="0" w:space="0" w:color="auto"/>
                    <w:left w:val="none" w:sz="0" w:space="0" w:color="auto"/>
                    <w:bottom w:val="none" w:sz="0" w:space="0" w:color="auto"/>
                    <w:right w:val="none" w:sz="0" w:space="0" w:color="auto"/>
                  </w:divBdr>
                  <w:divsChild>
                    <w:div w:id="169374186">
                      <w:marLeft w:val="0"/>
                      <w:marRight w:val="0"/>
                      <w:marTop w:val="0"/>
                      <w:marBottom w:val="0"/>
                      <w:divBdr>
                        <w:top w:val="none" w:sz="0" w:space="0" w:color="auto"/>
                        <w:left w:val="none" w:sz="0" w:space="0" w:color="auto"/>
                        <w:bottom w:val="none" w:sz="0" w:space="0" w:color="auto"/>
                        <w:right w:val="none" w:sz="0" w:space="0" w:color="auto"/>
                      </w:divBdr>
                    </w:div>
                  </w:divsChild>
                </w:div>
                <w:div w:id="917521400">
                  <w:marLeft w:val="0"/>
                  <w:marRight w:val="0"/>
                  <w:marTop w:val="0"/>
                  <w:marBottom w:val="0"/>
                  <w:divBdr>
                    <w:top w:val="none" w:sz="0" w:space="0" w:color="auto"/>
                    <w:left w:val="none" w:sz="0" w:space="0" w:color="auto"/>
                    <w:bottom w:val="none" w:sz="0" w:space="0" w:color="auto"/>
                    <w:right w:val="none" w:sz="0" w:space="0" w:color="auto"/>
                  </w:divBdr>
                  <w:divsChild>
                    <w:div w:id="1872448759">
                      <w:marLeft w:val="0"/>
                      <w:marRight w:val="0"/>
                      <w:marTop w:val="0"/>
                      <w:marBottom w:val="0"/>
                      <w:divBdr>
                        <w:top w:val="none" w:sz="0" w:space="0" w:color="auto"/>
                        <w:left w:val="none" w:sz="0" w:space="0" w:color="auto"/>
                        <w:bottom w:val="none" w:sz="0" w:space="0" w:color="auto"/>
                        <w:right w:val="none" w:sz="0" w:space="0" w:color="auto"/>
                      </w:divBdr>
                    </w:div>
                  </w:divsChild>
                </w:div>
                <w:div w:id="963853401">
                  <w:marLeft w:val="0"/>
                  <w:marRight w:val="0"/>
                  <w:marTop w:val="0"/>
                  <w:marBottom w:val="0"/>
                  <w:divBdr>
                    <w:top w:val="none" w:sz="0" w:space="0" w:color="auto"/>
                    <w:left w:val="none" w:sz="0" w:space="0" w:color="auto"/>
                    <w:bottom w:val="none" w:sz="0" w:space="0" w:color="auto"/>
                    <w:right w:val="none" w:sz="0" w:space="0" w:color="auto"/>
                  </w:divBdr>
                  <w:divsChild>
                    <w:div w:id="486478764">
                      <w:marLeft w:val="0"/>
                      <w:marRight w:val="0"/>
                      <w:marTop w:val="0"/>
                      <w:marBottom w:val="0"/>
                      <w:divBdr>
                        <w:top w:val="none" w:sz="0" w:space="0" w:color="auto"/>
                        <w:left w:val="none" w:sz="0" w:space="0" w:color="auto"/>
                        <w:bottom w:val="none" w:sz="0" w:space="0" w:color="auto"/>
                        <w:right w:val="none" w:sz="0" w:space="0" w:color="auto"/>
                      </w:divBdr>
                    </w:div>
                  </w:divsChild>
                </w:div>
                <w:div w:id="972751826">
                  <w:marLeft w:val="0"/>
                  <w:marRight w:val="0"/>
                  <w:marTop w:val="0"/>
                  <w:marBottom w:val="0"/>
                  <w:divBdr>
                    <w:top w:val="none" w:sz="0" w:space="0" w:color="auto"/>
                    <w:left w:val="none" w:sz="0" w:space="0" w:color="auto"/>
                    <w:bottom w:val="none" w:sz="0" w:space="0" w:color="auto"/>
                    <w:right w:val="none" w:sz="0" w:space="0" w:color="auto"/>
                  </w:divBdr>
                  <w:divsChild>
                    <w:div w:id="162941008">
                      <w:marLeft w:val="0"/>
                      <w:marRight w:val="0"/>
                      <w:marTop w:val="0"/>
                      <w:marBottom w:val="0"/>
                      <w:divBdr>
                        <w:top w:val="none" w:sz="0" w:space="0" w:color="auto"/>
                        <w:left w:val="none" w:sz="0" w:space="0" w:color="auto"/>
                        <w:bottom w:val="none" w:sz="0" w:space="0" w:color="auto"/>
                        <w:right w:val="none" w:sz="0" w:space="0" w:color="auto"/>
                      </w:divBdr>
                    </w:div>
                  </w:divsChild>
                </w:div>
                <w:div w:id="981884675">
                  <w:marLeft w:val="0"/>
                  <w:marRight w:val="0"/>
                  <w:marTop w:val="0"/>
                  <w:marBottom w:val="0"/>
                  <w:divBdr>
                    <w:top w:val="none" w:sz="0" w:space="0" w:color="auto"/>
                    <w:left w:val="none" w:sz="0" w:space="0" w:color="auto"/>
                    <w:bottom w:val="none" w:sz="0" w:space="0" w:color="auto"/>
                    <w:right w:val="none" w:sz="0" w:space="0" w:color="auto"/>
                  </w:divBdr>
                  <w:divsChild>
                    <w:div w:id="1411926072">
                      <w:marLeft w:val="0"/>
                      <w:marRight w:val="0"/>
                      <w:marTop w:val="0"/>
                      <w:marBottom w:val="0"/>
                      <w:divBdr>
                        <w:top w:val="none" w:sz="0" w:space="0" w:color="auto"/>
                        <w:left w:val="none" w:sz="0" w:space="0" w:color="auto"/>
                        <w:bottom w:val="none" w:sz="0" w:space="0" w:color="auto"/>
                        <w:right w:val="none" w:sz="0" w:space="0" w:color="auto"/>
                      </w:divBdr>
                    </w:div>
                  </w:divsChild>
                </w:div>
                <w:div w:id="998192710">
                  <w:marLeft w:val="0"/>
                  <w:marRight w:val="0"/>
                  <w:marTop w:val="0"/>
                  <w:marBottom w:val="0"/>
                  <w:divBdr>
                    <w:top w:val="none" w:sz="0" w:space="0" w:color="auto"/>
                    <w:left w:val="none" w:sz="0" w:space="0" w:color="auto"/>
                    <w:bottom w:val="none" w:sz="0" w:space="0" w:color="auto"/>
                    <w:right w:val="none" w:sz="0" w:space="0" w:color="auto"/>
                  </w:divBdr>
                  <w:divsChild>
                    <w:div w:id="1804809151">
                      <w:marLeft w:val="0"/>
                      <w:marRight w:val="0"/>
                      <w:marTop w:val="0"/>
                      <w:marBottom w:val="0"/>
                      <w:divBdr>
                        <w:top w:val="none" w:sz="0" w:space="0" w:color="auto"/>
                        <w:left w:val="none" w:sz="0" w:space="0" w:color="auto"/>
                        <w:bottom w:val="none" w:sz="0" w:space="0" w:color="auto"/>
                        <w:right w:val="none" w:sz="0" w:space="0" w:color="auto"/>
                      </w:divBdr>
                    </w:div>
                  </w:divsChild>
                </w:div>
                <w:div w:id="1005210364">
                  <w:marLeft w:val="0"/>
                  <w:marRight w:val="0"/>
                  <w:marTop w:val="0"/>
                  <w:marBottom w:val="0"/>
                  <w:divBdr>
                    <w:top w:val="none" w:sz="0" w:space="0" w:color="auto"/>
                    <w:left w:val="none" w:sz="0" w:space="0" w:color="auto"/>
                    <w:bottom w:val="none" w:sz="0" w:space="0" w:color="auto"/>
                    <w:right w:val="none" w:sz="0" w:space="0" w:color="auto"/>
                  </w:divBdr>
                  <w:divsChild>
                    <w:div w:id="1500345190">
                      <w:marLeft w:val="0"/>
                      <w:marRight w:val="0"/>
                      <w:marTop w:val="0"/>
                      <w:marBottom w:val="0"/>
                      <w:divBdr>
                        <w:top w:val="none" w:sz="0" w:space="0" w:color="auto"/>
                        <w:left w:val="none" w:sz="0" w:space="0" w:color="auto"/>
                        <w:bottom w:val="none" w:sz="0" w:space="0" w:color="auto"/>
                        <w:right w:val="none" w:sz="0" w:space="0" w:color="auto"/>
                      </w:divBdr>
                    </w:div>
                  </w:divsChild>
                </w:div>
                <w:div w:id="1029531207">
                  <w:marLeft w:val="0"/>
                  <w:marRight w:val="0"/>
                  <w:marTop w:val="0"/>
                  <w:marBottom w:val="0"/>
                  <w:divBdr>
                    <w:top w:val="none" w:sz="0" w:space="0" w:color="auto"/>
                    <w:left w:val="none" w:sz="0" w:space="0" w:color="auto"/>
                    <w:bottom w:val="none" w:sz="0" w:space="0" w:color="auto"/>
                    <w:right w:val="none" w:sz="0" w:space="0" w:color="auto"/>
                  </w:divBdr>
                  <w:divsChild>
                    <w:div w:id="859049102">
                      <w:marLeft w:val="0"/>
                      <w:marRight w:val="0"/>
                      <w:marTop w:val="0"/>
                      <w:marBottom w:val="0"/>
                      <w:divBdr>
                        <w:top w:val="none" w:sz="0" w:space="0" w:color="auto"/>
                        <w:left w:val="none" w:sz="0" w:space="0" w:color="auto"/>
                        <w:bottom w:val="none" w:sz="0" w:space="0" w:color="auto"/>
                        <w:right w:val="none" w:sz="0" w:space="0" w:color="auto"/>
                      </w:divBdr>
                    </w:div>
                  </w:divsChild>
                </w:div>
                <w:div w:id="1052533125">
                  <w:marLeft w:val="0"/>
                  <w:marRight w:val="0"/>
                  <w:marTop w:val="0"/>
                  <w:marBottom w:val="0"/>
                  <w:divBdr>
                    <w:top w:val="none" w:sz="0" w:space="0" w:color="auto"/>
                    <w:left w:val="none" w:sz="0" w:space="0" w:color="auto"/>
                    <w:bottom w:val="none" w:sz="0" w:space="0" w:color="auto"/>
                    <w:right w:val="none" w:sz="0" w:space="0" w:color="auto"/>
                  </w:divBdr>
                  <w:divsChild>
                    <w:div w:id="1075278003">
                      <w:marLeft w:val="0"/>
                      <w:marRight w:val="0"/>
                      <w:marTop w:val="0"/>
                      <w:marBottom w:val="0"/>
                      <w:divBdr>
                        <w:top w:val="none" w:sz="0" w:space="0" w:color="auto"/>
                        <w:left w:val="none" w:sz="0" w:space="0" w:color="auto"/>
                        <w:bottom w:val="none" w:sz="0" w:space="0" w:color="auto"/>
                        <w:right w:val="none" w:sz="0" w:space="0" w:color="auto"/>
                      </w:divBdr>
                    </w:div>
                  </w:divsChild>
                </w:div>
                <w:div w:id="1062025447">
                  <w:marLeft w:val="0"/>
                  <w:marRight w:val="0"/>
                  <w:marTop w:val="0"/>
                  <w:marBottom w:val="0"/>
                  <w:divBdr>
                    <w:top w:val="none" w:sz="0" w:space="0" w:color="auto"/>
                    <w:left w:val="none" w:sz="0" w:space="0" w:color="auto"/>
                    <w:bottom w:val="none" w:sz="0" w:space="0" w:color="auto"/>
                    <w:right w:val="none" w:sz="0" w:space="0" w:color="auto"/>
                  </w:divBdr>
                  <w:divsChild>
                    <w:div w:id="242644435">
                      <w:marLeft w:val="0"/>
                      <w:marRight w:val="0"/>
                      <w:marTop w:val="0"/>
                      <w:marBottom w:val="0"/>
                      <w:divBdr>
                        <w:top w:val="none" w:sz="0" w:space="0" w:color="auto"/>
                        <w:left w:val="none" w:sz="0" w:space="0" w:color="auto"/>
                        <w:bottom w:val="none" w:sz="0" w:space="0" w:color="auto"/>
                        <w:right w:val="none" w:sz="0" w:space="0" w:color="auto"/>
                      </w:divBdr>
                    </w:div>
                  </w:divsChild>
                </w:div>
                <w:div w:id="1076320416">
                  <w:marLeft w:val="0"/>
                  <w:marRight w:val="0"/>
                  <w:marTop w:val="0"/>
                  <w:marBottom w:val="0"/>
                  <w:divBdr>
                    <w:top w:val="none" w:sz="0" w:space="0" w:color="auto"/>
                    <w:left w:val="none" w:sz="0" w:space="0" w:color="auto"/>
                    <w:bottom w:val="none" w:sz="0" w:space="0" w:color="auto"/>
                    <w:right w:val="none" w:sz="0" w:space="0" w:color="auto"/>
                  </w:divBdr>
                  <w:divsChild>
                    <w:div w:id="1976598141">
                      <w:marLeft w:val="0"/>
                      <w:marRight w:val="0"/>
                      <w:marTop w:val="0"/>
                      <w:marBottom w:val="0"/>
                      <w:divBdr>
                        <w:top w:val="none" w:sz="0" w:space="0" w:color="auto"/>
                        <w:left w:val="none" w:sz="0" w:space="0" w:color="auto"/>
                        <w:bottom w:val="none" w:sz="0" w:space="0" w:color="auto"/>
                        <w:right w:val="none" w:sz="0" w:space="0" w:color="auto"/>
                      </w:divBdr>
                    </w:div>
                  </w:divsChild>
                </w:div>
                <w:div w:id="1092748658">
                  <w:marLeft w:val="0"/>
                  <w:marRight w:val="0"/>
                  <w:marTop w:val="0"/>
                  <w:marBottom w:val="0"/>
                  <w:divBdr>
                    <w:top w:val="none" w:sz="0" w:space="0" w:color="auto"/>
                    <w:left w:val="none" w:sz="0" w:space="0" w:color="auto"/>
                    <w:bottom w:val="none" w:sz="0" w:space="0" w:color="auto"/>
                    <w:right w:val="none" w:sz="0" w:space="0" w:color="auto"/>
                  </w:divBdr>
                  <w:divsChild>
                    <w:div w:id="1344937180">
                      <w:marLeft w:val="0"/>
                      <w:marRight w:val="0"/>
                      <w:marTop w:val="0"/>
                      <w:marBottom w:val="0"/>
                      <w:divBdr>
                        <w:top w:val="none" w:sz="0" w:space="0" w:color="auto"/>
                        <w:left w:val="none" w:sz="0" w:space="0" w:color="auto"/>
                        <w:bottom w:val="none" w:sz="0" w:space="0" w:color="auto"/>
                        <w:right w:val="none" w:sz="0" w:space="0" w:color="auto"/>
                      </w:divBdr>
                    </w:div>
                  </w:divsChild>
                </w:div>
                <w:div w:id="1097361970">
                  <w:marLeft w:val="0"/>
                  <w:marRight w:val="0"/>
                  <w:marTop w:val="0"/>
                  <w:marBottom w:val="0"/>
                  <w:divBdr>
                    <w:top w:val="none" w:sz="0" w:space="0" w:color="auto"/>
                    <w:left w:val="none" w:sz="0" w:space="0" w:color="auto"/>
                    <w:bottom w:val="none" w:sz="0" w:space="0" w:color="auto"/>
                    <w:right w:val="none" w:sz="0" w:space="0" w:color="auto"/>
                  </w:divBdr>
                  <w:divsChild>
                    <w:div w:id="750203429">
                      <w:marLeft w:val="0"/>
                      <w:marRight w:val="0"/>
                      <w:marTop w:val="0"/>
                      <w:marBottom w:val="0"/>
                      <w:divBdr>
                        <w:top w:val="none" w:sz="0" w:space="0" w:color="auto"/>
                        <w:left w:val="none" w:sz="0" w:space="0" w:color="auto"/>
                        <w:bottom w:val="none" w:sz="0" w:space="0" w:color="auto"/>
                        <w:right w:val="none" w:sz="0" w:space="0" w:color="auto"/>
                      </w:divBdr>
                    </w:div>
                  </w:divsChild>
                </w:div>
                <w:div w:id="1111704748">
                  <w:marLeft w:val="0"/>
                  <w:marRight w:val="0"/>
                  <w:marTop w:val="0"/>
                  <w:marBottom w:val="0"/>
                  <w:divBdr>
                    <w:top w:val="none" w:sz="0" w:space="0" w:color="auto"/>
                    <w:left w:val="none" w:sz="0" w:space="0" w:color="auto"/>
                    <w:bottom w:val="none" w:sz="0" w:space="0" w:color="auto"/>
                    <w:right w:val="none" w:sz="0" w:space="0" w:color="auto"/>
                  </w:divBdr>
                  <w:divsChild>
                    <w:div w:id="687175577">
                      <w:marLeft w:val="0"/>
                      <w:marRight w:val="0"/>
                      <w:marTop w:val="0"/>
                      <w:marBottom w:val="0"/>
                      <w:divBdr>
                        <w:top w:val="none" w:sz="0" w:space="0" w:color="auto"/>
                        <w:left w:val="none" w:sz="0" w:space="0" w:color="auto"/>
                        <w:bottom w:val="none" w:sz="0" w:space="0" w:color="auto"/>
                        <w:right w:val="none" w:sz="0" w:space="0" w:color="auto"/>
                      </w:divBdr>
                    </w:div>
                  </w:divsChild>
                </w:div>
                <w:div w:id="1120491741">
                  <w:marLeft w:val="0"/>
                  <w:marRight w:val="0"/>
                  <w:marTop w:val="0"/>
                  <w:marBottom w:val="0"/>
                  <w:divBdr>
                    <w:top w:val="none" w:sz="0" w:space="0" w:color="auto"/>
                    <w:left w:val="none" w:sz="0" w:space="0" w:color="auto"/>
                    <w:bottom w:val="none" w:sz="0" w:space="0" w:color="auto"/>
                    <w:right w:val="none" w:sz="0" w:space="0" w:color="auto"/>
                  </w:divBdr>
                  <w:divsChild>
                    <w:div w:id="1395161939">
                      <w:marLeft w:val="0"/>
                      <w:marRight w:val="0"/>
                      <w:marTop w:val="0"/>
                      <w:marBottom w:val="0"/>
                      <w:divBdr>
                        <w:top w:val="none" w:sz="0" w:space="0" w:color="auto"/>
                        <w:left w:val="none" w:sz="0" w:space="0" w:color="auto"/>
                        <w:bottom w:val="none" w:sz="0" w:space="0" w:color="auto"/>
                        <w:right w:val="none" w:sz="0" w:space="0" w:color="auto"/>
                      </w:divBdr>
                    </w:div>
                  </w:divsChild>
                </w:div>
                <w:div w:id="1148473277">
                  <w:marLeft w:val="0"/>
                  <w:marRight w:val="0"/>
                  <w:marTop w:val="0"/>
                  <w:marBottom w:val="0"/>
                  <w:divBdr>
                    <w:top w:val="none" w:sz="0" w:space="0" w:color="auto"/>
                    <w:left w:val="none" w:sz="0" w:space="0" w:color="auto"/>
                    <w:bottom w:val="none" w:sz="0" w:space="0" w:color="auto"/>
                    <w:right w:val="none" w:sz="0" w:space="0" w:color="auto"/>
                  </w:divBdr>
                  <w:divsChild>
                    <w:div w:id="1248228438">
                      <w:marLeft w:val="0"/>
                      <w:marRight w:val="0"/>
                      <w:marTop w:val="0"/>
                      <w:marBottom w:val="0"/>
                      <w:divBdr>
                        <w:top w:val="none" w:sz="0" w:space="0" w:color="auto"/>
                        <w:left w:val="none" w:sz="0" w:space="0" w:color="auto"/>
                        <w:bottom w:val="none" w:sz="0" w:space="0" w:color="auto"/>
                        <w:right w:val="none" w:sz="0" w:space="0" w:color="auto"/>
                      </w:divBdr>
                    </w:div>
                  </w:divsChild>
                </w:div>
                <w:div w:id="1148670506">
                  <w:marLeft w:val="0"/>
                  <w:marRight w:val="0"/>
                  <w:marTop w:val="0"/>
                  <w:marBottom w:val="0"/>
                  <w:divBdr>
                    <w:top w:val="none" w:sz="0" w:space="0" w:color="auto"/>
                    <w:left w:val="none" w:sz="0" w:space="0" w:color="auto"/>
                    <w:bottom w:val="none" w:sz="0" w:space="0" w:color="auto"/>
                    <w:right w:val="none" w:sz="0" w:space="0" w:color="auto"/>
                  </w:divBdr>
                  <w:divsChild>
                    <w:div w:id="1904027025">
                      <w:marLeft w:val="0"/>
                      <w:marRight w:val="0"/>
                      <w:marTop w:val="0"/>
                      <w:marBottom w:val="0"/>
                      <w:divBdr>
                        <w:top w:val="none" w:sz="0" w:space="0" w:color="auto"/>
                        <w:left w:val="none" w:sz="0" w:space="0" w:color="auto"/>
                        <w:bottom w:val="none" w:sz="0" w:space="0" w:color="auto"/>
                        <w:right w:val="none" w:sz="0" w:space="0" w:color="auto"/>
                      </w:divBdr>
                    </w:div>
                  </w:divsChild>
                </w:div>
                <w:div w:id="1155872032">
                  <w:marLeft w:val="0"/>
                  <w:marRight w:val="0"/>
                  <w:marTop w:val="0"/>
                  <w:marBottom w:val="0"/>
                  <w:divBdr>
                    <w:top w:val="none" w:sz="0" w:space="0" w:color="auto"/>
                    <w:left w:val="none" w:sz="0" w:space="0" w:color="auto"/>
                    <w:bottom w:val="none" w:sz="0" w:space="0" w:color="auto"/>
                    <w:right w:val="none" w:sz="0" w:space="0" w:color="auto"/>
                  </w:divBdr>
                  <w:divsChild>
                    <w:div w:id="1734615571">
                      <w:marLeft w:val="0"/>
                      <w:marRight w:val="0"/>
                      <w:marTop w:val="0"/>
                      <w:marBottom w:val="0"/>
                      <w:divBdr>
                        <w:top w:val="none" w:sz="0" w:space="0" w:color="auto"/>
                        <w:left w:val="none" w:sz="0" w:space="0" w:color="auto"/>
                        <w:bottom w:val="none" w:sz="0" w:space="0" w:color="auto"/>
                        <w:right w:val="none" w:sz="0" w:space="0" w:color="auto"/>
                      </w:divBdr>
                    </w:div>
                  </w:divsChild>
                </w:div>
                <w:div w:id="1165590489">
                  <w:marLeft w:val="0"/>
                  <w:marRight w:val="0"/>
                  <w:marTop w:val="0"/>
                  <w:marBottom w:val="0"/>
                  <w:divBdr>
                    <w:top w:val="none" w:sz="0" w:space="0" w:color="auto"/>
                    <w:left w:val="none" w:sz="0" w:space="0" w:color="auto"/>
                    <w:bottom w:val="none" w:sz="0" w:space="0" w:color="auto"/>
                    <w:right w:val="none" w:sz="0" w:space="0" w:color="auto"/>
                  </w:divBdr>
                  <w:divsChild>
                    <w:div w:id="1442527061">
                      <w:marLeft w:val="0"/>
                      <w:marRight w:val="0"/>
                      <w:marTop w:val="0"/>
                      <w:marBottom w:val="0"/>
                      <w:divBdr>
                        <w:top w:val="none" w:sz="0" w:space="0" w:color="auto"/>
                        <w:left w:val="none" w:sz="0" w:space="0" w:color="auto"/>
                        <w:bottom w:val="none" w:sz="0" w:space="0" w:color="auto"/>
                        <w:right w:val="none" w:sz="0" w:space="0" w:color="auto"/>
                      </w:divBdr>
                    </w:div>
                  </w:divsChild>
                </w:div>
                <w:div w:id="1197544937">
                  <w:marLeft w:val="0"/>
                  <w:marRight w:val="0"/>
                  <w:marTop w:val="0"/>
                  <w:marBottom w:val="0"/>
                  <w:divBdr>
                    <w:top w:val="none" w:sz="0" w:space="0" w:color="auto"/>
                    <w:left w:val="none" w:sz="0" w:space="0" w:color="auto"/>
                    <w:bottom w:val="none" w:sz="0" w:space="0" w:color="auto"/>
                    <w:right w:val="none" w:sz="0" w:space="0" w:color="auto"/>
                  </w:divBdr>
                  <w:divsChild>
                    <w:div w:id="712386955">
                      <w:marLeft w:val="0"/>
                      <w:marRight w:val="0"/>
                      <w:marTop w:val="0"/>
                      <w:marBottom w:val="0"/>
                      <w:divBdr>
                        <w:top w:val="none" w:sz="0" w:space="0" w:color="auto"/>
                        <w:left w:val="none" w:sz="0" w:space="0" w:color="auto"/>
                        <w:bottom w:val="none" w:sz="0" w:space="0" w:color="auto"/>
                        <w:right w:val="none" w:sz="0" w:space="0" w:color="auto"/>
                      </w:divBdr>
                    </w:div>
                  </w:divsChild>
                </w:div>
                <w:div w:id="1224485772">
                  <w:marLeft w:val="0"/>
                  <w:marRight w:val="0"/>
                  <w:marTop w:val="0"/>
                  <w:marBottom w:val="0"/>
                  <w:divBdr>
                    <w:top w:val="none" w:sz="0" w:space="0" w:color="auto"/>
                    <w:left w:val="none" w:sz="0" w:space="0" w:color="auto"/>
                    <w:bottom w:val="none" w:sz="0" w:space="0" w:color="auto"/>
                    <w:right w:val="none" w:sz="0" w:space="0" w:color="auto"/>
                  </w:divBdr>
                  <w:divsChild>
                    <w:div w:id="1343901336">
                      <w:marLeft w:val="0"/>
                      <w:marRight w:val="0"/>
                      <w:marTop w:val="0"/>
                      <w:marBottom w:val="0"/>
                      <w:divBdr>
                        <w:top w:val="none" w:sz="0" w:space="0" w:color="auto"/>
                        <w:left w:val="none" w:sz="0" w:space="0" w:color="auto"/>
                        <w:bottom w:val="none" w:sz="0" w:space="0" w:color="auto"/>
                        <w:right w:val="none" w:sz="0" w:space="0" w:color="auto"/>
                      </w:divBdr>
                    </w:div>
                  </w:divsChild>
                </w:div>
                <w:div w:id="1234900279">
                  <w:marLeft w:val="0"/>
                  <w:marRight w:val="0"/>
                  <w:marTop w:val="0"/>
                  <w:marBottom w:val="0"/>
                  <w:divBdr>
                    <w:top w:val="none" w:sz="0" w:space="0" w:color="auto"/>
                    <w:left w:val="none" w:sz="0" w:space="0" w:color="auto"/>
                    <w:bottom w:val="none" w:sz="0" w:space="0" w:color="auto"/>
                    <w:right w:val="none" w:sz="0" w:space="0" w:color="auto"/>
                  </w:divBdr>
                  <w:divsChild>
                    <w:div w:id="159740971">
                      <w:marLeft w:val="0"/>
                      <w:marRight w:val="0"/>
                      <w:marTop w:val="0"/>
                      <w:marBottom w:val="0"/>
                      <w:divBdr>
                        <w:top w:val="none" w:sz="0" w:space="0" w:color="auto"/>
                        <w:left w:val="none" w:sz="0" w:space="0" w:color="auto"/>
                        <w:bottom w:val="none" w:sz="0" w:space="0" w:color="auto"/>
                        <w:right w:val="none" w:sz="0" w:space="0" w:color="auto"/>
                      </w:divBdr>
                    </w:div>
                  </w:divsChild>
                </w:div>
                <w:div w:id="1264261957">
                  <w:marLeft w:val="0"/>
                  <w:marRight w:val="0"/>
                  <w:marTop w:val="0"/>
                  <w:marBottom w:val="0"/>
                  <w:divBdr>
                    <w:top w:val="none" w:sz="0" w:space="0" w:color="auto"/>
                    <w:left w:val="none" w:sz="0" w:space="0" w:color="auto"/>
                    <w:bottom w:val="none" w:sz="0" w:space="0" w:color="auto"/>
                    <w:right w:val="none" w:sz="0" w:space="0" w:color="auto"/>
                  </w:divBdr>
                  <w:divsChild>
                    <w:div w:id="996768375">
                      <w:marLeft w:val="0"/>
                      <w:marRight w:val="0"/>
                      <w:marTop w:val="0"/>
                      <w:marBottom w:val="0"/>
                      <w:divBdr>
                        <w:top w:val="none" w:sz="0" w:space="0" w:color="auto"/>
                        <w:left w:val="none" w:sz="0" w:space="0" w:color="auto"/>
                        <w:bottom w:val="none" w:sz="0" w:space="0" w:color="auto"/>
                        <w:right w:val="none" w:sz="0" w:space="0" w:color="auto"/>
                      </w:divBdr>
                    </w:div>
                  </w:divsChild>
                </w:div>
                <w:div w:id="1274482373">
                  <w:marLeft w:val="0"/>
                  <w:marRight w:val="0"/>
                  <w:marTop w:val="0"/>
                  <w:marBottom w:val="0"/>
                  <w:divBdr>
                    <w:top w:val="none" w:sz="0" w:space="0" w:color="auto"/>
                    <w:left w:val="none" w:sz="0" w:space="0" w:color="auto"/>
                    <w:bottom w:val="none" w:sz="0" w:space="0" w:color="auto"/>
                    <w:right w:val="none" w:sz="0" w:space="0" w:color="auto"/>
                  </w:divBdr>
                  <w:divsChild>
                    <w:div w:id="1603804801">
                      <w:marLeft w:val="0"/>
                      <w:marRight w:val="0"/>
                      <w:marTop w:val="0"/>
                      <w:marBottom w:val="0"/>
                      <w:divBdr>
                        <w:top w:val="none" w:sz="0" w:space="0" w:color="auto"/>
                        <w:left w:val="none" w:sz="0" w:space="0" w:color="auto"/>
                        <w:bottom w:val="none" w:sz="0" w:space="0" w:color="auto"/>
                        <w:right w:val="none" w:sz="0" w:space="0" w:color="auto"/>
                      </w:divBdr>
                    </w:div>
                  </w:divsChild>
                </w:div>
                <w:div w:id="1278415459">
                  <w:marLeft w:val="0"/>
                  <w:marRight w:val="0"/>
                  <w:marTop w:val="0"/>
                  <w:marBottom w:val="0"/>
                  <w:divBdr>
                    <w:top w:val="none" w:sz="0" w:space="0" w:color="auto"/>
                    <w:left w:val="none" w:sz="0" w:space="0" w:color="auto"/>
                    <w:bottom w:val="none" w:sz="0" w:space="0" w:color="auto"/>
                    <w:right w:val="none" w:sz="0" w:space="0" w:color="auto"/>
                  </w:divBdr>
                  <w:divsChild>
                    <w:div w:id="108397543">
                      <w:marLeft w:val="0"/>
                      <w:marRight w:val="0"/>
                      <w:marTop w:val="0"/>
                      <w:marBottom w:val="0"/>
                      <w:divBdr>
                        <w:top w:val="none" w:sz="0" w:space="0" w:color="auto"/>
                        <w:left w:val="none" w:sz="0" w:space="0" w:color="auto"/>
                        <w:bottom w:val="none" w:sz="0" w:space="0" w:color="auto"/>
                        <w:right w:val="none" w:sz="0" w:space="0" w:color="auto"/>
                      </w:divBdr>
                    </w:div>
                  </w:divsChild>
                </w:div>
                <w:div w:id="1289243635">
                  <w:marLeft w:val="0"/>
                  <w:marRight w:val="0"/>
                  <w:marTop w:val="0"/>
                  <w:marBottom w:val="0"/>
                  <w:divBdr>
                    <w:top w:val="none" w:sz="0" w:space="0" w:color="auto"/>
                    <w:left w:val="none" w:sz="0" w:space="0" w:color="auto"/>
                    <w:bottom w:val="none" w:sz="0" w:space="0" w:color="auto"/>
                    <w:right w:val="none" w:sz="0" w:space="0" w:color="auto"/>
                  </w:divBdr>
                  <w:divsChild>
                    <w:div w:id="1609582666">
                      <w:marLeft w:val="0"/>
                      <w:marRight w:val="0"/>
                      <w:marTop w:val="0"/>
                      <w:marBottom w:val="0"/>
                      <w:divBdr>
                        <w:top w:val="none" w:sz="0" w:space="0" w:color="auto"/>
                        <w:left w:val="none" w:sz="0" w:space="0" w:color="auto"/>
                        <w:bottom w:val="none" w:sz="0" w:space="0" w:color="auto"/>
                        <w:right w:val="none" w:sz="0" w:space="0" w:color="auto"/>
                      </w:divBdr>
                    </w:div>
                  </w:divsChild>
                </w:div>
                <w:div w:id="1349527461">
                  <w:marLeft w:val="0"/>
                  <w:marRight w:val="0"/>
                  <w:marTop w:val="0"/>
                  <w:marBottom w:val="0"/>
                  <w:divBdr>
                    <w:top w:val="none" w:sz="0" w:space="0" w:color="auto"/>
                    <w:left w:val="none" w:sz="0" w:space="0" w:color="auto"/>
                    <w:bottom w:val="none" w:sz="0" w:space="0" w:color="auto"/>
                    <w:right w:val="none" w:sz="0" w:space="0" w:color="auto"/>
                  </w:divBdr>
                  <w:divsChild>
                    <w:div w:id="2022585340">
                      <w:marLeft w:val="0"/>
                      <w:marRight w:val="0"/>
                      <w:marTop w:val="0"/>
                      <w:marBottom w:val="0"/>
                      <w:divBdr>
                        <w:top w:val="none" w:sz="0" w:space="0" w:color="auto"/>
                        <w:left w:val="none" w:sz="0" w:space="0" w:color="auto"/>
                        <w:bottom w:val="none" w:sz="0" w:space="0" w:color="auto"/>
                        <w:right w:val="none" w:sz="0" w:space="0" w:color="auto"/>
                      </w:divBdr>
                    </w:div>
                  </w:divsChild>
                </w:div>
                <w:div w:id="1360357852">
                  <w:marLeft w:val="0"/>
                  <w:marRight w:val="0"/>
                  <w:marTop w:val="0"/>
                  <w:marBottom w:val="0"/>
                  <w:divBdr>
                    <w:top w:val="none" w:sz="0" w:space="0" w:color="auto"/>
                    <w:left w:val="none" w:sz="0" w:space="0" w:color="auto"/>
                    <w:bottom w:val="none" w:sz="0" w:space="0" w:color="auto"/>
                    <w:right w:val="none" w:sz="0" w:space="0" w:color="auto"/>
                  </w:divBdr>
                  <w:divsChild>
                    <w:div w:id="1639991196">
                      <w:marLeft w:val="0"/>
                      <w:marRight w:val="0"/>
                      <w:marTop w:val="0"/>
                      <w:marBottom w:val="0"/>
                      <w:divBdr>
                        <w:top w:val="none" w:sz="0" w:space="0" w:color="auto"/>
                        <w:left w:val="none" w:sz="0" w:space="0" w:color="auto"/>
                        <w:bottom w:val="none" w:sz="0" w:space="0" w:color="auto"/>
                        <w:right w:val="none" w:sz="0" w:space="0" w:color="auto"/>
                      </w:divBdr>
                    </w:div>
                  </w:divsChild>
                </w:div>
                <w:div w:id="1374109343">
                  <w:marLeft w:val="0"/>
                  <w:marRight w:val="0"/>
                  <w:marTop w:val="0"/>
                  <w:marBottom w:val="0"/>
                  <w:divBdr>
                    <w:top w:val="none" w:sz="0" w:space="0" w:color="auto"/>
                    <w:left w:val="none" w:sz="0" w:space="0" w:color="auto"/>
                    <w:bottom w:val="none" w:sz="0" w:space="0" w:color="auto"/>
                    <w:right w:val="none" w:sz="0" w:space="0" w:color="auto"/>
                  </w:divBdr>
                  <w:divsChild>
                    <w:div w:id="1104764973">
                      <w:marLeft w:val="0"/>
                      <w:marRight w:val="0"/>
                      <w:marTop w:val="0"/>
                      <w:marBottom w:val="0"/>
                      <w:divBdr>
                        <w:top w:val="none" w:sz="0" w:space="0" w:color="auto"/>
                        <w:left w:val="none" w:sz="0" w:space="0" w:color="auto"/>
                        <w:bottom w:val="none" w:sz="0" w:space="0" w:color="auto"/>
                        <w:right w:val="none" w:sz="0" w:space="0" w:color="auto"/>
                      </w:divBdr>
                    </w:div>
                  </w:divsChild>
                </w:div>
                <w:div w:id="1378889980">
                  <w:marLeft w:val="0"/>
                  <w:marRight w:val="0"/>
                  <w:marTop w:val="0"/>
                  <w:marBottom w:val="0"/>
                  <w:divBdr>
                    <w:top w:val="none" w:sz="0" w:space="0" w:color="auto"/>
                    <w:left w:val="none" w:sz="0" w:space="0" w:color="auto"/>
                    <w:bottom w:val="none" w:sz="0" w:space="0" w:color="auto"/>
                    <w:right w:val="none" w:sz="0" w:space="0" w:color="auto"/>
                  </w:divBdr>
                  <w:divsChild>
                    <w:div w:id="1306623354">
                      <w:marLeft w:val="0"/>
                      <w:marRight w:val="0"/>
                      <w:marTop w:val="0"/>
                      <w:marBottom w:val="0"/>
                      <w:divBdr>
                        <w:top w:val="none" w:sz="0" w:space="0" w:color="auto"/>
                        <w:left w:val="none" w:sz="0" w:space="0" w:color="auto"/>
                        <w:bottom w:val="none" w:sz="0" w:space="0" w:color="auto"/>
                        <w:right w:val="none" w:sz="0" w:space="0" w:color="auto"/>
                      </w:divBdr>
                    </w:div>
                  </w:divsChild>
                </w:div>
                <w:div w:id="1380129874">
                  <w:marLeft w:val="0"/>
                  <w:marRight w:val="0"/>
                  <w:marTop w:val="0"/>
                  <w:marBottom w:val="0"/>
                  <w:divBdr>
                    <w:top w:val="none" w:sz="0" w:space="0" w:color="auto"/>
                    <w:left w:val="none" w:sz="0" w:space="0" w:color="auto"/>
                    <w:bottom w:val="none" w:sz="0" w:space="0" w:color="auto"/>
                    <w:right w:val="none" w:sz="0" w:space="0" w:color="auto"/>
                  </w:divBdr>
                  <w:divsChild>
                    <w:div w:id="1669216112">
                      <w:marLeft w:val="0"/>
                      <w:marRight w:val="0"/>
                      <w:marTop w:val="0"/>
                      <w:marBottom w:val="0"/>
                      <w:divBdr>
                        <w:top w:val="none" w:sz="0" w:space="0" w:color="auto"/>
                        <w:left w:val="none" w:sz="0" w:space="0" w:color="auto"/>
                        <w:bottom w:val="none" w:sz="0" w:space="0" w:color="auto"/>
                        <w:right w:val="none" w:sz="0" w:space="0" w:color="auto"/>
                      </w:divBdr>
                    </w:div>
                  </w:divsChild>
                </w:div>
                <w:div w:id="1380589129">
                  <w:marLeft w:val="0"/>
                  <w:marRight w:val="0"/>
                  <w:marTop w:val="0"/>
                  <w:marBottom w:val="0"/>
                  <w:divBdr>
                    <w:top w:val="none" w:sz="0" w:space="0" w:color="auto"/>
                    <w:left w:val="none" w:sz="0" w:space="0" w:color="auto"/>
                    <w:bottom w:val="none" w:sz="0" w:space="0" w:color="auto"/>
                    <w:right w:val="none" w:sz="0" w:space="0" w:color="auto"/>
                  </w:divBdr>
                  <w:divsChild>
                    <w:div w:id="216547535">
                      <w:marLeft w:val="0"/>
                      <w:marRight w:val="0"/>
                      <w:marTop w:val="0"/>
                      <w:marBottom w:val="0"/>
                      <w:divBdr>
                        <w:top w:val="none" w:sz="0" w:space="0" w:color="auto"/>
                        <w:left w:val="none" w:sz="0" w:space="0" w:color="auto"/>
                        <w:bottom w:val="none" w:sz="0" w:space="0" w:color="auto"/>
                        <w:right w:val="none" w:sz="0" w:space="0" w:color="auto"/>
                      </w:divBdr>
                    </w:div>
                  </w:divsChild>
                </w:div>
                <w:div w:id="1397824279">
                  <w:marLeft w:val="0"/>
                  <w:marRight w:val="0"/>
                  <w:marTop w:val="0"/>
                  <w:marBottom w:val="0"/>
                  <w:divBdr>
                    <w:top w:val="none" w:sz="0" w:space="0" w:color="auto"/>
                    <w:left w:val="none" w:sz="0" w:space="0" w:color="auto"/>
                    <w:bottom w:val="none" w:sz="0" w:space="0" w:color="auto"/>
                    <w:right w:val="none" w:sz="0" w:space="0" w:color="auto"/>
                  </w:divBdr>
                  <w:divsChild>
                    <w:div w:id="936057596">
                      <w:marLeft w:val="0"/>
                      <w:marRight w:val="0"/>
                      <w:marTop w:val="0"/>
                      <w:marBottom w:val="0"/>
                      <w:divBdr>
                        <w:top w:val="none" w:sz="0" w:space="0" w:color="auto"/>
                        <w:left w:val="none" w:sz="0" w:space="0" w:color="auto"/>
                        <w:bottom w:val="none" w:sz="0" w:space="0" w:color="auto"/>
                        <w:right w:val="none" w:sz="0" w:space="0" w:color="auto"/>
                      </w:divBdr>
                    </w:div>
                  </w:divsChild>
                </w:div>
                <w:div w:id="1402748057">
                  <w:marLeft w:val="0"/>
                  <w:marRight w:val="0"/>
                  <w:marTop w:val="0"/>
                  <w:marBottom w:val="0"/>
                  <w:divBdr>
                    <w:top w:val="none" w:sz="0" w:space="0" w:color="auto"/>
                    <w:left w:val="none" w:sz="0" w:space="0" w:color="auto"/>
                    <w:bottom w:val="none" w:sz="0" w:space="0" w:color="auto"/>
                    <w:right w:val="none" w:sz="0" w:space="0" w:color="auto"/>
                  </w:divBdr>
                  <w:divsChild>
                    <w:div w:id="1884098953">
                      <w:marLeft w:val="0"/>
                      <w:marRight w:val="0"/>
                      <w:marTop w:val="0"/>
                      <w:marBottom w:val="0"/>
                      <w:divBdr>
                        <w:top w:val="none" w:sz="0" w:space="0" w:color="auto"/>
                        <w:left w:val="none" w:sz="0" w:space="0" w:color="auto"/>
                        <w:bottom w:val="none" w:sz="0" w:space="0" w:color="auto"/>
                        <w:right w:val="none" w:sz="0" w:space="0" w:color="auto"/>
                      </w:divBdr>
                    </w:div>
                  </w:divsChild>
                </w:div>
                <w:div w:id="1473399385">
                  <w:marLeft w:val="0"/>
                  <w:marRight w:val="0"/>
                  <w:marTop w:val="0"/>
                  <w:marBottom w:val="0"/>
                  <w:divBdr>
                    <w:top w:val="none" w:sz="0" w:space="0" w:color="auto"/>
                    <w:left w:val="none" w:sz="0" w:space="0" w:color="auto"/>
                    <w:bottom w:val="none" w:sz="0" w:space="0" w:color="auto"/>
                    <w:right w:val="none" w:sz="0" w:space="0" w:color="auto"/>
                  </w:divBdr>
                  <w:divsChild>
                    <w:div w:id="133914429">
                      <w:marLeft w:val="0"/>
                      <w:marRight w:val="0"/>
                      <w:marTop w:val="0"/>
                      <w:marBottom w:val="0"/>
                      <w:divBdr>
                        <w:top w:val="none" w:sz="0" w:space="0" w:color="auto"/>
                        <w:left w:val="none" w:sz="0" w:space="0" w:color="auto"/>
                        <w:bottom w:val="none" w:sz="0" w:space="0" w:color="auto"/>
                        <w:right w:val="none" w:sz="0" w:space="0" w:color="auto"/>
                      </w:divBdr>
                    </w:div>
                  </w:divsChild>
                </w:div>
                <w:div w:id="1479151248">
                  <w:marLeft w:val="0"/>
                  <w:marRight w:val="0"/>
                  <w:marTop w:val="0"/>
                  <w:marBottom w:val="0"/>
                  <w:divBdr>
                    <w:top w:val="none" w:sz="0" w:space="0" w:color="auto"/>
                    <w:left w:val="none" w:sz="0" w:space="0" w:color="auto"/>
                    <w:bottom w:val="none" w:sz="0" w:space="0" w:color="auto"/>
                    <w:right w:val="none" w:sz="0" w:space="0" w:color="auto"/>
                  </w:divBdr>
                  <w:divsChild>
                    <w:div w:id="1840734000">
                      <w:marLeft w:val="0"/>
                      <w:marRight w:val="0"/>
                      <w:marTop w:val="0"/>
                      <w:marBottom w:val="0"/>
                      <w:divBdr>
                        <w:top w:val="none" w:sz="0" w:space="0" w:color="auto"/>
                        <w:left w:val="none" w:sz="0" w:space="0" w:color="auto"/>
                        <w:bottom w:val="none" w:sz="0" w:space="0" w:color="auto"/>
                        <w:right w:val="none" w:sz="0" w:space="0" w:color="auto"/>
                      </w:divBdr>
                    </w:div>
                  </w:divsChild>
                </w:div>
                <w:div w:id="1513642671">
                  <w:marLeft w:val="0"/>
                  <w:marRight w:val="0"/>
                  <w:marTop w:val="0"/>
                  <w:marBottom w:val="0"/>
                  <w:divBdr>
                    <w:top w:val="none" w:sz="0" w:space="0" w:color="auto"/>
                    <w:left w:val="none" w:sz="0" w:space="0" w:color="auto"/>
                    <w:bottom w:val="none" w:sz="0" w:space="0" w:color="auto"/>
                    <w:right w:val="none" w:sz="0" w:space="0" w:color="auto"/>
                  </w:divBdr>
                  <w:divsChild>
                    <w:div w:id="308443087">
                      <w:marLeft w:val="0"/>
                      <w:marRight w:val="0"/>
                      <w:marTop w:val="0"/>
                      <w:marBottom w:val="0"/>
                      <w:divBdr>
                        <w:top w:val="none" w:sz="0" w:space="0" w:color="auto"/>
                        <w:left w:val="none" w:sz="0" w:space="0" w:color="auto"/>
                        <w:bottom w:val="none" w:sz="0" w:space="0" w:color="auto"/>
                        <w:right w:val="none" w:sz="0" w:space="0" w:color="auto"/>
                      </w:divBdr>
                    </w:div>
                  </w:divsChild>
                </w:div>
                <w:div w:id="1543787371">
                  <w:marLeft w:val="0"/>
                  <w:marRight w:val="0"/>
                  <w:marTop w:val="0"/>
                  <w:marBottom w:val="0"/>
                  <w:divBdr>
                    <w:top w:val="none" w:sz="0" w:space="0" w:color="auto"/>
                    <w:left w:val="none" w:sz="0" w:space="0" w:color="auto"/>
                    <w:bottom w:val="none" w:sz="0" w:space="0" w:color="auto"/>
                    <w:right w:val="none" w:sz="0" w:space="0" w:color="auto"/>
                  </w:divBdr>
                  <w:divsChild>
                    <w:div w:id="1762985396">
                      <w:marLeft w:val="0"/>
                      <w:marRight w:val="0"/>
                      <w:marTop w:val="0"/>
                      <w:marBottom w:val="0"/>
                      <w:divBdr>
                        <w:top w:val="none" w:sz="0" w:space="0" w:color="auto"/>
                        <w:left w:val="none" w:sz="0" w:space="0" w:color="auto"/>
                        <w:bottom w:val="none" w:sz="0" w:space="0" w:color="auto"/>
                        <w:right w:val="none" w:sz="0" w:space="0" w:color="auto"/>
                      </w:divBdr>
                    </w:div>
                  </w:divsChild>
                </w:div>
                <w:div w:id="1555431440">
                  <w:marLeft w:val="0"/>
                  <w:marRight w:val="0"/>
                  <w:marTop w:val="0"/>
                  <w:marBottom w:val="0"/>
                  <w:divBdr>
                    <w:top w:val="none" w:sz="0" w:space="0" w:color="auto"/>
                    <w:left w:val="none" w:sz="0" w:space="0" w:color="auto"/>
                    <w:bottom w:val="none" w:sz="0" w:space="0" w:color="auto"/>
                    <w:right w:val="none" w:sz="0" w:space="0" w:color="auto"/>
                  </w:divBdr>
                  <w:divsChild>
                    <w:div w:id="1777099008">
                      <w:marLeft w:val="0"/>
                      <w:marRight w:val="0"/>
                      <w:marTop w:val="0"/>
                      <w:marBottom w:val="0"/>
                      <w:divBdr>
                        <w:top w:val="none" w:sz="0" w:space="0" w:color="auto"/>
                        <w:left w:val="none" w:sz="0" w:space="0" w:color="auto"/>
                        <w:bottom w:val="none" w:sz="0" w:space="0" w:color="auto"/>
                        <w:right w:val="none" w:sz="0" w:space="0" w:color="auto"/>
                      </w:divBdr>
                    </w:div>
                  </w:divsChild>
                </w:div>
                <w:div w:id="1559900149">
                  <w:marLeft w:val="0"/>
                  <w:marRight w:val="0"/>
                  <w:marTop w:val="0"/>
                  <w:marBottom w:val="0"/>
                  <w:divBdr>
                    <w:top w:val="none" w:sz="0" w:space="0" w:color="auto"/>
                    <w:left w:val="none" w:sz="0" w:space="0" w:color="auto"/>
                    <w:bottom w:val="none" w:sz="0" w:space="0" w:color="auto"/>
                    <w:right w:val="none" w:sz="0" w:space="0" w:color="auto"/>
                  </w:divBdr>
                  <w:divsChild>
                    <w:div w:id="1049377965">
                      <w:marLeft w:val="0"/>
                      <w:marRight w:val="0"/>
                      <w:marTop w:val="0"/>
                      <w:marBottom w:val="0"/>
                      <w:divBdr>
                        <w:top w:val="none" w:sz="0" w:space="0" w:color="auto"/>
                        <w:left w:val="none" w:sz="0" w:space="0" w:color="auto"/>
                        <w:bottom w:val="none" w:sz="0" w:space="0" w:color="auto"/>
                        <w:right w:val="none" w:sz="0" w:space="0" w:color="auto"/>
                      </w:divBdr>
                    </w:div>
                  </w:divsChild>
                </w:div>
                <w:div w:id="1560357944">
                  <w:marLeft w:val="0"/>
                  <w:marRight w:val="0"/>
                  <w:marTop w:val="0"/>
                  <w:marBottom w:val="0"/>
                  <w:divBdr>
                    <w:top w:val="none" w:sz="0" w:space="0" w:color="auto"/>
                    <w:left w:val="none" w:sz="0" w:space="0" w:color="auto"/>
                    <w:bottom w:val="none" w:sz="0" w:space="0" w:color="auto"/>
                    <w:right w:val="none" w:sz="0" w:space="0" w:color="auto"/>
                  </w:divBdr>
                  <w:divsChild>
                    <w:div w:id="702052987">
                      <w:marLeft w:val="0"/>
                      <w:marRight w:val="0"/>
                      <w:marTop w:val="0"/>
                      <w:marBottom w:val="0"/>
                      <w:divBdr>
                        <w:top w:val="none" w:sz="0" w:space="0" w:color="auto"/>
                        <w:left w:val="none" w:sz="0" w:space="0" w:color="auto"/>
                        <w:bottom w:val="none" w:sz="0" w:space="0" w:color="auto"/>
                        <w:right w:val="none" w:sz="0" w:space="0" w:color="auto"/>
                      </w:divBdr>
                    </w:div>
                  </w:divsChild>
                </w:div>
                <w:div w:id="1562131731">
                  <w:marLeft w:val="0"/>
                  <w:marRight w:val="0"/>
                  <w:marTop w:val="0"/>
                  <w:marBottom w:val="0"/>
                  <w:divBdr>
                    <w:top w:val="none" w:sz="0" w:space="0" w:color="auto"/>
                    <w:left w:val="none" w:sz="0" w:space="0" w:color="auto"/>
                    <w:bottom w:val="none" w:sz="0" w:space="0" w:color="auto"/>
                    <w:right w:val="none" w:sz="0" w:space="0" w:color="auto"/>
                  </w:divBdr>
                  <w:divsChild>
                    <w:div w:id="541601938">
                      <w:marLeft w:val="0"/>
                      <w:marRight w:val="0"/>
                      <w:marTop w:val="0"/>
                      <w:marBottom w:val="0"/>
                      <w:divBdr>
                        <w:top w:val="none" w:sz="0" w:space="0" w:color="auto"/>
                        <w:left w:val="none" w:sz="0" w:space="0" w:color="auto"/>
                        <w:bottom w:val="none" w:sz="0" w:space="0" w:color="auto"/>
                        <w:right w:val="none" w:sz="0" w:space="0" w:color="auto"/>
                      </w:divBdr>
                    </w:div>
                  </w:divsChild>
                </w:div>
                <w:div w:id="1574241207">
                  <w:marLeft w:val="0"/>
                  <w:marRight w:val="0"/>
                  <w:marTop w:val="0"/>
                  <w:marBottom w:val="0"/>
                  <w:divBdr>
                    <w:top w:val="none" w:sz="0" w:space="0" w:color="auto"/>
                    <w:left w:val="none" w:sz="0" w:space="0" w:color="auto"/>
                    <w:bottom w:val="none" w:sz="0" w:space="0" w:color="auto"/>
                    <w:right w:val="none" w:sz="0" w:space="0" w:color="auto"/>
                  </w:divBdr>
                  <w:divsChild>
                    <w:div w:id="718746637">
                      <w:marLeft w:val="0"/>
                      <w:marRight w:val="0"/>
                      <w:marTop w:val="0"/>
                      <w:marBottom w:val="0"/>
                      <w:divBdr>
                        <w:top w:val="none" w:sz="0" w:space="0" w:color="auto"/>
                        <w:left w:val="none" w:sz="0" w:space="0" w:color="auto"/>
                        <w:bottom w:val="none" w:sz="0" w:space="0" w:color="auto"/>
                        <w:right w:val="none" w:sz="0" w:space="0" w:color="auto"/>
                      </w:divBdr>
                    </w:div>
                  </w:divsChild>
                </w:div>
                <w:div w:id="1598831575">
                  <w:marLeft w:val="0"/>
                  <w:marRight w:val="0"/>
                  <w:marTop w:val="0"/>
                  <w:marBottom w:val="0"/>
                  <w:divBdr>
                    <w:top w:val="none" w:sz="0" w:space="0" w:color="auto"/>
                    <w:left w:val="none" w:sz="0" w:space="0" w:color="auto"/>
                    <w:bottom w:val="none" w:sz="0" w:space="0" w:color="auto"/>
                    <w:right w:val="none" w:sz="0" w:space="0" w:color="auto"/>
                  </w:divBdr>
                  <w:divsChild>
                    <w:div w:id="470294055">
                      <w:marLeft w:val="0"/>
                      <w:marRight w:val="0"/>
                      <w:marTop w:val="0"/>
                      <w:marBottom w:val="0"/>
                      <w:divBdr>
                        <w:top w:val="none" w:sz="0" w:space="0" w:color="auto"/>
                        <w:left w:val="none" w:sz="0" w:space="0" w:color="auto"/>
                        <w:bottom w:val="none" w:sz="0" w:space="0" w:color="auto"/>
                        <w:right w:val="none" w:sz="0" w:space="0" w:color="auto"/>
                      </w:divBdr>
                    </w:div>
                  </w:divsChild>
                </w:div>
                <w:div w:id="1600680831">
                  <w:marLeft w:val="0"/>
                  <w:marRight w:val="0"/>
                  <w:marTop w:val="0"/>
                  <w:marBottom w:val="0"/>
                  <w:divBdr>
                    <w:top w:val="none" w:sz="0" w:space="0" w:color="auto"/>
                    <w:left w:val="none" w:sz="0" w:space="0" w:color="auto"/>
                    <w:bottom w:val="none" w:sz="0" w:space="0" w:color="auto"/>
                    <w:right w:val="none" w:sz="0" w:space="0" w:color="auto"/>
                  </w:divBdr>
                  <w:divsChild>
                    <w:div w:id="642002139">
                      <w:marLeft w:val="0"/>
                      <w:marRight w:val="0"/>
                      <w:marTop w:val="0"/>
                      <w:marBottom w:val="0"/>
                      <w:divBdr>
                        <w:top w:val="none" w:sz="0" w:space="0" w:color="auto"/>
                        <w:left w:val="none" w:sz="0" w:space="0" w:color="auto"/>
                        <w:bottom w:val="none" w:sz="0" w:space="0" w:color="auto"/>
                        <w:right w:val="none" w:sz="0" w:space="0" w:color="auto"/>
                      </w:divBdr>
                    </w:div>
                  </w:divsChild>
                </w:div>
                <w:div w:id="1607273729">
                  <w:marLeft w:val="0"/>
                  <w:marRight w:val="0"/>
                  <w:marTop w:val="0"/>
                  <w:marBottom w:val="0"/>
                  <w:divBdr>
                    <w:top w:val="none" w:sz="0" w:space="0" w:color="auto"/>
                    <w:left w:val="none" w:sz="0" w:space="0" w:color="auto"/>
                    <w:bottom w:val="none" w:sz="0" w:space="0" w:color="auto"/>
                    <w:right w:val="none" w:sz="0" w:space="0" w:color="auto"/>
                  </w:divBdr>
                  <w:divsChild>
                    <w:div w:id="1097168857">
                      <w:marLeft w:val="0"/>
                      <w:marRight w:val="0"/>
                      <w:marTop w:val="0"/>
                      <w:marBottom w:val="0"/>
                      <w:divBdr>
                        <w:top w:val="none" w:sz="0" w:space="0" w:color="auto"/>
                        <w:left w:val="none" w:sz="0" w:space="0" w:color="auto"/>
                        <w:bottom w:val="none" w:sz="0" w:space="0" w:color="auto"/>
                        <w:right w:val="none" w:sz="0" w:space="0" w:color="auto"/>
                      </w:divBdr>
                    </w:div>
                  </w:divsChild>
                </w:div>
                <w:div w:id="1611232903">
                  <w:marLeft w:val="0"/>
                  <w:marRight w:val="0"/>
                  <w:marTop w:val="0"/>
                  <w:marBottom w:val="0"/>
                  <w:divBdr>
                    <w:top w:val="none" w:sz="0" w:space="0" w:color="auto"/>
                    <w:left w:val="none" w:sz="0" w:space="0" w:color="auto"/>
                    <w:bottom w:val="none" w:sz="0" w:space="0" w:color="auto"/>
                    <w:right w:val="none" w:sz="0" w:space="0" w:color="auto"/>
                  </w:divBdr>
                  <w:divsChild>
                    <w:div w:id="281107812">
                      <w:marLeft w:val="0"/>
                      <w:marRight w:val="0"/>
                      <w:marTop w:val="0"/>
                      <w:marBottom w:val="0"/>
                      <w:divBdr>
                        <w:top w:val="none" w:sz="0" w:space="0" w:color="auto"/>
                        <w:left w:val="none" w:sz="0" w:space="0" w:color="auto"/>
                        <w:bottom w:val="none" w:sz="0" w:space="0" w:color="auto"/>
                        <w:right w:val="none" w:sz="0" w:space="0" w:color="auto"/>
                      </w:divBdr>
                    </w:div>
                  </w:divsChild>
                </w:div>
                <w:div w:id="1614824838">
                  <w:marLeft w:val="0"/>
                  <w:marRight w:val="0"/>
                  <w:marTop w:val="0"/>
                  <w:marBottom w:val="0"/>
                  <w:divBdr>
                    <w:top w:val="none" w:sz="0" w:space="0" w:color="auto"/>
                    <w:left w:val="none" w:sz="0" w:space="0" w:color="auto"/>
                    <w:bottom w:val="none" w:sz="0" w:space="0" w:color="auto"/>
                    <w:right w:val="none" w:sz="0" w:space="0" w:color="auto"/>
                  </w:divBdr>
                  <w:divsChild>
                    <w:div w:id="1380127204">
                      <w:marLeft w:val="0"/>
                      <w:marRight w:val="0"/>
                      <w:marTop w:val="0"/>
                      <w:marBottom w:val="0"/>
                      <w:divBdr>
                        <w:top w:val="none" w:sz="0" w:space="0" w:color="auto"/>
                        <w:left w:val="none" w:sz="0" w:space="0" w:color="auto"/>
                        <w:bottom w:val="none" w:sz="0" w:space="0" w:color="auto"/>
                        <w:right w:val="none" w:sz="0" w:space="0" w:color="auto"/>
                      </w:divBdr>
                    </w:div>
                  </w:divsChild>
                </w:div>
                <w:div w:id="1625038876">
                  <w:marLeft w:val="0"/>
                  <w:marRight w:val="0"/>
                  <w:marTop w:val="0"/>
                  <w:marBottom w:val="0"/>
                  <w:divBdr>
                    <w:top w:val="none" w:sz="0" w:space="0" w:color="auto"/>
                    <w:left w:val="none" w:sz="0" w:space="0" w:color="auto"/>
                    <w:bottom w:val="none" w:sz="0" w:space="0" w:color="auto"/>
                    <w:right w:val="none" w:sz="0" w:space="0" w:color="auto"/>
                  </w:divBdr>
                  <w:divsChild>
                    <w:div w:id="1580169924">
                      <w:marLeft w:val="0"/>
                      <w:marRight w:val="0"/>
                      <w:marTop w:val="0"/>
                      <w:marBottom w:val="0"/>
                      <w:divBdr>
                        <w:top w:val="none" w:sz="0" w:space="0" w:color="auto"/>
                        <w:left w:val="none" w:sz="0" w:space="0" w:color="auto"/>
                        <w:bottom w:val="none" w:sz="0" w:space="0" w:color="auto"/>
                        <w:right w:val="none" w:sz="0" w:space="0" w:color="auto"/>
                      </w:divBdr>
                    </w:div>
                  </w:divsChild>
                </w:div>
                <w:div w:id="1628202232">
                  <w:marLeft w:val="0"/>
                  <w:marRight w:val="0"/>
                  <w:marTop w:val="0"/>
                  <w:marBottom w:val="0"/>
                  <w:divBdr>
                    <w:top w:val="none" w:sz="0" w:space="0" w:color="auto"/>
                    <w:left w:val="none" w:sz="0" w:space="0" w:color="auto"/>
                    <w:bottom w:val="none" w:sz="0" w:space="0" w:color="auto"/>
                    <w:right w:val="none" w:sz="0" w:space="0" w:color="auto"/>
                  </w:divBdr>
                  <w:divsChild>
                    <w:div w:id="304627445">
                      <w:marLeft w:val="0"/>
                      <w:marRight w:val="0"/>
                      <w:marTop w:val="0"/>
                      <w:marBottom w:val="0"/>
                      <w:divBdr>
                        <w:top w:val="none" w:sz="0" w:space="0" w:color="auto"/>
                        <w:left w:val="none" w:sz="0" w:space="0" w:color="auto"/>
                        <w:bottom w:val="none" w:sz="0" w:space="0" w:color="auto"/>
                        <w:right w:val="none" w:sz="0" w:space="0" w:color="auto"/>
                      </w:divBdr>
                    </w:div>
                  </w:divsChild>
                </w:div>
                <w:div w:id="1636719405">
                  <w:marLeft w:val="0"/>
                  <w:marRight w:val="0"/>
                  <w:marTop w:val="0"/>
                  <w:marBottom w:val="0"/>
                  <w:divBdr>
                    <w:top w:val="none" w:sz="0" w:space="0" w:color="auto"/>
                    <w:left w:val="none" w:sz="0" w:space="0" w:color="auto"/>
                    <w:bottom w:val="none" w:sz="0" w:space="0" w:color="auto"/>
                    <w:right w:val="none" w:sz="0" w:space="0" w:color="auto"/>
                  </w:divBdr>
                  <w:divsChild>
                    <w:div w:id="609357280">
                      <w:marLeft w:val="0"/>
                      <w:marRight w:val="0"/>
                      <w:marTop w:val="0"/>
                      <w:marBottom w:val="0"/>
                      <w:divBdr>
                        <w:top w:val="none" w:sz="0" w:space="0" w:color="auto"/>
                        <w:left w:val="none" w:sz="0" w:space="0" w:color="auto"/>
                        <w:bottom w:val="none" w:sz="0" w:space="0" w:color="auto"/>
                        <w:right w:val="none" w:sz="0" w:space="0" w:color="auto"/>
                      </w:divBdr>
                    </w:div>
                  </w:divsChild>
                </w:div>
                <w:div w:id="1644309141">
                  <w:marLeft w:val="0"/>
                  <w:marRight w:val="0"/>
                  <w:marTop w:val="0"/>
                  <w:marBottom w:val="0"/>
                  <w:divBdr>
                    <w:top w:val="none" w:sz="0" w:space="0" w:color="auto"/>
                    <w:left w:val="none" w:sz="0" w:space="0" w:color="auto"/>
                    <w:bottom w:val="none" w:sz="0" w:space="0" w:color="auto"/>
                    <w:right w:val="none" w:sz="0" w:space="0" w:color="auto"/>
                  </w:divBdr>
                  <w:divsChild>
                    <w:div w:id="1814832570">
                      <w:marLeft w:val="0"/>
                      <w:marRight w:val="0"/>
                      <w:marTop w:val="0"/>
                      <w:marBottom w:val="0"/>
                      <w:divBdr>
                        <w:top w:val="none" w:sz="0" w:space="0" w:color="auto"/>
                        <w:left w:val="none" w:sz="0" w:space="0" w:color="auto"/>
                        <w:bottom w:val="none" w:sz="0" w:space="0" w:color="auto"/>
                        <w:right w:val="none" w:sz="0" w:space="0" w:color="auto"/>
                      </w:divBdr>
                    </w:div>
                  </w:divsChild>
                </w:div>
                <w:div w:id="1665663151">
                  <w:marLeft w:val="0"/>
                  <w:marRight w:val="0"/>
                  <w:marTop w:val="0"/>
                  <w:marBottom w:val="0"/>
                  <w:divBdr>
                    <w:top w:val="none" w:sz="0" w:space="0" w:color="auto"/>
                    <w:left w:val="none" w:sz="0" w:space="0" w:color="auto"/>
                    <w:bottom w:val="none" w:sz="0" w:space="0" w:color="auto"/>
                    <w:right w:val="none" w:sz="0" w:space="0" w:color="auto"/>
                  </w:divBdr>
                  <w:divsChild>
                    <w:div w:id="999508172">
                      <w:marLeft w:val="0"/>
                      <w:marRight w:val="0"/>
                      <w:marTop w:val="0"/>
                      <w:marBottom w:val="0"/>
                      <w:divBdr>
                        <w:top w:val="none" w:sz="0" w:space="0" w:color="auto"/>
                        <w:left w:val="none" w:sz="0" w:space="0" w:color="auto"/>
                        <w:bottom w:val="none" w:sz="0" w:space="0" w:color="auto"/>
                        <w:right w:val="none" w:sz="0" w:space="0" w:color="auto"/>
                      </w:divBdr>
                    </w:div>
                  </w:divsChild>
                </w:div>
                <w:div w:id="1668556919">
                  <w:marLeft w:val="0"/>
                  <w:marRight w:val="0"/>
                  <w:marTop w:val="0"/>
                  <w:marBottom w:val="0"/>
                  <w:divBdr>
                    <w:top w:val="none" w:sz="0" w:space="0" w:color="auto"/>
                    <w:left w:val="none" w:sz="0" w:space="0" w:color="auto"/>
                    <w:bottom w:val="none" w:sz="0" w:space="0" w:color="auto"/>
                    <w:right w:val="none" w:sz="0" w:space="0" w:color="auto"/>
                  </w:divBdr>
                  <w:divsChild>
                    <w:div w:id="1262957631">
                      <w:marLeft w:val="0"/>
                      <w:marRight w:val="0"/>
                      <w:marTop w:val="0"/>
                      <w:marBottom w:val="0"/>
                      <w:divBdr>
                        <w:top w:val="none" w:sz="0" w:space="0" w:color="auto"/>
                        <w:left w:val="none" w:sz="0" w:space="0" w:color="auto"/>
                        <w:bottom w:val="none" w:sz="0" w:space="0" w:color="auto"/>
                        <w:right w:val="none" w:sz="0" w:space="0" w:color="auto"/>
                      </w:divBdr>
                    </w:div>
                  </w:divsChild>
                </w:div>
                <w:div w:id="1680232416">
                  <w:marLeft w:val="0"/>
                  <w:marRight w:val="0"/>
                  <w:marTop w:val="0"/>
                  <w:marBottom w:val="0"/>
                  <w:divBdr>
                    <w:top w:val="none" w:sz="0" w:space="0" w:color="auto"/>
                    <w:left w:val="none" w:sz="0" w:space="0" w:color="auto"/>
                    <w:bottom w:val="none" w:sz="0" w:space="0" w:color="auto"/>
                    <w:right w:val="none" w:sz="0" w:space="0" w:color="auto"/>
                  </w:divBdr>
                  <w:divsChild>
                    <w:div w:id="832061597">
                      <w:marLeft w:val="0"/>
                      <w:marRight w:val="0"/>
                      <w:marTop w:val="0"/>
                      <w:marBottom w:val="0"/>
                      <w:divBdr>
                        <w:top w:val="none" w:sz="0" w:space="0" w:color="auto"/>
                        <w:left w:val="none" w:sz="0" w:space="0" w:color="auto"/>
                        <w:bottom w:val="none" w:sz="0" w:space="0" w:color="auto"/>
                        <w:right w:val="none" w:sz="0" w:space="0" w:color="auto"/>
                      </w:divBdr>
                    </w:div>
                  </w:divsChild>
                </w:div>
                <w:div w:id="1744645572">
                  <w:marLeft w:val="0"/>
                  <w:marRight w:val="0"/>
                  <w:marTop w:val="0"/>
                  <w:marBottom w:val="0"/>
                  <w:divBdr>
                    <w:top w:val="none" w:sz="0" w:space="0" w:color="auto"/>
                    <w:left w:val="none" w:sz="0" w:space="0" w:color="auto"/>
                    <w:bottom w:val="none" w:sz="0" w:space="0" w:color="auto"/>
                    <w:right w:val="none" w:sz="0" w:space="0" w:color="auto"/>
                  </w:divBdr>
                  <w:divsChild>
                    <w:div w:id="201286702">
                      <w:marLeft w:val="0"/>
                      <w:marRight w:val="0"/>
                      <w:marTop w:val="0"/>
                      <w:marBottom w:val="0"/>
                      <w:divBdr>
                        <w:top w:val="none" w:sz="0" w:space="0" w:color="auto"/>
                        <w:left w:val="none" w:sz="0" w:space="0" w:color="auto"/>
                        <w:bottom w:val="none" w:sz="0" w:space="0" w:color="auto"/>
                        <w:right w:val="none" w:sz="0" w:space="0" w:color="auto"/>
                      </w:divBdr>
                    </w:div>
                  </w:divsChild>
                </w:div>
                <w:div w:id="1748066014">
                  <w:marLeft w:val="0"/>
                  <w:marRight w:val="0"/>
                  <w:marTop w:val="0"/>
                  <w:marBottom w:val="0"/>
                  <w:divBdr>
                    <w:top w:val="none" w:sz="0" w:space="0" w:color="auto"/>
                    <w:left w:val="none" w:sz="0" w:space="0" w:color="auto"/>
                    <w:bottom w:val="none" w:sz="0" w:space="0" w:color="auto"/>
                    <w:right w:val="none" w:sz="0" w:space="0" w:color="auto"/>
                  </w:divBdr>
                  <w:divsChild>
                    <w:div w:id="457795951">
                      <w:marLeft w:val="0"/>
                      <w:marRight w:val="0"/>
                      <w:marTop w:val="0"/>
                      <w:marBottom w:val="0"/>
                      <w:divBdr>
                        <w:top w:val="none" w:sz="0" w:space="0" w:color="auto"/>
                        <w:left w:val="none" w:sz="0" w:space="0" w:color="auto"/>
                        <w:bottom w:val="none" w:sz="0" w:space="0" w:color="auto"/>
                        <w:right w:val="none" w:sz="0" w:space="0" w:color="auto"/>
                      </w:divBdr>
                    </w:div>
                  </w:divsChild>
                </w:div>
                <w:div w:id="1765343771">
                  <w:marLeft w:val="0"/>
                  <w:marRight w:val="0"/>
                  <w:marTop w:val="0"/>
                  <w:marBottom w:val="0"/>
                  <w:divBdr>
                    <w:top w:val="none" w:sz="0" w:space="0" w:color="auto"/>
                    <w:left w:val="none" w:sz="0" w:space="0" w:color="auto"/>
                    <w:bottom w:val="none" w:sz="0" w:space="0" w:color="auto"/>
                    <w:right w:val="none" w:sz="0" w:space="0" w:color="auto"/>
                  </w:divBdr>
                  <w:divsChild>
                    <w:div w:id="406996900">
                      <w:marLeft w:val="0"/>
                      <w:marRight w:val="0"/>
                      <w:marTop w:val="0"/>
                      <w:marBottom w:val="0"/>
                      <w:divBdr>
                        <w:top w:val="none" w:sz="0" w:space="0" w:color="auto"/>
                        <w:left w:val="none" w:sz="0" w:space="0" w:color="auto"/>
                        <w:bottom w:val="none" w:sz="0" w:space="0" w:color="auto"/>
                        <w:right w:val="none" w:sz="0" w:space="0" w:color="auto"/>
                      </w:divBdr>
                    </w:div>
                  </w:divsChild>
                </w:div>
                <w:div w:id="1769697657">
                  <w:marLeft w:val="0"/>
                  <w:marRight w:val="0"/>
                  <w:marTop w:val="0"/>
                  <w:marBottom w:val="0"/>
                  <w:divBdr>
                    <w:top w:val="none" w:sz="0" w:space="0" w:color="auto"/>
                    <w:left w:val="none" w:sz="0" w:space="0" w:color="auto"/>
                    <w:bottom w:val="none" w:sz="0" w:space="0" w:color="auto"/>
                    <w:right w:val="none" w:sz="0" w:space="0" w:color="auto"/>
                  </w:divBdr>
                  <w:divsChild>
                    <w:div w:id="204830154">
                      <w:marLeft w:val="0"/>
                      <w:marRight w:val="0"/>
                      <w:marTop w:val="0"/>
                      <w:marBottom w:val="0"/>
                      <w:divBdr>
                        <w:top w:val="none" w:sz="0" w:space="0" w:color="auto"/>
                        <w:left w:val="none" w:sz="0" w:space="0" w:color="auto"/>
                        <w:bottom w:val="none" w:sz="0" w:space="0" w:color="auto"/>
                        <w:right w:val="none" w:sz="0" w:space="0" w:color="auto"/>
                      </w:divBdr>
                    </w:div>
                  </w:divsChild>
                </w:div>
                <w:div w:id="1789008889">
                  <w:marLeft w:val="0"/>
                  <w:marRight w:val="0"/>
                  <w:marTop w:val="0"/>
                  <w:marBottom w:val="0"/>
                  <w:divBdr>
                    <w:top w:val="none" w:sz="0" w:space="0" w:color="auto"/>
                    <w:left w:val="none" w:sz="0" w:space="0" w:color="auto"/>
                    <w:bottom w:val="none" w:sz="0" w:space="0" w:color="auto"/>
                    <w:right w:val="none" w:sz="0" w:space="0" w:color="auto"/>
                  </w:divBdr>
                  <w:divsChild>
                    <w:div w:id="66077977">
                      <w:marLeft w:val="0"/>
                      <w:marRight w:val="0"/>
                      <w:marTop w:val="0"/>
                      <w:marBottom w:val="0"/>
                      <w:divBdr>
                        <w:top w:val="none" w:sz="0" w:space="0" w:color="auto"/>
                        <w:left w:val="none" w:sz="0" w:space="0" w:color="auto"/>
                        <w:bottom w:val="none" w:sz="0" w:space="0" w:color="auto"/>
                        <w:right w:val="none" w:sz="0" w:space="0" w:color="auto"/>
                      </w:divBdr>
                    </w:div>
                  </w:divsChild>
                </w:div>
                <w:div w:id="1792628336">
                  <w:marLeft w:val="0"/>
                  <w:marRight w:val="0"/>
                  <w:marTop w:val="0"/>
                  <w:marBottom w:val="0"/>
                  <w:divBdr>
                    <w:top w:val="none" w:sz="0" w:space="0" w:color="auto"/>
                    <w:left w:val="none" w:sz="0" w:space="0" w:color="auto"/>
                    <w:bottom w:val="none" w:sz="0" w:space="0" w:color="auto"/>
                    <w:right w:val="none" w:sz="0" w:space="0" w:color="auto"/>
                  </w:divBdr>
                  <w:divsChild>
                    <w:div w:id="1651977712">
                      <w:marLeft w:val="0"/>
                      <w:marRight w:val="0"/>
                      <w:marTop w:val="0"/>
                      <w:marBottom w:val="0"/>
                      <w:divBdr>
                        <w:top w:val="none" w:sz="0" w:space="0" w:color="auto"/>
                        <w:left w:val="none" w:sz="0" w:space="0" w:color="auto"/>
                        <w:bottom w:val="none" w:sz="0" w:space="0" w:color="auto"/>
                        <w:right w:val="none" w:sz="0" w:space="0" w:color="auto"/>
                      </w:divBdr>
                    </w:div>
                  </w:divsChild>
                </w:div>
                <w:div w:id="1835217929">
                  <w:marLeft w:val="0"/>
                  <w:marRight w:val="0"/>
                  <w:marTop w:val="0"/>
                  <w:marBottom w:val="0"/>
                  <w:divBdr>
                    <w:top w:val="none" w:sz="0" w:space="0" w:color="auto"/>
                    <w:left w:val="none" w:sz="0" w:space="0" w:color="auto"/>
                    <w:bottom w:val="none" w:sz="0" w:space="0" w:color="auto"/>
                    <w:right w:val="none" w:sz="0" w:space="0" w:color="auto"/>
                  </w:divBdr>
                  <w:divsChild>
                    <w:div w:id="1650356932">
                      <w:marLeft w:val="0"/>
                      <w:marRight w:val="0"/>
                      <w:marTop w:val="0"/>
                      <w:marBottom w:val="0"/>
                      <w:divBdr>
                        <w:top w:val="none" w:sz="0" w:space="0" w:color="auto"/>
                        <w:left w:val="none" w:sz="0" w:space="0" w:color="auto"/>
                        <w:bottom w:val="none" w:sz="0" w:space="0" w:color="auto"/>
                        <w:right w:val="none" w:sz="0" w:space="0" w:color="auto"/>
                      </w:divBdr>
                    </w:div>
                  </w:divsChild>
                </w:div>
                <w:div w:id="1835680062">
                  <w:marLeft w:val="0"/>
                  <w:marRight w:val="0"/>
                  <w:marTop w:val="0"/>
                  <w:marBottom w:val="0"/>
                  <w:divBdr>
                    <w:top w:val="none" w:sz="0" w:space="0" w:color="auto"/>
                    <w:left w:val="none" w:sz="0" w:space="0" w:color="auto"/>
                    <w:bottom w:val="none" w:sz="0" w:space="0" w:color="auto"/>
                    <w:right w:val="none" w:sz="0" w:space="0" w:color="auto"/>
                  </w:divBdr>
                  <w:divsChild>
                    <w:div w:id="756365672">
                      <w:marLeft w:val="0"/>
                      <w:marRight w:val="0"/>
                      <w:marTop w:val="0"/>
                      <w:marBottom w:val="0"/>
                      <w:divBdr>
                        <w:top w:val="none" w:sz="0" w:space="0" w:color="auto"/>
                        <w:left w:val="none" w:sz="0" w:space="0" w:color="auto"/>
                        <w:bottom w:val="none" w:sz="0" w:space="0" w:color="auto"/>
                        <w:right w:val="none" w:sz="0" w:space="0" w:color="auto"/>
                      </w:divBdr>
                    </w:div>
                  </w:divsChild>
                </w:div>
                <w:div w:id="1846745145">
                  <w:marLeft w:val="0"/>
                  <w:marRight w:val="0"/>
                  <w:marTop w:val="0"/>
                  <w:marBottom w:val="0"/>
                  <w:divBdr>
                    <w:top w:val="none" w:sz="0" w:space="0" w:color="auto"/>
                    <w:left w:val="none" w:sz="0" w:space="0" w:color="auto"/>
                    <w:bottom w:val="none" w:sz="0" w:space="0" w:color="auto"/>
                    <w:right w:val="none" w:sz="0" w:space="0" w:color="auto"/>
                  </w:divBdr>
                  <w:divsChild>
                    <w:div w:id="92865656">
                      <w:marLeft w:val="0"/>
                      <w:marRight w:val="0"/>
                      <w:marTop w:val="0"/>
                      <w:marBottom w:val="0"/>
                      <w:divBdr>
                        <w:top w:val="none" w:sz="0" w:space="0" w:color="auto"/>
                        <w:left w:val="none" w:sz="0" w:space="0" w:color="auto"/>
                        <w:bottom w:val="none" w:sz="0" w:space="0" w:color="auto"/>
                        <w:right w:val="none" w:sz="0" w:space="0" w:color="auto"/>
                      </w:divBdr>
                    </w:div>
                  </w:divsChild>
                </w:div>
                <w:div w:id="1847474494">
                  <w:marLeft w:val="0"/>
                  <w:marRight w:val="0"/>
                  <w:marTop w:val="0"/>
                  <w:marBottom w:val="0"/>
                  <w:divBdr>
                    <w:top w:val="none" w:sz="0" w:space="0" w:color="auto"/>
                    <w:left w:val="none" w:sz="0" w:space="0" w:color="auto"/>
                    <w:bottom w:val="none" w:sz="0" w:space="0" w:color="auto"/>
                    <w:right w:val="none" w:sz="0" w:space="0" w:color="auto"/>
                  </w:divBdr>
                  <w:divsChild>
                    <w:div w:id="1925530915">
                      <w:marLeft w:val="0"/>
                      <w:marRight w:val="0"/>
                      <w:marTop w:val="0"/>
                      <w:marBottom w:val="0"/>
                      <w:divBdr>
                        <w:top w:val="none" w:sz="0" w:space="0" w:color="auto"/>
                        <w:left w:val="none" w:sz="0" w:space="0" w:color="auto"/>
                        <w:bottom w:val="none" w:sz="0" w:space="0" w:color="auto"/>
                        <w:right w:val="none" w:sz="0" w:space="0" w:color="auto"/>
                      </w:divBdr>
                    </w:div>
                  </w:divsChild>
                </w:div>
                <w:div w:id="1863123650">
                  <w:marLeft w:val="0"/>
                  <w:marRight w:val="0"/>
                  <w:marTop w:val="0"/>
                  <w:marBottom w:val="0"/>
                  <w:divBdr>
                    <w:top w:val="none" w:sz="0" w:space="0" w:color="auto"/>
                    <w:left w:val="none" w:sz="0" w:space="0" w:color="auto"/>
                    <w:bottom w:val="none" w:sz="0" w:space="0" w:color="auto"/>
                    <w:right w:val="none" w:sz="0" w:space="0" w:color="auto"/>
                  </w:divBdr>
                  <w:divsChild>
                    <w:div w:id="144276705">
                      <w:marLeft w:val="0"/>
                      <w:marRight w:val="0"/>
                      <w:marTop w:val="0"/>
                      <w:marBottom w:val="0"/>
                      <w:divBdr>
                        <w:top w:val="none" w:sz="0" w:space="0" w:color="auto"/>
                        <w:left w:val="none" w:sz="0" w:space="0" w:color="auto"/>
                        <w:bottom w:val="none" w:sz="0" w:space="0" w:color="auto"/>
                        <w:right w:val="none" w:sz="0" w:space="0" w:color="auto"/>
                      </w:divBdr>
                    </w:div>
                  </w:divsChild>
                </w:div>
                <w:div w:id="1903709459">
                  <w:marLeft w:val="0"/>
                  <w:marRight w:val="0"/>
                  <w:marTop w:val="0"/>
                  <w:marBottom w:val="0"/>
                  <w:divBdr>
                    <w:top w:val="none" w:sz="0" w:space="0" w:color="auto"/>
                    <w:left w:val="none" w:sz="0" w:space="0" w:color="auto"/>
                    <w:bottom w:val="none" w:sz="0" w:space="0" w:color="auto"/>
                    <w:right w:val="none" w:sz="0" w:space="0" w:color="auto"/>
                  </w:divBdr>
                  <w:divsChild>
                    <w:div w:id="379211861">
                      <w:marLeft w:val="0"/>
                      <w:marRight w:val="0"/>
                      <w:marTop w:val="0"/>
                      <w:marBottom w:val="0"/>
                      <w:divBdr>
                        <w:top w:val="none" w:sz="0" w:space="0" w:color="auto"/>
                        <w:left w:val="none" w:sz="0" w:space="0" w:color="auto"/>
                        <w:bottom w:val="none" w:sz="0" w:space="0" w:color="auto"/>
                        <w:right w:val="none" w:sz="0" w:space="0" w:color="auto"/>
                      </w:divBdr>
                    </w:div>
                  </w:divsChild>
                </w:div>
                <w:div w:id="1917477449">
                  <w:marLeft w:val="0"/>
                  <w:marRight w:val="0"/>
                  <w:marTop w:val="0"/>
                  <w:marBottom w:val="0"/>
                  <w:divBdr>
                    <w:top w:val="none" w:sz="0" w:space="0" w:color="auto"/>
                    <w:left w:val="none" w:sz="0" w:space="0" w:color="auto"/>
                    <w:bottom w:val="none" w:sz="0" w:space="0" w:color="auto"/>
                    <w:right w:val="none" w:sz="0" w:space="0" w:color="auto"/>
                  </w:divBdr>
                  <w:divsChild>
                    <w:div w:id="67269756">
                      <w:marLeft w:val="0"/>
                      <w:marRight w:val="0"/>
                      <w:marTop w:val="0"/>
                      <w:marBottom w:val="0"/>
                      <w:divBdr>
                        <w:top w:val="none" w:sz="0" w:space="0" w:color="auto"/>
                        <w:left w:val="none" w:sz="0" w:space="0" w:color="auto"/>
                        <w:bottom w:val="none" w:sz="0" w:space="0" w:color="auto"/>
                        <w:right w:val="none" w:sz="0" w:space="0" w:color="auto"/>
                      </w:divBdr>
                    </w:div>
                  </w:divsChild>
                </w:div>
                <w:div w:id="1933934013">
                  <w:marLeft w:val="0"/>
                  <w:marRight w:val="0"/>
                  <w:marTop w:val="0"/>
                  <w:marBottom w:val="0"/>
                  <w:divBdr>
                    <w:top w:val="none" w:sz="0" w:space="0" w:color="auto"/>
                    <w:left w:val="none" w:sz="0" w:space="0" w:color="auto"/>
                    <w:bottom w:val="none" w:sz="0" w:space="0" w:color="auto"/>
                    <w:right w:val="none" w:sz="0" w:space="0" w:color="auto"/>
                  </w:divBdr>
                  <w:divsChild>
                    <w:div w:id="1141267298">
                      <w:marLeft w:val="0"/>
                      <w:marRight w:val="0"/>
                      <w:marTop w:val="0"/>
                      <w:marBottom w:val="0"/>
                      <w:divBdr>
                        <w:top w:val="none" w:sz="0" w:space="0" w:color="auto"/>
                        <w:left w:val="none" w:sz="0" w:space="0" w:color="auto"/>
                        <w:bottom w:val="none" w:sz="0" w:space="0" w:color="auto"/>
                        <w:right w:val="none" w:sz="0" w:space="0" w:color="auto"/>
                      </w:divBdr>
                    </w:div>
                  </w:divsChild>
                </w:div>
                <w:div w:id="1938708236">
                  <w:marLeft w:val="0"/>
                  <w:marRight w:val="0"/>
                  <w:marTop w:val="0"/>
                  <w:marBottom w:val="0"/>
                  <w:divBdr>
                    <w:top w:val="none" w:sz="0" w:space="0" w:color="auto"/>
                    <w:left w:val="none" w:sz="0" w:space="0" w:color="auto"/>
                    <w:bottom w:val="none" w:sz="0" w:space="0" w:color="auto"/>
                    <w:right w:val="none" w:sz="0" w:space="0" w:color="auto"/>
                  </w:divBdr>
                  <w:divsChild>
                    <w:div w:id="899948739">
                      <w:marLeft w:val="0"/>
                      <w:marRight w:val="0"/>
                      <w:marTop w:val="0"/>
                      <w:marBottom w:val="0"/>
                      <w:divBdr>
                        <w:top w:val="none" w:sz="0" w:space="0" w:color="auto"/>
                        <w:left w:val="none" w:sz="0" w:space="0" w:color="auto"/>
                        <w:bottom w:val="none" w:sz="0" w:space="0" w:color="auto"/>
                        <w:right w:val="none" w:sz="0" w:space="0" w:color="auto"/>
                      </w:divBdr>
                    </w:div>
                  </w:divsChild>
                </w:div>
                <w:div w:id="1943805442">
                  <w:marLeft w:val="0"/>
                  <w:marRight w:val="0"/>
                  <w:marTop w:val="0"/>
                  <w:marBottom w:val="0"/>
                  <w:divBdr>
                    <w:top w:val="none" w:sz="0" w:space="0" w:color="auto"/>
                    <w:left w:val="none" w:sz="0" w:space="0" w:color="auto"/>
                    <w:bottom w:val="none" w:sz="0" w:space="0" w:color="auto"/>
                    <w:right w:val="none" w:sz="0" w:space="0" w:color="auto"/>
                  </w:divBdr>
                  <w:divsChild>
                    <w:div w:id="815685191">
                      <w:marLeft w:val="0"/>
                      <w:marRight w:val="0"/>
                      <w:marTop w:val="0"/>
                      <w:marBottom w:val="0"/>
                      <w:divBdr>
                        <w:top w:val="none" w:sz="0" w:space="0" w:color="auto"/>
                        <w:left w:val="none" w:sz="0" w:space="0" w:color="auto"/>
                        <w:bottom w:val="none" w:sz="0" w:space="0" w:color="auto"/>
                        <w:right w:val="none" w:sz="0" w:space="0" w:color="auto"/>
                      </w:divBdr>
                    </w:div>
                  </w:divsChild>
                </w:div>
                <w:div w:id="1956254037">
                  <w:marLeft w:val="0"/>
                  <w:marRight w:val="0"/>
                  <w:marTop w:val="0"/>
                  <w:marBottom w:val="0"/>
                  <w:divBdr>
                    <w:top w:val="none" w:sz="0" w:space="0" w:color="auto"/>
                    <w:left w:val="none" w:sz="0" w:space="0" w:color="auto"/>
                    <w:bottom w:val="none" w:sz="0" w:space="0" w:color="auto"/>
                    <w:right w:val="none" w:sz="0" w:space="0" w:color="auto"/>
                  </w:divBdr>
                  <w:divsChild>
                    <w:div w:id="1417822773">
                      <w:marLeft w:val="0"/>
                      <w:marRight w:val="0"/>
                      <w:marTop w:val="0"/>
                      <w:marBottom w:val="0"/>
                      <w:divBdr>
                        <w:top w:val="none" w:sz="0" w:space="0" w:color="auto"/>
                        <w:left w:val="none" w:sz="0" w:space="0" w:color="auto"/>
                        <w:bottom w:val="none" w:sz="0" w:space="0" w:color="auto"/>
                        <w:right w:val="none" w:sz="0" w:space="0" w:color="auto"/>
                      </w:divBdr>
                    </w:div>
                  </w:divsChild>
                </w:div>
                <w:div w:id="1965307502">
                  <w:marLeft w:val="0"/>
                  <w:marRight w:val="0"/>
                  <w:marTop w:val="0"/>
                  <w:marBottom w:val="0"/>
                  <w:divBdr>
                    <w:top w:val="none" w:sz="0" w:space="0" w:color="auto"/>
                    <w:left w:val="none" w:sz="0" w:space="0" w:color="auto"/>
                    <w:bottom w:val="none" w:sz="0" w:space="0" w:color="auto"/>
                    <w:right w:val="none" w:sz="0" w:space="0" w:color="auto"/>
                  </w:divBdr>
                  <w:divsChild>
                    <w:div w:id="871041291">
                      <w:marLeft w:val="0"/>
                      <w:marRight w:val="0"/>
                      <w:marTop w:val="0"/>
                      <w:marBottom w:val="0"/>
                      <w:divBdr>
                        <w:top w:val="none" w:sz="0" w:space="0" w:color="auto"/>
                        <w:left w:val="none" w:sz="0" w:space="0" w:color="auto"/>
                        <w:bottom w:val="none" w:sz="0" w:space="0" w:color="auto"/>
                        <w:right w:val="none" w:sz="0" w:space="0" w:color="auto"/>
                      </w:divBdr>
                    </w:div>
                  </w:divsChild>
                </w:div>
                <w:div w:id="2032340298">
                  <w:marLeft w:val="0"/>
                  <w:marRight w:val="0"/>
                  <w:marTop w:val="0"/>
                  <w:marBottom w:val="0"/>
                  <w:divBdr>
                    <w:top w:val="none" w:sz="0" w:space="0" w:color="auto"/>
                    <w:left w:val="none" w:sz="0" w:space="0" w:color="auto"/>
                    <w:bottom w:val="none" w:sz="0" w:space="0" w:color="auto"/>
                    <w:right w:val="none" w:sz="0" w:space="0" w:color="auto"/>
                  </w:divBdr>
                  <w:divsChild>
                    <w:div w:id="993139407">
                      <w:marLeft w:val="0"/>
                      <w:marRight w:val="0"/>
                      <w:marTop w:val="0"/>
                      <w:marBottom w:val="0"/>
                      <w:divBdr>
                        <w:top w:val="none" w:sz="0" w:space="0" w:color="auto"/>
                        <w:left w:val="none" w:sz="0" w:space="0" w:color="auto"/>
                        <w:bottom w:val="none" w:sz="0" w:space="0" w:color="auto"/>
                        <w:right w:val="none" w:sz="0" w:space="0" w:color="auto"/>
                      </w:divBdr>
                    </w:div>
                  </w:divsChild>
                </w:div>
                <w:div w:id="2034456033">
                  <w:marLeft w:val="0"/>
                  <w:marRight w:val="0"/>
                  <w:marTop w:val="0"/>
                  <w:marBottom w:val="0"/>
                  <w:divBdr>
                    <w:top w:val="none" w:sz="0" w:space="0" w:color="auto"/>
                    <w:left w:val="none" w:sz="0" w:space="0" w:color="auto"/>
                    <w:bottom w:val="none" w:sz="0" w:space="0" w:color="auto"/>
                    <w:right w:val="none" w:sz="0" w:space="0" w:color="auto"/>
                  </w:divBdr>
                  <w:divsChild>
                    <w:div w:id="510876715">
                      <w:marLeft w:val="0"/>
                      <w:marRight w:val="0"/>
                      <w:marTop w:val="0"/>
                      <w:marBottom w:val="0"/>
                      <w:divBdr>
                        <w:top w:val="none" w:sz="0" w:space="0" w:color="auto"/>
                        <w:left w:val="none" w:sz="0" w:space="0" w:color="auto"/>
                        <w:bottom w:val="none" w:sz="0" w:space="0" w:color="auto"/>
                        <w:right w:val="none" w:sz="0" w:space="0" w:color="auto"/>
                      </w:divBdr>
                    </w:div>
                  </w:divsChild>
                </w:div>
                <w:div w:id="2109737271">
                  <w:marLeft w:val="0"/>
                  <w:marRight w:val="0"/>
                  <w:marTop w:val="0"/>
                  <w:marBottom w:val="0"/>
                  <w:divBdr>
                    <w:top w:val="none" w:sz="0" w:space="0" w:color="auto"/>
                    <w:left w:val="none" w:sz="0" w:space="0" w:color="auto"/>
                    <w:bottom w:val="none" w:sz="0" w:space="0" w:color="auto"/>
                    <w:right w:val="none" w:sz="0" w:space="0" w:color="auto"/>
                  </w:divBdr>
                  <w:divsChild>
                    <w:div w:id="731540471">
                      <w:marLeft w:val="0"/>
                      <w:marRight w:val="0"/>
                      <w:marTop w:val="0"/>
                      <w:marBottom w:val="0"/>
                      <w:divBdr>
                        <w:top w:val="none" w:sz="0" w:space="0" w:color="auto"/>
                        <w:left w:val="none" w:sz="0" w:space="0" w:color="auto"/>
                        <w:bottom w:val="none" w:sz="0" w:space="0" w:color="auto"/>
                        <w:right w:val="none" w:sz="0" w:space="0" w:color="auto"/>
                      </w:divBdr>
                    </w:div>
                  </w:divsChild>
                </w:div>
                <w:div w:id="2116047642">
                  <w:marLeft w:val="0"/>
                  <w:marRight w:val="0"/>
                  <w:marTop w:val="0"/>
                  <w:marBottom w:val="0"/>
                  <w:divBdr>
                    <w:top w:val="none" w:sz="0" w:space="0" w:color="auto"/>
                    <w:left w:val="none" w:sz="0" w:space="0" w:color="auto"/>
                    <w:bottom w:val="none" w:sz="0" w:space="0" w:color="auto"/>
                    <w:right w:val="none" w:sz="0" w:space="0" w:color="auto"/>
                  </w:divBdr>
                  <w:divsChild>
                    <w:div w:id="1324309997">
                      <w:marLeft w:val="0"/>
                      <w:marRight w:val="0"/>
                      <w:marTop w:val="0"/>
                      <w:marBottom w:val="0"/>
                      <w:divBdr>
                        <w:top w:val="none" w:sz="0" w:space="0" w:color="auto"/>
                        <w:left w:val="none" w:sz="0" w:space="0" w:color="auto"/>
                        <w:bottom w:val="none" w:sz="0" w:space="0" w:color="auto"/>
                        <w:right w:val="none" w:sz="0" w:space="0" w:color="auto"/>
                      </w:divBdr>
                    </w:div>
                  </w:divsChild>
                </w:div>
                <w:div w:id="2125465726">
                  <w:marLeft w:val="0"/>
                  <w:marRight w:val="0"/>
                  <w:marTop w:val="0"/>
                  <w:marBottom w:val="0"/>
                  <w:divBdr>
                    <w:top w:val="none" w:sz="0" w:space="0" w:color="auto"/>
                    <w:left w:val="none" w:sz="0" w:space="0" w:color="auto"/>
                    <w:bottom w:val="none" w:sz="0" w:space="0" w:color="auto"/>
                    <w:right w:val="none" w:sz="0" w:space="0" w:color="auto"/>
                  </w:divBdr>
                  <w:divsChild>
                    <w:div w:id="410278198">
                      <w:marLeft w:val="0"/>
                      <w:marRight w:val="0"/>
                      <w:marTop w:val="0"/>
                      <w:marBottom w:val="0"/>
                      <w:divBdr>
                        <w:top w:val="none" w:sz="0" w:space="0" w:color="auto"/>
                        <w:left w:val="none" w:sz="0" w:space="0" w:color="auto"/>
                        <w:bottom w:val="none" w:sz="0" w:space="0" w:color="auto"/>
                        <w:right w:val="none" w:sz="0" w:space="0" w:color="auto"/>
                      </w:divBdr>
                    </w:div>
                  </w:divsChild>
                </w:div>
                <w:div w:id="2127579029">
                  <w:marLeft w:val="0"/>
                  <w:marRight w:val="0"/>
                  <w:marTop w:val="0"/>
                  <w:marBottom w:val="0"/>
                  <w:divBdr>
                    <w:top w:val="none" w:sz="0" w:space="0" w:color="auto"/>
                    <w:left w:val="none" w:sz="0" w:space="0" w:color="auto"/>
                    <w:bottom w:val="none" w:sz="0" w:space="0" w:color="auto"/>
                    <w:right w:val="none" w:sz="0" w:space="0" w:color="auto"/>
                  </w:divBdr>
                  <w:divsChild>
                    <w:div w:id="20616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3583">
          <w:marLeft w:val="0"/>
          <w:marRight w:val="0"/>
          <w:marTop w:val="0"/>
          <w:marBottom w:val="0"/>
          <w:divBdr>
            <w:top w:val="none" w:sz="0" w:space="0" w:color="auto"/>
            <w:left w:val="none" w:sz="0" w:space="0" w:color="auto"/>
            <w:bottom w:val="none" w:sz="0" w:space="0" w:color="auto"/>
            <w:right w:val="none" w:sz="0" w:space="0" w:color="auto"/>
          </w:divBdr>
        </w:div>
        <w:div w:id="125240666">
          <w:marLeft w:val="0"/>
          <w:marRight w:val="0"/>
          <w:marTop w:val="0"/>
          <w:marBottom w:val="0"/>
          <w:divBdr>
            <w:top w:val="none" w:sz="0" w:space="0" w:color="auto"/>
            <w:left w:val="none" w:sz="0" w:space="0" w:color="auto"/>
            <w:bottom w:val="none" w:sz="0" w:space="0" w:color="auto"/>
            <w:right w:val="none" w:sz="0" w:space="0" w:color="auto"/>
          </w:divBdr>
          <w:divsChild>
            <w:div w:id="1216621641">
              <w:marLeft w:val="0"/>
              <w:marRight w:val="0"/>
              <w:marTop w:val="0"/>
              <w:marBottom w:val="0"/>
              <w:divBdr>
                <w:top w:val="none" w:sz="0" w:space="0" w:color="auto"/>
                <w:left w:val="none" w:sz="0" w:space="0" w:color="auto"/>
                <w:bottom w:val="none" w:sz="0" w:space="0" w:color="auto"/>
                <w:right w:val="none" w:sz="0" w:space="0" w:color="auto"/>
              </w:divBdr>
            </w:div>
            <w:div w:id="1407073878">
              <w:marLeft w:val="0"/>
              <w:marRight w:val="0"/>
              <w:marTop w:val="0"/>
              <w:marBottom w:val="0"/>
              <w:divBdr>
                <w:top w:val="none" w:sz="0" w:space="0" w:color="auto"/>
                <w:left w:val="none" w:sz="0" w:space="0" w:color="auto"/>
                <w:bottom w:val="none" w:sz="0" w:space="0" w:color="auto"/>
                <w:right w:val="none" w:sz="0" w:space="0" w:color="auto"/>
              </w:divBdr>
            </w:div>
          </w:divsChild>
        </w:div>
        <w:div w:id="125587994">
          <w:marLeft w:val="0"/>
          <w:marRight w:val="0"/>
          <w:marTop w:val="0"/>
          <w:marBottom w:val="0"/>
          <w:divBdr>
            <w:top w:val="none" w:sz="0" w:space="0" w:color="auto"/>
            <w:left w:val="none" w:sz="0" w:space="0" w:color="auto"/>
            <w:bottom w:val="none" w:sz="0" w:space="0" w:color="auto"/>
            <w:right w:val="none" w:sz="0" w:space="0" w:color="auto"/>
          </w:divBdr>
        </w:div>
        <w:div w:id="135613570">
          <w:marLeft w:val="0"/>
          <w:marRight w:val="0"/>
          <w:marTop w:val="0"/>
          <w:marBottom w:val="0"/>
          <w:divBdr>
            <w:top w:val="none" w:sz="0" w:space="0" w:color="auto"/>
            <w:left w:val="none" w:sz="0" w:space="0" w:color="auto"/>
            <w:bottom w:val="none" w:sz="0" w:space="0" w:color="auto"/>
            <w:right w:val="none" w:sz="0" w:space="0" w:color="auto"/>
          </w:divBdr>
        </w:div>
        <w:div w:id="142746477">
          <w:marLeft w:val="0"/>
          <w:marRight w:val="0"/>
          <w:marTop w:val="0"/>
          <w:marBottom w:val="0"/>
          <w:divBdr>
            <w:top w:val="none" w:sz="0" w:space="0" w:color="auto"/>
            <w:left w:val="none" w:sz="0" w:space="0" w:color="auto"/>
            <w:bottom w:val="none" w:sz="0" w:space="0" w:color="auto"/>
            <w:right w:val="none" w:sz="0" w:space="0" w:color="auto"/>
          </w:divBdr>
        </w:div>
        <w:div w:id="145319691">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0"/>
          <w:marBottom w:val="0"/>
          <w:divBdr>
            <w:top w:val="none" w:sz="0" w:space="0" w:color="auto"/>
            <w:left w:val="none" w:sz="0" w:space="0" w:color="auto"/>
            <w:bottom w:val="none" w:sz="0" w:space="0" w:color="auto"/>
            <w:right w:val="none" w:sz="0" w:space="0" w:color="auto"/>
          </w:divBdr>
        </w:div>
        <w:div w:id="186791616">
          <w:marLeft w:val="0"/>
          <w:marRight w:val="0"/>
          <w:marTop w:val="0"/>
          <w:marBottom w:val="0"/>
          <w:divBdr>
            <w:top w:val="none" w:sz="0" w:space="0" w:color="auto"/>
            <w:left w:val="none" w:sz="0" w:space="0" w:color="auto"/>
            <w:bottom w:val="none" w:sz="0" w:space="0" w:color="auto"/>
            <w:right w:val="none" w:sz="0" w:space="0" w:color="auto"/>
          </w:divBdr>
        </w:div>
        <w:div w:id="195970829">
          <w:marLeft w:val="0"/>
          <w:marRight w:val="0"/>
          <w:marTop w:val="0"/>
          <w:marBottom w:val="0"/>
          <w:divBdr>
            <w:top w:val="none" w:sz="0" w:space="0" w:color="auto"/>
            <w:left w:val="none" w:sz="0" w:space="0" w:color="auto"/>
            <w:bottom w:val="none" w:sz="0" w:space="0" w:color="auto"/>
            <w:right w:val="none" w:sz="0" w:space="0" w:color="auto"/>
          </w:divBdr>
          <w:divsChild>
            <w:div w:id="485318403">
              <w:marLeft w:val="0"/>
              <w:marRight w:val="0"/>
              <w:marTop w:val="0"/>
              <w:marBottom w:val="0"/>
              <w:divBdr>
                <w:top w:val="none" w:sz="0" w:space="0" w:color="auto"/>
                <w:left w:val="none" w:sz="0" w:space="0" w:color="auto"/>
                <w:bottom w:val="none" w:sz="0" w:space="0" w:color="auto"/>
                <w:right w:val="none" w:sz="0" w:space="0" w:color="auto"/>
              </w:divBdr>
            </w:div>
            <w:div w:id="1379933575">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sChild>
        </w:div>
        <w:div w:id="204755912">
          <w:marLeft w:val="0"/>
          <w:marRight w:val="0"/>
          <w:marTop w:val="0"/>
          <w:marBottom w:val="0"/>
          <w:divBdr>
            <w:top w:val="none" w:sz="0" w:space="0" w:color="auto"/>
            <w:left w:val="none" w:sz="0" w:space="0" w:color="auto"/>
            <w:bottom w:val="none" w:sz="0" w:space="0" w:color="auto"/>
            <w:right w:val="none" w:sz="0" w:space="0" w:color="auto"/>
          </w:divBdr>
        </w:div>
        <w:div w:id="208610633">
          <w:marLeft w:val="0"/>
          <w:marRight w:val="0"/>
          <w:marTop w:val="0"/>
          <w:marBottom w:val="0"/>
          <w:divBdr>
            <w:top w:val="none" w:sz="0" w:space="0" w:color="auto"/>
            <w:left w:val="none" w:sz="0" w:space="0" w:color="auto"/>
            <w:bottom w:val="none" w:sz="0" w:space="0" w:color="auto"/>
            <w:right w:val="none" w:sz="0" w:space="0" w:color="auto"/>
          </w:divBdr>
          <w:divsChild>
            <w:div w:id="394592500">
              <w:marLeft w:val="0"/>
              <w:marRight w:val="0"/>
              <w:marTop w:val="0"/>
              <w:marBottom w:val="0"/>
              <w:divBdr>
                <w:top w:val="none" w:sz="0" w:space="0" w:color="auto"/>
                <w:left w:val="none" w:sz="0" w:space="0" w:color="auto"/>
                <w:bottom w:val="none" w:sz="0" w:space="0" w:color="auto"/>
                <w:right w:val="none" w:sz="0" w:space="0" w:color="auto"/>
              </w:divBdr>
            </w:div>
            <w:div w:id="511644824">
              <w:marLeft w:val="0"/>
              <w:marRight w:val="0"/>
              <w:marTop w:val="0"/>
              <w:marBottom w:val="0"/>
              <w:divBdr>
                <w:top w:val="none" w:sz="0" w:space="0" w:color="auto"/>
                <w:left w:val="none" w:sz="0" w:space="0" w:color="auto"/>
                <w:bottom w:val="none" w:sz="0" w:space="0" w:color="auto"/>
                <w:right w:val="none" w:sz="0" w:space="0" w:color="auto"/>
              </w:divBdr>
            </w:div>
            <w:div w:id="1146781080">
              <w:marLeft w:val="0"/>
              <w:marRight w:val="0"/>
              <w:marTop w:val="0"/>
              <w:marBottom w:val="0"/>
              <w:divBdr>
                <w:top w:val="none" w:sz="0" w:space="0" w:color="auto"/>
                <w:left w:val="none" w:sz="0" w:space="0" w:color="auto"/>
                <w:bottom w:val="none" w:sz="0" w:space="0" w:color="auto"/>
                <w:right w:val="none" w:sz="0" w:space="0" w:color="auto"/>
              </w:divBdr>
            </w:div>
            <w:div w:id="1464813544">
              <w:marLeft w:val="0"/>
              <w:marRight w:val="0"/>
              <w:marTop w:val="0"/>
              <w:marBottom w:val="0"/>
              <w:divBdr>
                <w:top w:val="none" w:sz="0" w:space="0" w:color="auto"/>
                <w:left w:val="none" w:sz="0" w:space="0" w:color="auto"/>
                <w:bottom w:val="none" w:sz="0" w:space="0" w:color="auto"/>
                <w:right w:val="none" w:sz="0" w:space="0" w:color="auto"/>
              </w:divBdr>
            </w:div>
          </w:divsChild>
        </w:div>
        <w:div w:id="217057985">
          <w:marLeft w:val="0"/>
          <w:marRight w:val="0"/>
          <w:marTop w:val="0"/>
          <w:marBottom w:val="0"/>
          <w:divBdr>
            <w:top w:val="none" w:sz="0" w:space="0" w:color="auto"/>
            <w:left w:val="none" w:sz="0" w:space="0" w:color="auto"/>
            <w:bottom w:val="none" w:sz="0" w:space="0" w:color="auto"/>
            <w:right w:val="none" w:sz="0" w:space="0" w:color="auto"/>
          </w:divBdr>
        </w:div>
        <w:div w:id="224994966">
          <w:marLeft w:val="0"/>
          <w:marRight w:val="0"/>
          <w:marTop w:val="0"/>
          <w:marBottom w:val="0"/>
          <w:divBdr>
            <w:top w:val="none" w:sz="0" w:space="0" w:color="auto"/>
            <w:left w:val="none" w:sz="0" w:space="0" w:color="auto"/>
            <w:bottom w:val="none" w:sz="0" w:space="0" w:color="auto"/>
            <w:right w:val="none" w:sz="0" w:space="0" w:color="auto"/>
          </w:divBdr>
        </w:div>
        <w:div w:id="225191593">
          <w:marLeft w:val="0"/>
          <w:marRight w:val="0"/>
          <w:marTop w:val="0"/>
          <w:marBottom w:val="0"/>
          <w:divBdr>
            <w:top w:val="none" w:sz="0" w:space="0" w:color="auto"/>
            <w:left w:val="none" w:sz="0" w:space="0" w:color="auto"/>
            <w:bottom w:val="none" w:sz="0" w:space="0" w:color="auto"/>
            <w:right w:val="none" w:sz="0" w:space="0" w:color="auto"/>
          </w:divBdr>
        </w:div>
        <w:div w:id="254630901">
          <w:marLeft w:val="0"/>
          <w:marRight w:val="0"/>
          <w:marTop w:val="0"/>
          <w:marBottom w:val="0"/>
          <w:divBdr>
            <w:top w:val="none" w:sz="0" w:space="0" w:color="auto"/>
            <w:left w:val="none" w:sz="0" w:space="0" w:color="auto"/>
            <w:bottom w:val="none" w:sz="0" w:space="0" w:color="auto"/>
            <w:right w:val="none" w:sz="0" w:space="0" w:color="auto"/>
          </w:divBdr>
          <w:divsChild>
            <w:div w:id="434594375">
              <w:marLeft w:val="0"/>
              <w:marRight w:val="0"/>
              <w:marTop w:val="0"/>
              <w:marBottom w:val="0"/>
              <w:divBdr>
                <w:top w:val="none" w:sz="0" w:space="0" w:color="auto"/>
                <w:left w:val="none" w:sz="0" w:space="0" w:color="auto"/>
                <w:bottom w:val="none" w:sz="0" w:space="0" w:color="auto"/>
                <w:right w:val="none" w:sz="0" w:space="0" w:color="auto"/>
              </w:divBdr>
            </w:div>
            <w:div w:id="1257247979">
              <w:marLeft w:val="0"/>
              <w:marRight w:val="0"/>
              <w:marTop w:val="0"/>
              <w:marBottom w:val="0"/>
              <w:divBdr>
                <w:top w:val="none" w:sz="0" w:space="0" w:color="auto"/>
                <w:left w:val="none" w:sz="0" w:space="0" w:color="auto"/>
                <w:bottom w:val="none" w:sz="0" w:space="0" w:color="auto"/>
                <w:right w:val="none" w:sz="0" w:space="0" w:color="auto"/>
              </w:divBdr>
            </w:div>
            <w:div w:id="1627156568">
              <w:marLeft w:val="0"/>
              <w:marRight w:val="0"/>
              <w:marTop w:val="0"/>
              <w:marBottom w:val="0"/>
              <w:divBdr>
                <w:top w:val="none" w:sz="0" w:space="0" w:color="auto"/>
                <w:left w:val="none" w:sz="0" w:space="0" w:color="auto"/>
                <w:bottom w:val="none" w:sz="0" w:space="0" w:color="auto"/>
                <w:right w:val="none" w:sz="0" w:space="0" w:color="auto"/>
              </w:divBdr>
            </w:div>
          </w:divsChild>
        </w:div>
        <w:div w:id="265121008">
          <w:marLeft w:val="0"/>
          <w:marRight w:val="0"/>
          <w:marTop w:val="0"/>
          <w:marBottom w:val="0"/>
          <w:divBdr>
            <w:top w:val="none" w:sz="0" w:space="0" w:color="auto"/>
            <w:left w:val="none" w:sz="0" w:space="0" w:color="auto"/>
            <w:bottom w:val="none" w:sz="0" w:space="0" w:color="auto"/>
            <w:right w:val="none" w:sz="0" w:space="0" w:color="auto"/>
          </w:divBdr>
          <w:divsChild>
            <w:div w:id="283972675">
              <w:marLeft w:val="0"/>
              <w:marRight w:val="0"/>
              <w:marTop w:val="0"/>
              <w:marBottom w:val="0"/>
              <w:divBdr>
                <w:top w:val="none" w:sz="0" w:space="0" w:color="auto"/>
                <w:left w:val="none" w:sz="0" w:space="0" w:color="auto"/>
                <w:bottom w:val="none" w:sz="0" w:space="0" w:color="auto"/>
                <w:right w:val="none" w:sz="0" w:space="0" w:color="auto"/>
              </w:divBdr>
            </w:div>
            <w:div w:id="354237057">
              <w:marLeft w:val="0"/>
              <w:marRight w:val="0"/>
              <w:marTop w:val="0"/>
              <w:marBottom w:val="0"/>
              <w:divBdr>
                <w:top w:val="none" w:sz="0" w:space="0" w:color="auto"/>
                <w:left w:val="none" w:sz="0" w:space="0" w:color="auto"/>
                <w:bottom w:val="none" w:sz="0" w:space="0" w:color="auto"/>
                <w:right w:val="none" w:sz="0" w:space="0" w:color="auto"/>
              </w:divBdr>
            </w:div>
            <w:div w:id="785001931">
              <w:marLeft w:val="0"/>
              <w:marRight w:val="0"/>
              <w:marTop w:val="0"/>
              <w:marBottom w:val="0"/>
              <w:divBdr>
                <w:top w:val="none" w:sz="0" w:space="0" w:color="auto"/>
                <w:left w:val="none" w:sz="0" w:space="0" w:color="auto"/>
                <w:bottom w:val="none" w:sz="0" w:space="0" w:color="auto"/>
                <w:right w:val="none" w:sz="0" w:space="0" w:color="auto"/>
              </w:divBdr>
            </w:div>
            <w:div w:id="898631456">
              <w:marLeft w:val="0"/>
              <w:marRight w:val="0"/>
              <w:marTop w:val="0"/>
              <w:marBottom w:val="0"/>
              <w:divBdr>
                <w:top w:val="none" w:sz="0" w:space="0" w:color="auto"/>
                <w:left w:val="none" w:sz="0" w:space="0" w:color="auto"/>
                <w:bottom w:val="none" w:sz="0" w:space="0" w:color="auto"/>
                <w:right w:val="none" w:sz="0" w:space="0" w:color="auto"/>
              </w:divBdr>
            </w:div>
            <w:div w:id="1323002575">
              <w:marLeft w:val="0"/>
              <w:marRight w:val="0"/>
              <w:marTop w:val="0"/>
              <w:marBottom w:val="0"/>
              <w:divBdr>
                <w:top w:val="none" w:sz="0" w:space="0" w:color="auto"/>
                <w:left w:val="none" w:sz="0" w:space="0" w:color="auto"/>
                <w:bottom w:val="none" w:sz="0" w:space="0" w:color="auto"/>
                <w:right w:val="none" w:sz="0" w:space="0" w:color="auto"/>
              </w:divBdr>
            </w:div>
          </w:divsChild>
        </w:div>
        <w:div w:id="268852690">
          <w:marLeft w:val="0"/>
          <w:marRight w:val="0"/>
          <w:marTop w:val="0"/>
          <w:marBottom w:val="0"/>
          <w:divBdr>
            <w:top w:val="none" w:sz="0" w:space="0" w:color="auto"/>
            <w:left w:val="none" w:sz="0" w:space="0" w:color="auto"/>
            <w:bottom w:val="none" w:sz="0" w:space="0" w:color="auto"/>
            <w:right w:val="none" w:sz="0" w:space="0" w:color="auto"/>
          </w:divBdr>
        </w:div>
        <w:div w:id="284851519">
          <w:marLeft w:val="0"/>
          <w:marRight w:val="0"/>
          <w:marTop w:val="0"/>
          <w:marBottom w:val="0"/>
          <w:divBdr>
            <w:top w:val="none" w:sz="0" w:space="0" w:color="auto"/>
            <w:left w:val="none" w:sz="0" w:space="0" w:color="auto"/>
            <w:bottom w:val="none" w:sz="0" w:space="0" w:color="auto"/>
            <w:right w:val="none" w:sz="0" w:space="0" w:color="auto"/>
          </w:divBdr>
        </w:div>
        <w:div w:id="296300506">
          <w:marLeft w:val="0"/>
          <w:marRight w:val="0"/>
          <w:marTop w:val="0"/>
          <w:marBottom w:val="0"/>
          <w:divBdr>
            <w:top w:val="none" w:sz="0" w:space="0" w:color="auto"/>
            <w:left w:val="none" w:sz="0" w:space="0" w:color="auto"/>
            <w:bottom w:val="none" w:sz="0" w:space="0" w:color="auto"/>
            <w:right w:val="none" w:sz="0" w:space="0" w:color="auto"/>
          </w:divBdr>
        </w:div>
        <w:div w:id="328532508">
          <w:marLeft w:val="0"/>
          <w:marRight w:val="0"/>
          <w:marTop w:val="0"/>
          <w:marBottom w:val="0"/>
          <w:divBdr>
            <w:top w:val="none" w:sz="0" w:space="0" w:color="auto"/>
            <w:left w:val="none" w:sz="0" w:space="0" w:color="auto"/>
            <w:bottom w:val="none" w:sz="0" w:space="0" w:color="auto"/>
            <w:right w:val="none" w:sz="0" w:space="0" w:color="auto"/>
          </w:divBdr>
        </w:div>
        <w:div w:id="338041801">
          <w:marLeft w:val="0"/>
          <w:marRight w:val="0"/>
          <w:marTop w:val="0"/>
          <w:marBottom w:val="0"/>
          <w:divBdr>
            <w:top w:val="none" w:sz="0" w:space="0" w:color="auto"/>
            <w:left w:val="none" w:sz="0" w:space="0" w:color="auto"/>
            <w:bottom w:val="none" w:sz="0" w:space="0" w:color="auto"/>
            <w:right w:val="none" w:sz="0" w:space="0" w:color="auto"/>
          </w:divBdr>
          <w:divsChild>
            <w:div w:id="1780448796">
              <w:marLeft w:val="0"/>
              <w:marRight w:val="0"/>
              <w:marTop w:val="0"/>
              <w:marBottom w:val="0"/>
              <w:divBdr>
                <w:top w:val="none" w:sz="0" w:space="0" w:color="auto"/>
                <w:left w:val="none" w:sz="0" w:space="0" w:color="auto"/>
                <w:bottom w:val="none" w:sz="0" w:space="0" w:color="auto"/>
                <w:right w:val="none" w:sz="0" w:space="0" w:color="auto"/>
              </w:divBdr>
            </w:div>
          </w:divsChild>
        </w:div>
        <w:div w:id="359626340">
          <w:marLeft w:val="0"/>
          <w:marRight w:val="0"/>
          <w:marTop w:val="0"/>
          <w:marBottom w:val="0"/>
          <w:divBdr>
            <w:top w:val="none" w:sz="0" w:space="0" w:color="auto"/>
            <w:left w:val="none" w:sz="0" w:space="0" w:color="auto"/>
            <w:bottom w:val="none" w:sz="0" w:space="0" w:color="auto"/>
            <w:right w:val="none" w:sz="0" w:space="0" w:color="auto"/>
          </w:divBdr>
        </w:div>
        <w:div w:id="363748870">
          <w:marLeft w:val="0"/>
          <w:marRight w:val="0"/>
          <w:marTop w:val="0"/>
          <w:marBottom w:val="0"/>
          <w:divBdr>
            <w:top w:val="none" w:sz="0" w:space="0" w:color="auto"/>
            <w:left w:val="none" w:sz="0" w:space="0" w:color="auto"/>
            <w:bottom w:val="none" w:sz="0" w:space="0" w:color="auto"/>
            <w:right w:val="none" w:sz="0" w:space="0" w:color="auto"/>
          </w:divBdr>
        </w:div>
        <w:div w:id="381515586">
          <w:marLeft w:val="0"/>
          <w:marRight w:val="0"/>
          <w:marTop w:val="0"/>
          <w:marBottom w:val="0"/>
          <w:divBdr>
            <w:top w:val="none" w:sz="0" w:space="0" w:color="auto"/>
            <w:left w:val="none" w:sz="0" w:space="0" w:color="auto"/>
            <w:bottom w:val="none" w:sz="0" w:space="0" w:color="auto"/>
            <w:right w:val="none" w:sz="0" w:space="0" w:color="auto"/>
          </w:divBdr>
        </w:div>
        <w:div w:id="420106426">
          <w:marLeft w:val="0"/>
          <w:marRight w:val="0"/>
          <w:marTop w:val="0"/>
          <w:marBottom w:val="0"/>
          <w:divBdr>
            <w:top w:val="none" w:sz="0" w:space="0" w:color="auto"/>
            <w:left w:val="none" w:sz="0" w:space="0" w:color="auto"/>
            <w:bottom w:val="none" w:sz="0" w:space="0" w:color="auto"/>
            <w:right w:val="none" w:sz="0" w:space="0" w:color="auto"/>
          </w:divBdr>
        </w:div>
        <w:div w:id="422842411">
          <w:marLeft w:val="0"/>
          <w:marRight w:val="0"/>
          <w:marTop w:val="0"/>
          <w:marBottom w:val="0"/>
          <w:divBdr>
            <w:top w:val="none" w:sz="0" w:space="0" w:color="auto"/>
            <w:left w:val="none" w:sz="0" w:space="0" w:color="auto"/>
            <w:bottom w:val="none" w:sz="0" w:space="0" w:color="auto"/>
            <w:right w:val="none" w:sz="0" w:space="0" w:color="auto"/>
          </w:divBdr>
        </w:div>
        <w:div w:id="437414503">
          <w:marLeft w:val="0"/>
          <w:marRight w:val="0"/>
          <w:marTop w:val="0"/>
          <w:marBottom w:val="0"/>
          <w:divBdr>
            <w:top w:val="none" w:sz="0" w:space="0" w:color="auto"/>
            <w:left w:val="none" w:sz="0" w:space="0" w:color="auto"/>
            <w:bottom w:val="none" w:sz="0" w:space="0" w:color="auto"/>
            <w:right w:val="none" w:sz="0" w:space="0" w:color="auto"/>
          </w:divBdr>
        </w:div>
        <w:div w:id="449016704">
          <w:marLeft w:val="0"/>
          <w:marRight w:val="0"/>
          <w:marTop w:val="0"/>
          <w:marBottom w:val="0"/>
          <w:divBdr>
            <w:top w:val="none" w:sz="0" w:space="0" w:color="auto"/>
            <w:left w:val="none" w:sz="0" w:space="0" w:color="auto"/>
            <w:bottom w:val="none" w:sz="0" w:space="0" w:color="auto"/>
            <w:right w:val="none" w:sz="0" w:space="0" w:color="auto"/>
          </w:divBdr>
        </w:div>
        <w:div w:id="455760221">
          <w:marLeft w:val="0"/>
          <w:marRight w:val="0"/>
          <w:marTop w:val="0"/>
          <w:marBottom w:val="0"/>
          <w:divBdr>
            <w:top w:val="none" w:sz="0" w:space="0" w:color="auto"/>
            <w:left w:val="none" w:sz="0" w:space="0" w:color="auto"/>
            <w:bottom w:val="none" w:sz="0" w:space="0" w:color="auto"/>
            <w:right w:val="none" w:sz="0" w:space="0" w:color="auto"/>
          </w:divBdr>
          <w:divsChild>
            <w:div w:id="1026757536">
              <w:marLeft w:val="0"/>
              <w:marRight w:val="0"/>
              <w:marTop w:val="0"/>
              <w:marBottom w:val="0"/>
              <w:divBdr>
                <w:top w:val="none" w:sz="0" w:space="0" w:color="auto"/>
                <w:left w:val="none" w:sz="0" w:space="0" w:color="auto"/>
                <w:bottom w:val="none" w:sz="0" w:space="0" w:color="auto"/>
                <w:right w:val="none" w:sz="0" w:space="0" w:color="auto"/>
              </w:divBdr>
            </w:div>
            <w:div w:id="1621493457">
              <w:marLeft w:val="0"/>
              <w:marRight w:val="0"/>
              <w:marTop w:val="0"/>
              <w:marBottom w:val="0"/>
              <w:divBdr>
                <w:top w:val="none" w:sz="0" w:space="0" w:color="auto"/>
                <w:left w:val="none" w:sz="0" w:space="0" w:color="auto"/>
                <w:bottom w:val="none" w:sz="0" w:space="0" w:color="auto"/>
                <w:right w:val="none" w:sz="0" w:space="0" w:color="auto"/>
              </w:divBdr>
            </w:div>
            <w:div w:id="1831291289">
              <w:marLeft w:val="0"/>
              <w:marRight w:val="0"/>
              <w:marTop w:val="0"/>
              <w:marBottom w:val="0"/>
              <w:divBdr>
                <w:top w:val="none" w:sz="0" w:space="0" w:color="auto"/>
                <w:left w:val="none" w:sz="0" w:space="0" w:color="auto"/>
                <w:bottom w:val="none" w:sz="0" w:space="0" w:color="auto"/>
                <w:right w:val="none" w:sz="0" w:space="0" w:color="auto"/>
              </w:divBdr>
            </w:div>
            <w:div w:id="2034721298">
              <w:marLeft w:val="0"/>
              <w:marRight w:val="0"/>
              <w:marTop w:val="0"/>
              <w:marBottom w:val="0"/>
              <w:divBdr>
                <w:top w:val="none" w:sz="0" w:space="0" w:color="auto"/>
                <w:left w:val="none" w:sz="0" w:space="0" w:color="auto"/>
                <w:bottom w:val="none" w:sz="0" w:space="0" w:color="auto"/>
                <w:right w:val="none" w:sz="0" w:space="0" w:color="auto"/>
              </w:divBdr>
            </w:div>
          </w:divsChild>
        </w:div>
        <w:div w:id="478302491">
          <w:marLeft w:val="0"/>
          <w:marRight w:val="0"/>
          <w:marTop w:val="0"/>
          <w:marBottom w:val="0"/>
          <w:divBdr>
            <w:top w:val="none" w:sz="0" w:space="0" w:color="auto"/>
            <w:left w:val="none" w:sz="0" w:space="0" w:color="auto"/>
            <w:bottom w:val="none" w:sz="0" w:space="0" w:color="auto"/>
            <w:right w:val="none" w:sz="0" w:space="0" w:color="auto"/>
          </w:divBdr>
          <w:divsChild>
            <w:div w:id="1134055543">
              <w:marLeft w:val="0"/>
              <w:marRight w:val="0"/>
              <w:marTop w:val="0"/>
              <w:marBottom w:val="0"/>
              <w:divBdr>
                <w:top w:val="none" w:sz="0" w:space="0" w:color="auto"/>
                <w:left w:val="none" w:sz="0" w:space="0" w:color="auto"/>
                <w:bottom w:val="none" w:sz="0" w:space="0" w:color="auto"/>
                <w:right w:val="none" w:sz="0" w:space="0" w:color="auto"/>
              </w:divBdr>
            </w:div>
            <w:div w:id="1697073677">
              <w:marLeft w:val="0"/>
              <w:marRight w:val="0"/>
              <w:marTop w:val="0"/>
              <w:marBottom w:val="0"/>
              <w:divBdr>
                <w:top w:val="none" w:sz="0" w:space="0" w:color="auto"/>
                <w:left w:val="none" w:sz="0" w:space="0" w:color="auto"/>
                <w:bottom w:val="none" w:sz="0" w:space="0" w:color="auto"/>
                <w:right w:val="none" w:sz="0" w:space="0" w:color="auto"/>
              </w:divBdr>
            </w:div>
            <w:div w:id="1908297259">
              <w:marLeft w:val="0"/>
              <w:marRight w:val="0"/>
              <w:marTop w:val="0"/>
              <w:marBottom w:val="0"/>
              <w:divBdr>
                <w:top w:val="none" w:sz="0" w:space="0" w:color="auto"/>
                <w:left w:val="none" w:sz="0" w:space="0" w:color="auto"/>
                <w:bottom w:val="none" w:sz="0" w:space="0" w:color="auto"/>
                <w:right w:val="none" w:sz="0" w:space="0" w:color="auto"/>
              </w:divBdr>
            </w:div>
            <w:div w:id="2098935869">
              <w:marLeft w:val="0"/>
              <w:marRight w:val="0"/>
              <w:marTop w:val="0"/>
              <w:marBottom w:val="0"/>
              <w:divBdr>
                <w:top w:val="none" w:sz="0" w:space="0" w:color="auto"/>
                <w:left w:val="none" w:sz="0" w:space="0" w:color="auto"/>
                <w:bottom w:val="none" w:sz="0" w:space="0" w:color="auto"/>
                <w:right w:val="none" w:sz="0" w:space="0" w:color="auto"/>
              </w:divBdr>
            </w:div>
            <w:div w:id="2134982609">
              <w:marLeft w:val="0"/>
              <w:marRight w:val="0"/>
              <w:marTop w:val="0"/>
              <w:marBottom w:val="0"/>
              <w:divBdr>
                <w:top w:val="none" w:sz="0" w:space="0" w:color="auto"/>
                <w:left w:val="none" w:sz="0" w:space="0" w:color="auto"/>
                <w:bottom w:val="none" w:sz="0" w:space="0" w:color="auto"/>
                <w:right w:val="none" w:sz="0" w:space="0" w:color="auto"/>
              </w:divBdr>
            </w:div>
          </w:divsChild>
        </w:div>
        <w:div w:id="507214537">
          <w:marLeft w:val="0"/>
          <w:marRight w:val="0"/>
          <w:marTop w:val="0"/>
          <w:marBottom w:val="0"/>
          <w:divBdr>
            <w:top w:val="none" w:sz="0" w:space="0" w:color="auto"/>
            <w:left w:val="none" w:sz="0" w:space="0" w:color="auto"/>
            <w:bottom w:val="none" w:sz="0" w:space="0" w:color="auto"/>
            <w:right w:val="none" w:sz="0" w:space="0" w:color="auto"/>
          </w:divBdr>
        </w:div>
        <w:div w:id="515075574">
          <w:marLeft w:val="0"/>
          <w:marRight w:val="0"/>
          <w:marTop w:val="0"/>
          <w:marBottom w:val="0"/>
          <w:divBdr>
            <w:top w:val="none" w:sz="0" w:space="0" w:color="auto"/>
            <w:left w:val="none" w:sz="0" w:space="0" w:color="auto"/>
            <w:bottom w:val="none" w:sz="0" w:space="0" w:color="auto"/>
            <w:right w:val="none" w:sz="0" w:space="0" w:color="auto"/>
          </w:divBdr>
        </w:div>
        <w:div w:id="534392271">
          <w:marLeft w:val="0"/>
          <w:marRight w:val="0"/>
          <w:marTop w:val="0"/>
          <w:marBottom w:val="0"/>
          <w:divBdr>
            <w:top w:val="none" w:sz="0" w:space="0" w:color="auto"/>
            <w:left w:val="none" w:sz="0" w:space="0" w:color="auto"/>
            <w:bottom w:val="none" w:sz="0" w:space="0" w:color="auto"/>
            <w:right w:val="none" w:sz="0" w:space="0" w:color="auto"/>
          </w:divBdr>
        </w:div>
        <w:div w:id="543249165">
          <w:marLeft w:val="0"/>
          <w:marRight w:val="0"/>
          <w:marTop w:val="0"/>
          <w:marBottom w:val="0"/>
          <w:divBdr>
            <w:top w:val="none" w:sz="0" w:space="0" w:color="auto"/>
            <w:left w:val="none" w:sz="0" w:space="0" w:color="auto"/>
            <w:bottom w:val="none" w:sz="0" w:space="0" w:color="auto"/>
            <w:right w:val="none" w:sz="0" w:space="0" w:color="auto"/>
          </w:divBdr>
        </w:div>
        <w:div w:id="552734235">
          <w:marLeft w:val="0"/>
          <w:marRight w:val="0"/>
          <w:marTop w:val="0"/>
          <w:marBottom w:val="0"/>
          <w:divBdr>
            <w:top w:val="none" w:sz="0" w:space="0" w:color="auto"/>
            <w:left w:val="none" w:sz="0" w:space="0" w:color="auto"/>
            <w:bottom w:val="none" w:sz="0" w:space="0" w:color="auto"/>
            <w:right w:val="none" w:sz="0" w:space="0" w:color="auto"/>
          </w:divBdr>
        </w:div>
        <w:div w:id="558711575">
          <w:marLeft w:val="0"/>
          <w:marRight w:val="0"/>
          <w:marTop w:val="0"/>
          <w:marBottom w:val="0"/>
          <w:divBdr>
            <w:top w:val="none" w:sz="0" w:space="0" w:color="auto"/>
            <w:left w:val="none" w:sz="0" w:space="0" w:color="auto"/>
            <w:bottom w:val="none" w:sz="0" w:space="0" w:color="auto"/>
            <w:right w:val="none" w:sz="0" w:space="0" w:color="auto"/>
          </w:divBdr>
        </w:div>
        <w:div w:id="559826125">
          <w:marLeft w:val="0"/>
          <w:marRight w:val="0"/>
          <w:marTop w:val="0"/>
          <w:marBottom w:val="0"/>
          <w:divBdr>
            <w:top w:val="none" w:sz="0" w:space="0" w:color="auto"/>
            <w:left w:val="none" w:sz="0" w:space="0" w:color="auto"/>
            <w:bottom w:val="none" w:sz="0" w:space="0" w:color="auto"/>
            <w:right w:val="none" w:sz="0" w:space="0" w:color="auto"/>
          </w:divBdr>
          <w:divsChild>
            <w:div w:id="270161587">
              <w:marLeft w:val="0"/>
              <w:marRight w:val="0"/>
              <w:marTop w:val="0"/>
              <w:marBottom w:val="0"/>
              <w:divBdr>
                <w:top w:val="none" w:sz="0" w:space="0" w:color="auto"/>
                <w:left w:val="none" w:sz="0" w:space="0" w:color="auto"/>
                <w:bottom w:val="none" w:sz="0" w:space="0" w:color="auto"/>
                <w:right w:val="none" w:sz="0" w:space="0" w:color="auto"/>
              </w:divBdr>
            </w:div>
            <w:div w:id="658657142">
              <w:marLeft w:val="0"/>
              <w:marRight w:val="0"/>
              <w:marTop w:val="0"/>
              <w:marBottom w:val="0"/>
              <w:divBdr>
                <w:top w:val="none" w:sz="0" w:space="0" w:color="auto"/>
                <w:left w:val="none" w:sz="0" w:space="0" w:color="auto"/>
                <w:bottom w:val="none" w:sz="0" w:space="0" w:color="auto"/>
                <w:right w:val="none" w:sz="0" w:space="0" w:color="auto"/>
              </w:divBdr>
            </w:div>
          </w:divsChild>
        </w:div>
        <w:div w:id="562721508">
          <w:marLeft w:val="0"/>
          <w:marRight w:val="0"/>
          <w:marTop w:val="0"/>
          <w:marBottom w:val="0"/>
          <w:divBdr>
            <w:top w:val="none" w:sz="0" w:space="0" w:color="auto"/>
            <w:left w:val="none" w:sz="0" w:space="0" w:color="auto"/>
            <w:bottom w:val="none" w:sz="0" w:space="0" w:color="auto"/>
            <w:right w:val="none" w:sz="0" w:space="0" w:color="auto"/>
          </w:divBdr>
          <w:divsChild>
            <w:div w:id="254751248">
              <w:marLeft w:val="0"/>
              <w:marRight w:val="0"/>
              <w:marTop w:val="0"/>
              <w:marBottom w:val="0"/>
              <w:divBdr>
                <w:top w:val="none" w:sz="0" w:space="0" w:color="auto"/>
                <w:left w:val="none" w:sz="0" w:space="0" w:color="auto"/>
                <w:bottom w:val="none" w:sz="0" w:space="0" w:color="auto"/>
                <w:right w:val="none" w:sz="0" w:space="0" w:color="auto"/>
              </w:divBdr>
            </w:div>
            <w:div w:id="1493064010">
              <w:marLeft w:val="0"/>
              <w:marRight w:val="0"/>
              <w:marTop w:val="0"/>
              <w:marBottom w:val="0"/>
              <w:divBdr>
                <w:top w:val="none" w:sz="0" w:space="0" w:color="auto"/>
                <w:left w:val="none" w:sz="0" w:space="0" w:color="auto"/>
                <w:bottom w:val="none" w:sz="0" w:space="0" w:color="auto"/>
                <w:right w:val="none" w:sz="0" w:space="0" w:color="auto"/>
              </w:divBdr>
            </w:div>
            <w:div w:id="2039696730">
              <w:marLeft w:val="0"/>
              <w:marRight w:val="0"/>
              <w:marTop w:val="0"/>
              <w:marBottom w:val="0"/>
              <w:divBdr>
                <w:top w:val="none" w:sz="0" w:space="0" w:color="auto"/>
                <w:left w:val="none" w:sz="0" w:space="0" w:color="auto"/>
                <w:bottom w:val="none" w:sz="0" w:space="0" w:color="auto"/>
                <w:right w:val="none" w:sz="0" w:space="0" w:color="auto"/>
              </w:divBdr>
            </w:div>
          </w:divsChild>
        </w:div>
        <w:div w:id="573777532">
          <w:marLeft w:val="0"/>
          <w:marRight w:val="0"/>
          <w:marTop w:val="0"/>
          <w:marBottom w:val="0"/>
          <w:divBdr>
            <w:top w:val="none" w:sz="0" w:space="0" w:color="auto"/>
            <w:left w:val="none" w:sz="0" w:space="0" w:color="auto"/>
            <w:bottom w:val="none" w:sz="0" w:space="0" w:color="auto"/>
            <w:right w:val="none" w:sz="0" w:space="0" w:color="auto"/>
          </w:divBdr>
        </w:div>
        <w:div w:id="577983822">
          <w:marLeft w:val="0"/>
          <w:marRight w:val="0"/>
          <w:marTop w:val="0"/>
          <w:marBottom w:val="0"/>
          <w:divBdr>
            <w:top w:val="none" w:sz="0" w:space="0" w:color="auto"/>
            <w:left w:val="none" w:sz="0" w:space="0" w:color="auto"/>
            <w:bottom w:val="none" w:sz="0" w:space="0" w:color="auto"/>
            <w:right w:val="none" w:sz="0" w:space="0" w:color="auto"/>
          </w:divBdr>
        </w:div>
        <w:div w:id="598752891">
          <w:marLeft w:val="0"/>
          <w:marRight w:val="0"/>
          <w:marTop w:val="0"/>
          <w:marBottom w:val="0"/>
          <w:divBdr>
            <w:top w:val="none" w:sz="0" w:space="0" w:color="auto"/>
            <w:left w:val="none" w:sz="0" w:space="0" w:color="auto"/>
            <w:bottom w:val="none" w:sz="0" w:space="0" w:color="auto"/>
            <w:right w:val="none" w:sz="0" w:space="0" w:color="auto"/>
          </w:divBdr>
        </w:div>
        <w:div w:id="652485650">
          <w:marLeft w:val="0"/>
          <w:marRight w:val="0"/>
          <w:marTop w:val="0"/>
          <w:marBottom w:val="0"/>
          <w:divBdr>
            <w:top w:val="none" w:sz="0" w:space="0" w:color="auto"/>
            <w:left w:val="none" w:sz="0" w:space="0" w:color="auto"/>
            <w:bottom w:val="none" w:sz="0" w:space="0" w:color="auto"/>
            <w:right w:val="none" w:sz="0" w:space="0" w:color="auto"/>
          </w:divBdr>
        </w:div>
        <w:div w:id="655643678">
          <w:marLeft w:val="0"/>
          <w:marRight w:val="0"/>
          <w:marTop w:val="0"/>
          <w:marBottom w:val="0"/>
          <w:divBdr>
            <w:top w:val="none" w:sz="0" w:space="0" w:color="auto"/>
            <w:left w:val="none" w:sz="0" w:space="0" w:color="auto"/>
            <w:bottom w:val="none" w:sz="0" w:space="0" w:color="auto"/>
            <w:right w:val="none" w:sz="0" w:space="0" w:color="auto"/>
          </w:divBdr>
        </w:div>
        <w:div w:id="670446693">
          <w:marLeft w:val="0"/>
          <w:marRight w:val="0"/>
          <w:marTop w:val="0"/>
          <w:marBottom w:val="0"/>
          <w:divBdr>
            <w:top w:val="none" w:sz="0" w:space="0" w:color="auto"/>
            <w:left w:val="none" w:sz="0" w:space="0" w:color="auto"/>
            <w:bottom w:val="none" w:sz="0" w:space="0" w:color="auto"/>
            <w:right w:val="none" w:sz="0" w:space="0" w:color="auto"/>
          </w:divBdr>
          <w:divsChild>
            <w:div w:id="10567162">
              <w:marLeft w:val="0"/>
              <w:marRight w:val="0"/>
              <w:marTop w:val="0"/>
              <w:marBottom w:val="0"/>
              <w:divBdr>
                <w:top w:val="none" w:sz="0" w:space="0" w:color="auto"/>
                <w:left w:val="none" w:sz="0" w:space="0" w:color="auto"/>
                <w:bottom w:val="none" w:sz="0" w:space="0" w:color="auto"/>
                <w:right w:val="none" w:sz="0" w:space="0" w:color="auto"/>
              </w:divBdr>
            </w:div>
          </w:divsChild>
        </w:div>
        <w:div w:id="686174455">
          <w:marLeft w:val="0"/>
          <w:marRight w:val="0"/>
          <w:marTop w:val="0"/>
          <w:marBottom w:val="0"/>
          <w:divBdr>
            <w:top w:val="none" w:sz="0" w:space="0" w:color="auto"/>
            <w:left w:val="none" w:sz="0" w:space="0" w:color="auto"/>
            <w:bottom w:val="none" w:sz="0" w:space="0" w:color="auto"/>
            <w:right w:val="none" w:sz="0" w:space="0" w:color="auto"/>
          </w:divBdr>
          <w:divsChild>
            <w:div w:id="1231619585">
              <w:marLeft w:val="0"/>
              <w:marRight w:val="0"/>
              <w:marTop w:val="0"/>
              <w:marBottom w:val="0"/>
              <w:divBdr>
                <w:top w:val="none" w:sz="0" w:space="0" w:color="auto"/>
                <w:left w:val="none" w:sz="0" w:space="0" w:color="auto"/>
                <w:bottom w:val="none" w:sz="0" w:space="0" w:color="auto"/>
                <w:right w:val="none" w:sz="0" w:space="0" w:color="auto"/>
              </w:divBdr>
            </w:div>
            <w:div w:id="1594512194">
              <w:marLeft w:val="0"/>
              <w:marRight w:val="0"/>
              <w:marTop w:val="0"/>
              <w:marBottom w:val="0"/>
              <w:divBdr>
                <w:top w:val="none" w:sz="0" w:space="0" w:color="auto"/>
                <w:left w:val="none" w:sz="0" w:space="0" w:color="auto"/>
                <w:bottom w:val="none" w:sz="0" w:space="0" w:color="auto"/>
                <w:right w:val="none" w:sz="0" w:space="0" w:color="auto"/>
              </w:divBdr>
            </w:div>
            <w:div w:id="1950041742">
              <w:marLeft w:val="0"/>
              <w:marRight w:val="0"/>
              <w:marTop w:val="0"/>
              <w:marBottom w:val="0"/>
              <w:divBdr>
                <w:top w:val="none" w:sz="0" w:space="0" w:color="auto"/>
                <w:left w:val="none" w:sz="0" w:space="0" w:color="auto"/>
                <w:bottom w:val="none" w:sz="0" w:space="0" w:color="auto"/>
                <w:right w:val="none" w:sz="0" w:space="0" w:color="auto"/>
              </w:divBdr>
            </w:div>
          </w:divsChild>
        </w:div>
        <w:div w:id="701631454">
          <w:marLeft w:val="0"/>
          <w:marRight w:val="0"/>
          <w:marTop w:val="0"/>
          <w:marBottom w:val="0"/>
          <w:divBdr>
            <w:top w:val="none" w:sz="0" w:space="0" w:color="auto"/>
            <w:left w:val="none" w:sz="0" w:space="0" w:color="auto"/>
            <w:bottom w:val="none" w:sz="0" w:space="0" w:color="auto"/>
            <w:right w:val="none" w:sz="0" w:space="0" w:color="auto"/>
          </w:divBdr>
        </w:div>
        <w:div w:id="701714267">
          <w:marLeft w:val="0"/>
          <w:marRight w:val="0"/>
          <w:marTop w:val="0"/>
          <w:marBottom w:val="0"/>
          <w:divBdr>
            <w:top w:val="none" w:sz="0" w:space="0" w:color="auto"/>
            <w:left w:val="none" w:sz="0" w:space="0" w:color="auto"/>
            <w:bottom w:val="none" w:sz="0" w:space="0" w:color="auto"/>
            <w:right w:val="none" w:sz="0" w:space="0" w:color="auto"/>
          </w:divBdr>
        </w:div>
        <w:div w:id="712924446">
          <w:marLeft w:val="0"/>
          <w:marRight w:val="0"/>
          <w:marTop w:val="0"/>
          <w:marBottom w:val="0"/>
          <w:divBdr>
            <w:top w:val="none" w:sz="0" w:space="0" w:color="auto"/>
            <w:left w:val="none" w:sz="0" w:space="0" w:color="auto"/>
            <w:bottom w:val="none" w:sz="0" w:space="0" w:color="auto"/>
            <w:right w:val="none" w:sz="0" w:space="0" w:color="auto"/>
          </w:divBdr>
        </w:div>
        <w:div w:id="715543287">
          <w:marLeft w:val="0"/>
          <w:marRight w:val="0"/>
          <w:marTop w:val="0"/>
          <w:marBottom w:val="0"/>
          <w:divBdr>
            <w:top w:val="none" w:sz="0" w:space="0" w:color="auto"/>
            <w:left w:val="none" w:sz="0" w:space="0" w:color="auto"/>
            <w:bottom w:val="none" w:sz="0" w:space="0" w:color="auto"/>
            <w:right w:val="none" w:sz="0" w:space="0" w:color="auto"/>
          </w:divBdr>
        </w:div>
        <w:div w:id="722143836">
          <w:marLeft w:val="0"/>
          <w:marRight w:val="0"/>
          <w:marTop w:val="0"/>
          <w:marBottom w:val="0"/>
          <w:divBdr>
            <w:top w:val="none" w:sz="0" w:space="0" w:color="auto"/>
            <w:left w:val="none" w:sz="0" w:space="0" w:color="auto"/>
            <w:bottom w:val="none" w:sz="0" w:space="0" w:color="auto"/>
            <w:right w:val="none" w:sz="0" w:space="0" w:color="auto"/>
          </w:divBdr>
          <w:divsChild>
            <w:div w:id="175729409">
              <w:marLeft w:val="0"/>
              <w:marRight w:val="0"/>
              <w:marTop w:val="0"/>
              <w:marBottom w:val="0"/>
              <w:divBdr>
                <w:top w:val="none" w:sz="0" w:space="0" w:color="auto"/>
                <w:left w:val="none" w:sz="0" w:space="0" w:color="auto"/>
                <w:bottom w:val="none" w:sz="0" w:space="0" w:color="auto"/>
                <w:right w:val="none" w:sz="0" w:space="0" w:color="auto"/>
              </w:divBdr>
            </w:div>
            <w:div w:id="253130490">
              <w:marLeft w:val="0"/>
              <w:marRight w:val="0"/>
              <w:marTop w:val="0"/>
              <w:marBottom w:val="0"/>
              <w:divBdr>
                <w:top w:val="none" w:sz="0" w:space="0" w:color="auto"/>
                <w:left w:val="none" w:sz="0" w:space="0" w:color="auto"/>
                <w:bottom w:val="none" w:sz="0" w:space="0" w:color="auto"/>
                <w:right w:val="none" w:sz="0" w:space="0" w:color="auto"/>
              </w:divBdr>
            </w:div>
            <w:div w:id="1349524542">
              <w:marLeft w:val="0"/>
              <w:marRight w:val="0"/>
              <w:marTop w:val="0"/>
              <w:marBottom w:val="0"/>
              <w:divBdr>
                <w:top w:val="none" w:sz="0" w:space="0" w:color="auto"/>
                <w:left w:val="none" w:sz="0" w:space="0" w:color="auto"/>
                <w:bottom w:val="none" w:sz="0" w:space="0" w:color="auto"/>
                <w:right w:val="none" w:sz="0" w:space="0" w:color="auto"/>
              </w:divBdr>
            </w:div>
          </w:divsChild>
        </w:div>
        <w:div w:id="737554318">
          <w:marLeft w:val="0"/>
          <w:marRight w:val="0"/>
          <w:marTop w:val="0"/>
          <w:marBottom w:val="0"/>
          <w:divBdr>
            <w:top w:val="none" w:sz="0" w:space="0" w:color="auto"/>
            <w:left w:val="none" w:sz="0" w:space="0" w:color="auto"/>
            <w:bottom w:val="none" w:sz="0" w:space="0" w:color="auto"/>
            <w:right w:val="none" w:sz="0" w:space="0" w:color="auto"/>
          </w:divBdr>
        </w:div>
        <w:div w:id="751049741">
          <w:marLeft w:val="0"/>
          <w:marRight w:val="0"/>
          <w:marTop w:val="0"/>
          <w:marBottom w:val="0"/>
          <w:divBdr>
            <w:top w:val="none" w:sz="0" w:space="0" w:color="auto"/>
            <w:left w:val="none" w:sz="0" w:space="0" w:color="auto"/>
            <w:bottom w:val="none" w:sz="0" w:space="0" w:color="auto"/>
            <w:right w:val="none" w:sz="0" w:space="0" w:color="auto"/>
          </w:divBdr>
          <w:divsChild>
            <w:div w:id="224492047">
              <w:marLeft w:val="0"/>
              <w:marRight w:val="0"/>
              <w:marTop w:val="0"/>
              <w:marBottom w:val="0"/>
              <w:divBdr>
                <w:top w:val="none" w:sz="0" w:space="0" w:color="auto"/>
                <w:left w:val="none" w:sz="0" w:space="0" w:color="auto"/>
                <w:bottom w:val="none" w:sz="0" w:space="0" w:color="auto"/>
                <w:right w:val="none" w:sz="0" w:space="0" w:color="auto"/>
              </w:divBdr>
            </w:div>
            <w:div w:id="887298009">
              <w:marLeft w:val="0"/>
              <w:marRight w:val="0"/>
              <w:marTop w:val="0"/>
              <w:marBottom w:val="0"/>
              <w:divBdr>
                <w:top w:val="none" w:sz="0" w:space="0" w:color="auto"/>
                <w:left w:val="none" w:sz="0" w:space="0" w:color="auto"/>
                <w:bottom w:val="none" w:sz="0" w:space="0" w:color="auto"/>
                <w:right w:val="none" w:sz="0" w:space="0" w:color="auto"/>
              </w:divBdr>
            </w:div>
            <w:div w:id="2128548139">
              <w:marLeft w:val="0"/>
              <w:marRight w:val="0"/>
              <w:marTop w:val="0"/>
              <w:marBottom w:val="0"/>
              <w:divBdr>
                <w:top w:val="none" w:sz="0" w:space="0" w:color="auto"/>
                <w:left w:val="none" w:sz="0" w:space="0" w:color="auto"/>
                <w:bottom w:val="none" w:sz="0" w:space="0" w:color="auto"/>
                <w:right w:val="none" w:sz="0" w:space="0" w:color="auto"/>
              </w:divBdr>
            </w:div>
          </w:divsChild>
        </w:div>
        <w:div w:id="763309923">
          <w:marLeft w:val="0"/>
          <w:marRight w:val="0"/>
          <w:marTop w:val="0"/>
          <w:marBottom w:val="0"/>
          <w:divBdr>
            <w:top w:val="none" w:sz="0" w:space="0" w:color="auto"/>
            <w:left w:val="none" w:sz="0" w:space="0" w:color="auto"/>
            <w:bottom w:val="none" w:sz="0" w:space="0" w:color="auto"/>
            <w:right w:val="none" w:sz="0" w:space="0" w:color="auto"/>
          </w:divBdr>
        </w:div>
        <w:div w:id="768695236">
          <w:marLeft w:val="0"/>
          <w:marRight w:val="0"/>
          <w:marTop w:val="0"/>
          <w:marBottom w:val="0"/>
          <w:divBdr>
            <w:top w:val="none" w:sz="0" w:space="0" w:color="auto"/>
            <w:left w:val="none" w:sz="0" w:space="0" w:color="auto"/>
            <w:bottom w:val="none" w:sz="0" w:space="0" w:color="auto"/>
            <w:right w:val="none" w:sz="0" w:space="0" w:color="auto"/>
          </w:divBdr>
        </w:div>
        <w:div w:id="780952229">
          <w:marLeft w:val="0"/>
          <w:marRight w:val="0"/>
          <w:marTop w:val="0"/>
          <w:marBottom w:val="0"/>
          <w:divBdr>
            <w:top w:val="none" w:sz="0" w:space="0" w:color="auto"/>
            <w:left w:val="none" w:sz="0" w:space="0" w:color="auto"/>
            <w:bottom w:val="none" w:sz="0" w:space="0" w:color="auto"/>
            <w:right w:val="none" w:sz="0" w:space="0" w:color="auto"/>
          </w:divBdr>
          <w:divsChild>
            <w:div w:id="750930414">
              <w:marLeft w:val="0"/>
              <w:marRight w:val="0"/>
              <w:marTop w:val="0"/>
              <w:marBottom w:val="0"/>
              <w:divBdr>
                <w:top w:val="none" w:sz="0" w:space="0" w:color="auto"/>
                <w:left w:val="none" w:sz="0" w:space="0" w:color="auto"/>
                <w:bottom w:val="none" w:sz="0" w:space="0" w:color="auto"/>
                <w:right w:val="none" w:sz="0" w:space="0" w:color="auto"/>
              </w:divBdr>
            </w:div>
            <w:div w:id="1089353609">
              <w:marLeft w:val="0"/>
              <w:marRight w:val="0"/>
              <w:marTop w:val="0"/>
              <w:marBottom w:val="0"/>
              <w:divBdr>
                <w:top w:val="none" w:sz="0" w:space="0" w:color="auto"/>
                <w:left w:val="none" w:sz="0" w:space="0" w:color="auto"/>
                <w:bottom w:val="none" w:sz="0" w:space="0" w:color="auto"/>
                <w:right w:val="none" w:sz="0" w:space="0" w:color="auto"/>
              </w:divBdr>
            </w:div>
            <w:div w:id="1274480455">
              <w:marLeft w:val="0"/>
              <w:marRight w:val="0"/>
              <w:marTop w:val="0"/>
              <w:marBottom w:val="0"/>
              <w:divBdr>
                <w:top w:val="none" w:sz="0" w:space="0" w:color="auto"/>
                <w:left w:val="none" w:sz="0" w:space="0" w:color="auto"/>
                <w:bottom w:val="none" w:sz="0" w:space="0" w:color="auto"/>
                <w:right w:val="none" w:sz="0" w:space="0" w:color="auto"/>
              </w:divBdr>
            </w:div>
            <w:div w:id="1326787586">
              <w:marLeft w:val="0"/>
              <w:marRight w:val="0"/>
              <w:marTop w:val="0"/>
              <w:marBottom w:val="0"/>
              <w:divBdr>
                <w:top w:val="none" w:sz="0" w:space="0" w:color="auto"/>
                <w:left w:val="none" w:sz="0" w:space="0" w:color="auto"/>
                <w:bottom w:val="none" w:sz="0" w:space="0" w:color="auto"/>
                <w:right w:val="none" w:sz="0" w:space="0" w:color="auto"/>
              </w:divBdr>
            </w:div>
            <w:div w:id="1619410777">
              <w:marLeft w:val="0"/>
              <w:marRight w:val="0"/>
              <w:marTop w:val="0"/>
              <w:marBottom w:val="0"/>
              <w:divBdr>
                <w:top w:val="none" w:sz="0" w:space="0" w:color="auto"/>
                <w:left w:val="none" w:sz="0" w:space="0" w:color="auto"/>
                <w:bottom w:val="none" w:sz="0" w:space="0" w:color="auto"/>
                <w:right w:val="none" w:sz="0" w:space="0" w:color="auto"/>
              </w:divBdr>
            </w:div>
          </w:divsChild>
        </w:div>
        <w:div w:id="782773559">
          <w:marLeft w:val="0"/>
          <w:marRight w:val="0"/>
          <w:marTop w:val="0"/>
          <w:marBottom w:val="0"/>
          <w:divBdr>
            <w:top w:val="none" w:sz="0" w:space="0" w:color="auto"/>
            <w:left w:val="none" w:sz="0" w:space="0" w:color="auto"/>
            <w:bottom w:val="none" w:sz="0" w:space="0" w:color="auto"/>
            <w:right w:val="none" w:sz="0" w:space="0" w:color="auto"/>
          </w:divBdr>
        </w:div>
        <w:div w:id="814223181">
          <w:marLeft w:val="0"/>
          <w:marRight w:val="0"/>
          <w:marTop w:val="0"/>
          <w:marBottom w:val="0"/>
          <w:divBdr>
            <w:top w:val="none" w:sz="0" w:space="0" w:color="auto"/>
            <w:left w:val="none" w:sz="0" w:space="0" w:color="auto"/>
            <w:bottom w:val="none" w:sz="0" w:space="0" w:color="auto"/>
            <w:right w:val="none" w:sz="0" w:space="0" w:color="auto"/>
          </w:divBdr>
          <w:divsChild>
            <w:div w:id="1437561445">
              <w:marLeft w:val="-75"/>
              <w:marRight w:val="0"/>
              <w:marTop w:val="30"/>
              <w:marBottom w:val="30"/>
              <w:divBdr>
                <w:top w:val="none" w:sz="0" w:space="0" w:color="auto"/>
                <w:left w:val="none" w:sz="0" w:space="0" w:color="auto"/>
                <w:bottom w:val="none" w:sz="0" w:space="0" w:color="auto"/>
                <w:right w:val="none" w:sz="0" w:space="0" w:color="auto"/>
              </w:divBdr>
              <w:divsChild>
                <w:div w:id="3674436">
                  <w:marLeft w:val="0"/>
                  <w:marRight w:val="0"/>
                  <w:marTop w:val="0"/>
                  <w:marBottom w:val="0"/>
                  <w:divBdr>
                    <w:top w:val="none" w:sz="0" w:space="0" w:color="auto"/>
                    <w:left w:val="none" w:sz="0" w:space="0" w:color="auto"/>
                    <w:bottom w:val="none" w:sz="0" w:space="0" w:color="auto"/>
                    <w:right w:val="none" w:sz="0" w:space="0" w:color="auto"/>
                  </w:divBdr>
                  <w:divsChild>
                    <w:div w:id="925571387">
                      <w:marLeft w:val="0"/>
                      <w:marRight w:val="0"/>
                      <w:marTop w:val="0"/>
                      <w:marBottom w:val="0"/>
                      <w:divBdr>
                        <w:top w:val="none" w:sz="0" w:space="0" w:color="auto"/>
                        <w:left w:val="none" w:sz="0" w:space="0" w:color="auto"/>
                        <w:bottom w:val="none" w:sz="0" w:space="0" w:color="auto"/>
                        <w:right w:val="none" w:sz="0" w:space="0" w:color="auto"/>
                      </w:divBdr>
                    </w:div>
                  </w:divsChild>
                </w:div>
                <w:div w:id="80295244">
                  <w:marLeft w:val="0"/>
                  <w:marRight w:val="0"/>
                  <w:marTop w:val="0"/>
                  <w:marBottom w:val="0"/>
                  <w:divBdr>
                    <w:top w:val="none" w:sz="0" w:space="0" w:color="auto"/>
                    <w:left w:val="none" w:sz="0" w:space="0" w:color="auto"/>
                    <w:bottom w:val="none" w:sz="0" w:space="0" w:color="auto"/>
                    <w:right w:val="none" w:sz="0" w:space="0" w:color="auto"/>
                  </w:divBdr>
                  <w:divsChild>
                    <w:div w:id="1455519989">
                      <w:marLeft w:val="0"/>
                      <w:marRight w:val="0"/>
                      <w:marTop w:val="0"/>
                      <w:marBottom w:val="0"/>
                      <w:divBdr>
                        <w:top w:val="none" w:sz="0" w:space="0" w:color="auto"/>
                        <w:left w:val="none" w:sz="0" w:space="0" w:color="auto"/>
                        <w:bottom w:val="none" w:sz="0" w:space="0" w:color="auto"/>
                        <w:right w:val="none" w:sz="0" w:space="0" w:color="auto"/>
                      </w:divBdr>
                    </w:div>
                  </w:divsChild>
                </w:div>
                <w:div w:id="160706277">
                  <w:marLeft w:val="0"/>
                  <w:marRight w:val="0"/>
                  <w:marTop w:val="0"/>
                  <w:marBottom w:val="0"/>
                  <w:divBdr>
                    <w:top w:val="none" w:sz="0" w:space="0" w:color="auto"/>
                    <w:left w:val="none" w:sz="0" w:space="0" w:color="auto"/>
                    <w:bottom w:val="none" w:sz="0" w:space="0" w:color="auto"/>
                    <w:right w:val="none" w:sz="0" w:space="0" w:color="auto"/>
                  </w:divBdr>
                  <w:divsChild>
                    <w:div w:id="755441056">
                      <w:marLeft w:val="0"/>
                      <w:marRight w:val="0"/>
                      <w:marTop w:val="0"/>
                      <w:marBottom w:val="0"/>
                      <w:divBdr>
                        <w:top w:val="none" w:sz="0" w:space="0" w:color="auto"/>
                        <w:left w:val="none" w:sz="0" w:space="0" w:color="auto"/>
                        <w:bottom w:val="none" w:sz="0" w:space="0" w:color="auto"/>
                        <w:right w:val="none" w:sz="0" w:space="0" w:color="auto"/>
                      </w:divBdr>
                    </w:div>
                  </w:divsChild>
                </w:div>
                <w:div w:id="240723256">
                  <w:marLeft w:val="0"/>
                  <w:marRight w:val="0"/>
                  <w:marTop w:val="0"/>
                  <w:marBottom w:val="0"/>
                  <w:divBdr>
                    <w:top w:val="none" w:sz="0" w:space="0" w:color="auto"/>
                    <w:left w:val="none" w:sz="0" w:space="0" w:color="auto"/>
                    <w:bottom w:val="none" w:sz="0" w:space="0" w:color="auto"/>
                    <w:right w:val="none" w:sz="0" w:space="0" w:color="auto"/>
                  </w:divBdr>
                  <w:divsChild>
                    <w:div w:id="594286737">
                      <w:marLeft w:val="0"/>
                      <w:marRight w:val="0"/>
                      <w:marTop w:val="0"/>
                      <w:marBottom w:val="0"/>
                      <w:divBdr>
                        <w:top w:val="none" w:sz="0" w:space="0" w:color="auto"/>
                        <w:left w:val="none" w:sz="0" w:space="0" w:color="auto"/>
                        <w:bottom w:val="none" w:sz="0" w:space="0" w:color="auto"/>
                        <w:right w:val="none" w:sz="0" w:space="0" w:color="auto"/>
                      </w:divBdr>
                    </w:div>
                  </w:divsChild>
                </w:div>
                <w:div w:id="314574637">
                  <w:marLeft w:val="0"/>
                  <w:marRight w:val="0"/>
                  <w:marTop w:val="0"/>
                  <w:marBottom w:val="0"/>
                  <w:divBdr>
                    <w:top w:val="none" w:sz="0" w:space="0" w:color="auto"/>
                    <w:left w:val="none" w:sz="0" w:space="0" w:color="auto"/>
                    <w:bottom w:val="none" w:sz="0" w:space="0" w:color="auto"/>
                    <w:right w:val="none" w:sz="0" w:space="0" w:color="auto"/>
                  </w:divBdr>
                  <w:divsChild>
                    <w:div w:id="192232836">
                      <w:marLeft w:val="0"/>
                      <w:marRight w:val="0"/>
                      <w:marTop w:val="0"/>
                      <w:marBottom w:val="0"/>
                      <w:divBdr>
                        <w:top w:val="none" w:sz="0" w:space="0" w:color="auto"/>
                        <w:left w:val="none" w:sz="0" w:space="0" w:color="auto"/>
                        <w:bottom w:val="none" w:sz="0" w:space="0" w:color="auto"/>
                        <w:right w:val="none" w:sz="0" w:space="0" w:color="auto"/>
                      </w:divBdr>
                    </w:div>
                  </w:divsChild>
                </w:div>
                <w:div w:id="318386083">
                  <w:marLeft w:val="0"/>
                  <w:marRight w:val="0"/>
                  <w:marTop w:val="0"/>
                  <w:marBottom w:val="0"/>
                  <w:divBdr>
                    <w:top w:val="none" w:sz="0" w:space="0" w:color="auto"/>
                    <w:left w:val="none" w:sz="0" w:space="0" w:color="auto"/>
                    <w:bottom w:val="none" w:sz="0" w:space="0" w:color="auto"/>
                    <w:right w:val="none" w:sz="0" w:space="0" w:color="auto"/>
                  </w:divBdr>
                  <w:divsChild>
                    <w:div w:id="677852211">
                      <w:marLeft w:val="0"/>
                      <w:marRight w:val="0"/>
                      <w:marTop w:val="0"/>
                      <w:marBottom w:val="0"/>
                      <w:divBdr>
                        <w:top w:val="none" w:sz="0" w:space="0" w:color="auto"/>
                        <w:left w:val="none" w:sz="0" w:space="0" w:color="auto"/>
                        <w:bottom w:val="none" w:sz="0" w:space="0" w:color="auto"/>
                        <w:right w:val="none" w:sz="0" w:space="0" w:color="auto"/>
                      </w:divBdr>
                    </w:div>
                  </w:divsChild>
                </w:div>
                <w:div w:id="341855555">
                  <w:marLeft w:val="0"/>
                  <w:marRight w:val="0"/>
                  <w:marTop w:val="0"/>
                  <w:marBottom w:val="0"/>
                  <w:divBdr>
                    <w:top w:val="none" w:sz="0" w:space="0" w:color="auto"/>
                    <w:left w:val="none" w:sz="0" w:space="0" w:color="auto"/>
                    <w:bottom w:val="none" w:sz="0" w:space="0" w:color="auto"/>
                    <w:right w:val="none" w:sz="0" w:space="0" w:color="auto"/>
                  </w:divBdr>
                  <w:divsChild>
                    <w:div w:id="2090149995">
                      <w:marLeft w:val="0"/>
                      <w:marRight w:val="0"/>
                      <w:marTop w:val="0"/>
                      <w:marBottom w:val="0"/>
                      <w:divBdr>
                        <w:top w:val="none" w:sz="0" w:space="0" w:color="auto"/>
                        <w:left w:val="none" w:sz="0" w:space="0" w:color="auto"/>
                        <w:bottom w:val="none" w:sz="0" w:space="0" w:color="auto"/>
                        <w:right w:val="none" w:sz="0" w:space="0" w:color="auto"/>
                      </w:divBdr>
                    </w:div>
                  </w:divsChild>
                </w:div>
                <w:div w:id="472794620">
                  <w:marLeft w:val="0"/>
                  <w:marRight w:val="0"/>
                  <w:marTop w:val="0"/>
                  <w:marBottom w:val="0"/>
                  <w:divBdr>
                    <w:top w:val="none" w:sz="0" w:space="0" w:color="auto"/>
                    <w:left w:val="none" w:sz="0" w:space="0" w:color="auto"/>
                    <w:bottom w:val="none" w:sz="0" w:space="0" w:color="auto"/>
                    <w:right w:val="none" w:sz="0" w:space="0" w:color="auto"/>
                  </w:divBdr>
                  <w:divsChild>
                    <w:div w:id="1309434707">
                      <w:marLeft w:val="0"/>
                      <w:marRight w:val="0"/>
                      <w:marTop w:val="0"/>
                      <w:marBottom w:val="0"/>
                      <w:divBdr>
                        <w:top w:val="none" w:sz="0" w:space="0" w:color="auto"/>
                        <w:left w:val="none" w:sz="0" w:space="0" w:color="auto"/>
                        <w:bottom w:val="none" w:sz="0" w:space="0" w:color="auto"/>
                        <w:right w:val="none" w:sz="0" w:space="0" w:color="auto"/>
                      </w:divBdr>
                    </w:div>
                  </w:divsChild>
                </w:div>
                <w:div w:id="501550089">
                  <w:marLeft w:val="0"/>
                  <w:marRight w:val="0"/>
                  <w:marTop w:val="0"/>
                  <w:marBottom w:val="0"/>
                  <w:divBdr>
                    <w:top w:val="none" w:sz="0" w:space="0" w:color="auto"/>
                    <w:left w:val="none" w:sz="0" w:space="0" w:color="auto"/>
                    <w:bottom w:val="none" w:sz="0" w:space="0" w:color="auto"/>
                    <w:right w:val="none" w:sz="0" w:space="0" w:color="auto"/>
                  </w:divBdr>
                  <w:divsChild>
                    <w:div w:id="860045981">
                      <w:marLeft w:val="0"/>
                      <w:marRight w:val="0"/>
                      <w:marTop w:val="0"/>
                      <w:marBottom w:val="0"/>
                      <w:divBdr>
                        <w:top w:val="none" w:sz="0" w:space="0" w:color="auto"/>
                        <w:left w:val="none" w:sz="0" w:space="0" w:color="auto"/>
                        <w:bottom w:val="none" w:sz="0" w:space="0" w:color="auto"/>
                        <w:right w:val="none" w:sz="0" w:space="0" w:color="auto"/>
                      </w:divBdr>
                    </w:div>
                  </w:divsChild>
                </w:div>
                <w:div w:id="544022108">
                  <w:marLeft w:val="0"/>
                  <w:marRight w:val="0"/>
                  <w:marTop w:val="0"/>
                  <w:marBottom w:val="0"/>
                  <w:divBdr>
                    <w:top w:val="none" w:sz="0" w:space="0" w:color="auto"/>
                    <w:left w:val="none" w:sz="0" w:space="0" w:color="auto"/>
                    <w:bottom w:val="none" w:sz="0" w:space="0" w:color="auto"/>
                    <w:right w:val="none" w:sz="0" w:space="0" w:color="auto"/>
                  </w:divBdr>
                  <w:divsChild>
                    <w:div w:id="649335380">
                      <w:marLeft w:val="0"/>
                      <w:marRight w:val="0"/>
                      <w:marTop w:val="0"/>
                      <w:marBottom w:val="0"/>
                      <w:divBdr>
                        <w:top w:val="none" w:sz="0" w:space="0" w:color="auto"/>
                        <w:left w:val="none" w:sz="0" w:space="0" w:color="auto"/>
                        <w:bottom w:val="none" w:sz="0" w:space="0" w:color="auto"/>
                        <w:right w:val="none" w:sz="0" w:space="0" w:color="auto"/>
                      </w:divBdr>
                    </w:div>
                  </w:divsChild>
                </w:div>
                <w:div w:id="633870325">
                  <w:marLeft w:val="0"/>
                  <w:marRight w:val="0"/>
                  <w:marTop w:val="0"/>
                  <w:marBottom w:val="0"/>
                  <w:divBdr>
                    <w:top w:val="none" w:sz="0" w:space="0" w:color="auto"/>
                    <w:left w:val="none" w:sz="0" w:space="0" w:color="auto"/>
                    <w:bottom w:val="none" w:sz="0" w:space="0" w:color="auto"/>
                    <w:right w:val="none" w:sz="0" w:space="0" w:color="auto"/>
                  </w:divBdr>
                  <w:divsChild>
                    <w:div w:id="447167660">
                      <w:marLeft w:val="0"/>
                      <w:marRight w:val="0"/>
                      <w:marTop w:val="0"/>
                      <w:marBottom w:val="0"/>
                      <w:divBdr>
                        <w:top w:val="none" w:sz="0" w:space="0" w:color="auto"/>
                        <w:left w:val="none" w:sz="0" w:space="0" w:color="auto"/>
                        <w:bottom w:val="none" w:sz="0" w:space="0" w:color="auto"/>
                        <w:right w:val="none" w:sz="0" w:space="0" w:color="auto"/>
                      </w:divBdr>
                    </w:div>
                  </w:divsChild>
                </w:div>
                <w:div w:id="667441950">
                  <w:marLeft w:val="0"/>
                  <w:marRight w:val="0"/>
                  <w:marTop w:val="0"/>
                  <w:marBottom w:val="0"/>
                  <w:divBdr>
                    <w:top w:val="none" w:sz="0" w:space="0" w:color="auto"/>
                    <w:left w:val="none" w:sz="0" w:space="0" w:color="auto"/>
                    <w:bottom w:val="none" w:sz="0" w:space="0" w:color="auto"/>
                    <w:right w:val="none" w:sz="0" w:space="0" w:color="auto"/>
                  </w:divBdr>
                  <w:divsChild>
                    <w:div w:id="1036008523">
                      <w:marLeft w:val="0"/>
                      <w:marRight w:val="0"/>
                      <w:marTop w:val="0"/>
                      <w:marBottom w:val="0"/>
                      <w:divBdr>
                        <w:top w:val="none" w:sz="0" w:space="0" w:color="auto"/>
                        <w:left w:val="none" w:sz="0" w:space="0" w:color="auto"/>
                        <w:bottom w:val="none" w:sz="0" w:space="0" w:color="auto"/>
                        <w:right w:val="none" w:sz="0" w:space="0" w:color="auto"/>
                      </w:divBdr>
                    </w:div>
                  </w:divsChild>
                </w:div>
                <w:div w:id="671228421">
                  <w:marLeft w:val="0"/>
                  <w:marRight w:val="0"/>
                  <w:marTop w:val="0"/>
                  <w:marBottom w:val="0"/>
                  <w:divBdr>
                    <w:top w:val="none" w:sz="0" w:space="0" w:color="auto"/>
                    <w:left w:val="none" w:sz="0" w:space="0" w:color="auto"/>
                    <w:bottom w:val="none" w:sz="0" w:space="0" w:color="auto"/>
                    <w:right w:val="none" w:sz="0" w:space="0" w:color="auto"/>
                  </w:divBdr>
                  <w:divsChild>
                    <w:div w:id="273371296">
                      <w:marLeft w:val="0"/>
                      <w:marRight w:val="0"/>
                      <w:marTop w:val="0"/>
                      <w:marBottom w:val="0"/>
                      <w:divBdr>
                        <w:top w:val="none" w:sz="0" w:space="0" w:color="auto"/>
                        <w:left w:val="none" w:sz="0" w:space="0" w:color="auto"/>
                        <w:bottom w:val="none" w:sz="0" w:space="0" w:color="auto"/>
                        <w:right w:val="none" w:sz="0" w:space="0" w:color="auto"/>
                      </w:divBdr>
                    </w:div>
                  </w:divsChild>
                </w:div>
                <w:div w:id="720830755">
                  <w:marLeft w:val="0"/>
                  <w:marRight w:val="0"/>
                  <w:marTop w:val="0"/>
                  <w:marBottom w:val="0"/>
                  <w:divBdr>
                    <w:top w:val="none" w:sz="0" w:space="0" w:color="auto"/>
                    <w:left w:val="none" w:sz="0" w:space="0" w:color="auto"/>
                    <w:bottom w:val="none" w:sz="0" w:space="0" w:color="auto"/>
                    <w:right w:val="none" w:sz="0" w:space="0" w:color="auto"/>
                  </w:divBdr>
                  <w:divsChild>
                    <w:div w:id="1687632888">
                      <w:marLeft w:val="0"/>
                      <w:marRight w:val="0"/>
                      <w:marTop w:val="0"/>
                      <w:marBottom w:val="0"/>
                      <w:divBdr>
                        <w:top w:val="none" w:sz="0" w:space="0" w:color="auto"/>
                        <w:left w:val="none" w:sz="0" w:space="0" w:color="auto"/>
                        <w:bottom w:val="none" w:sz="0" w:space="0" w:color="auto"/>
                        <w:right w:val="none" w:sz="0" w:space="0" w:color="auto"/>
                      </w:divBdr>
                    </w:div>
                  </w:divsChild>
                </w:div>
                <w:div w:id="766077079">
                  <w:marLeft w:val="0"/>
                  <w:marRight w:val="0"/>
                  <w:marTop w:val="0"/>
                  <w:marBottom w:val="0"/>
                  <w:divBdr>
                    <w:top w:val="none" w:sz="0" w:space="0" w:color="auto"/>
                    <w:left w:val="none" w:sz="0" w:space="0" w:color="auto"/>
                    <w:bottom w:val="none" w:sz="0" w:space="0" w:color="auto"/>
                    <w:right w:val="none" w:sz="0" w:space="0" w:color="auto"/>
                  </w:divBdr>
                  <w:divsChild>
                    <w:div w:id="914164528">
                      <w:marLeft w:val="0"/>
                      <w:marRight w:val="0"/>
                      <w:marTop w:val="0"/>
                      <w:marBottom w:val="0"/>
                      <w:divBdr>
                        <w:top w:val="none" w:sz="0" w:space="0" w:color="auto"/>
                        <w:left w:val="none" w:sz="0" w:space="0" w:color="auto"/>
                        <w:bottom w:val="none" w:sz="0" w:space="0" w:color="auto"/>
                        <w:right w:val="none" w:sz="0" w:space="0" w:color="auto"/>
                      </w:divBdr>
                    </w:div>
                  </w:divsChild>
                </w:div>
                <w:div w:id="789592044">
                  <w:marLeft w:val="0"/>
                  <w:marRight w:val="0"/>
                  <w:marTop w:val="0"/>
                  <w:marBottom w:val="0"/>
                  <w:divBdr>
                    <w:top w:val="none" w:sz="0" w:space="0" w:color="auto"/>
                    <w:left w:val="none" w:sz="0" w:space="0" w:color="auto"/>
                    <w:bottom w:val="none" w:sz="0" w:space="0" w:color="auto"/>
                    <w:right w:val="none" w:sz="0" w:space="0" w:color="auto"/>
                  </w:divBdr>
                  <w:divsChild>
                    <w:div w:id="267203919">
                      <w:marLeft w:val="0"/>
                      <w:marRight w:val="0"/>
                      <w:marTop w:val="0"/>
                      <w:marBottom w:val="0"/>
                      <w:divBdr>
                        <w:top w:val="none" w:sz="0" w:space="0" w:color="auto"/>
                        <w:left w:val="none" w:sz="0" w:space="0" w:color="auto"/>
                        <w:bottom w:val="none" w:sz="0" w:space="0" w:color="auto"/>
                        <w:right w:val="none" w:sz="0" w:space="0" w:color="auto"/>
                      </w:divBdr>
                    </w:div>
                    <w:div w:id="596329181">
                      <w:marLeft w:val="0"/>
                      <w:marRight w:val="0"/>
                      <w:marTop w:val="0"/>
                      <w:marBottom w:val="0"/>
                      <w:divBdr>
                        <w:top w:val="none" w:sz="0" w:space="0" w:color="auto"/>
                        <w:left w:val="none" w:sz="0" w:space="0" w:color="auto"/>
                        <w:bottom w:val="none" w:sz="0" w:space="0" w:color="auto"/>
                        <w:right w:val="none" w:sz="0" w:space="0" w:color="auto"/>
                      </w:divBdr>
                    </w:div>
                  </w:divsChild>
                </w:div>
                <w:div w:id="808327864">
                  <w:marLeft w:val="0"/>
                  <w:marRight w:val="0"/>
                  <w:marTop w:val="0"/>
                  <w:marBottom w:val="0"/>
                  <w:divBdr>
                    <w:top w:val="none" w:sz="0" w:space="0" w:color="auto"/>
                    <w:left w:val="none" w:sz="0" w:space="0" w:color="auto"/>
                    <w:bottom w:val="none" w:sz="0" w:space="0" w:color="auto"/>
                    <w:right w:val="none" w:sz="0" w:space="0" w:color="auto"/>
                  </w:divBdr>
                  <w:divsChild>
                    <w:div w:id="1784035263">
                      <w:marLeft w:val="0"/>
                      <w:marRight w:val="0"/>
                      <w:marTop w:val="0"/>
                      <w:marBottom w:val="0"/>
                      <w:divBdr>
                        <w:top w:val="none" w:sz="0" w:space="0" w:color="auto"/>
                        <w:left w:val="none" w:sz="0" w:space="0" w:color="auto"/>
                        <w:bottom w:val="none" w:sz="0" w:space="0" w:color="auto"/>
                        <w:right w:val="none" w:sz="0" w:space="0" w:color="auto"/>
                      </w:divBdr>
                    </w:div>
                  </w:divsChild>
                </w:div>
                <w:div w:id="823013577">
                  <w:marLeft w:val="0"/>
                  <w:marRight w:val="0"/>
                  <w:marTop w:val="0"/>
                  <w:marBottom w:val="0"/>
                  <w:divBdr>
                    <w:top w:val="none" w:sz="0" w:space="0" w:color="auto"/>
                    <w:left w:val="none" w:sz="0" w:space="0" w:color="auto"/>
                    <w:bottom w:val="none" w:sz="0" w:space="0" w:color="auto"/>
                    <w:right w:val="none" w:sz="0" w:space="0" w:color="auto"/>
                  </w:divBdr>
                  <w:divsChild>
                    <w:div w:id="657731452">
                      <w:marLeft w:val="0"/>
                      <w:marRight w:val="0"/>
                      <w:marTop w:val="0"/>
                      <w:marBottom w:val="0"/>
                      <w:divBdr>
                        <w:top w:val="none" w:sz="0" w:space="0" w:color="auto"/>
                        <w:left w:val="none" w:sz="0" w:space="0" w:color="auto"/>
                        <w:bottom w:val="none" w:sz="0" w:space="0" w:color="auto"/>
                        <w:right w:val="none" w:sz="0" w:space="0" w:color="auto"/>
                      </w:divBdr>
                    </w:div>
                  </w:divsChild>
                </w:div>
                <w:div w:id="840970753">
                  <w:marLeft w:val="0"/>
                  <w:marRight w:val="0"/>
                  <w:marTop w:val="0"/>
                  <w:marBottom w:val="0"/>
                  <w:divBdr>
                    <w:top w:val="none" w:sz="0" w:space="0" w:color="auto"/>
                    <w:left w:val="none" w:sz="0" w:space="0" w:color="auto"/>
                    <w:bottom w:val="none" w:sz="0" w:space="0" w:color="auto"/>
                    <w:right w:val="none" w:sz="0" w:space="0" w:color="auto"/>
                  </w:divBdr>
                  <w:divsChild>
                    <w:div w:id="1801874841">
                      <w:marLeft w:val="0"/>
                      <w:marRight w:val="0"/>
                      <w:marTop w:val="0"/>
                      <w:marBottom w:val="0"/>
                      <w:divBdr>
                        <w:top w:val="none" w:sz="0" w:space="0" w:color="auto"/>
                        <w:left w:val="none" w:sz="0" w:space="0" w:color="auto"/>
                        <w:bottom w:val="none" w:sz="0" w:space="0" w:color="auto"/>
                        <w:right w:val="none" w:sz="0" w:space="0" w:color="auto"/>
                      </w:divBdr>
                    </w:div>
                  </w:divsChild>
                </w:div>
                <w:div w:id="965280150">
                  <w:marLeft w:val="0"/>
                  <w:marRight w:val="0"/>
                  <w:marTop w:val="0"/>
                  <w:marBottom w:val="0"/>
                  <w:divBdr>
                    <w:top w:val="none" w:sz="0" w:space="0" w:color="auto"/>
                    <w:left w:val="none" w:sz="0" w:space="0" w:color="auto"/>
                    <w:bottom w:val="none" w:sz="0" w:space="0" w:color="auto"/>
                    <w:right w:val="none" w:sz="0" w:space="0" w:color="auto"/>
                  </w:divBdr>
                  <w:divsChild>
                    <w:div w:id="727189055">
                      <w:marLeft w:val="0"/>
                      <w:marRight w:val="0"/>
                      <w:marTop w:val="0"/>
                      <w:marBottom w:val="0"/>
                      <w:divBdr>
                        <w:top w:val="none" w:sz="0" w:space="0" w:color="auto"/>
                        <w:left w:val="none" w:sz="0" w:space="0" w:color="auto"/>
                        <w:bottom w:val="none" w:sz="0" w:space="0" w:color="auto"/>
                        <w:right w:val="none" w:sz="0" w:space="0" w:color="auto"/>
                      </w:divBdr>
                    </w:div>
                  </w:divsChild>
                </w:div>
                <w:div w:id="1009871991">
                  <w:marLeft w:val="0"/>
                  <w:marRight w:val="0"/>
                  <w:marTop w:val="0"/>
                  <w:marBottom w:val="0"/>
                  <w:divBdr>
                    <w:top w:val="none" w:sz="0" w:space="0" w:color="auto"/>
                    <w:left w:val="none" w:sz="0" w:space="0" w:color="auto"/>
                    <w:bottom w:val="none" w:sz="0" w:space="0" w:color="auto"/>
                    <w:right w:val="none" w:sz="0" w:space="0" w:color="auto"/>
                  </w:divBdr>
                  <w:divsChild>
                    <w:div w:id="423258468">
                      <w:marLeft w:val="0"/>
                      <w:marRight w:val="0"/>
                      <w:marTop w:val="0"/>
                      <w:marBottom w:val="0"/>
                      <w:divBdr>
                        <w:top w:val="none" w:sz="0" w:space="0" w:color="auto"/>
                        <w:left w:val="none" w:sz="0" w:space="0" w:color="auto"/>
                        <w:bottom w:val="none" w:sz="0" w:space="0" w:color="auto"/>
                        <w:right w:val="none" w:sz="0" w:space="0" w:color="auto"/>
                      </w:divBdr>
                    </w:div>
                  </w:divsChild>
                </w:div>
                <w:div w:id="1246916260">
                  <w:marLeft w:val="0"/>
                  <w:marRight w:val="0"/>
                  <w:marTop w:val="0"/>
                  <w:marBottom w:val="0"/>
                  <w:divBdr>
                    <w:top w:val="none" w:sz="0" w:space="0" w:color="auto"/>
                    <w:left w:val="none" w:sz="0" w:space="0" w:color="auto"/>
                    <w:bottom w:val="none" w:sz="0" w:space="0" w:color="auto"/>
                    <w:right w:val="none" w:sz="0" w:space="0" w:color="auto"/>
                  </w:divBdr>
                  <w:divsChild>
                    <w:div w:id="1699039546">
                      <w:marLeft w:val="0"/>
                      <w:marRight w:val="0"/>
                      <w:marTop w:val="0"/>
                      <w:marBottom w:val="0"/>
                      <w:divBdr>
                        <w:top w:val="none" w:sz="0" w:space="0" w:color="auto"/>
                        <w:left w:val="none" w:sz="0" w:space="0" w:color="auto"/>
                        <w:bottom w:val="none" w:sz="0" w:space="0" w:color="auto"/>
                        <w:right w:val="none" w:sz="0" w:space="0" w:color="auto"/>
                      </w:divBdr>
                    </w:div>
                  </w:divsChild>
                </w:div>
                <w:div w:id="1301417395">
                  <w:marLeft w:val="0"/>
                  <w:marRight w:val="0"/>
                  <w:marTop w:val="0"/>
                  <w:marBottom w:val="0"/>
                  <w:divBdr>
                    <w:top w:val="none" w:sz="0" w:space="0" w:color="auto"/>
                    <w:left w:val="none" w:sz="0" w:space="0" w:color="auto"/>
                    <w:bottom w:val="none" w:sz="0" w:space="0" w:color="auto"/>
                    <w:right w:val="none" w:sz="0" w:space="0" w:color="auto"/>
                  </w:divBdr>
                  <w:divsChild>
                    <w:div w:id="531772662">
                      <w:marLeft w:val="0"/>
                      <w:marRight w:val="0"/>
                      <w:marTop w:val="0"/>
                      <w:marBottom w:val="0"/>
                      <w:divBdr>
                        <w:top w:val="none" w:sz="0" w:space="0" w:color="auto"/>
                        <w:left w:val="none" w:sz="0" w:space="0" w:color="auto"/>
                        <w:bottom w:val="none" w:sz="0" w:space="0" w:color="auto"/>
                        <w:right w:val="none" w:sz="0" w:space="0" w:color="auto"/>
                      </w:divBdr>
                    </w:div>
                  </w:divsChild>
                </w:div>
                <w:div w:id="1327510457">
                  <w:marLeft w:val="0"/>
                  <w:marRight w:val="0"/>
                  <w:marTop w:val="0"/>
                  <w:marBottom w:val="0"/>
                  <w:divBdr>
                    <w:top w:val="none" w:sz="0" w:space="0" w:color="auto"/>
                    <w:left w:val="none" w:sz="0" w:space="0" w:color="auto"/>
                    <w:bottom w:val="none" w:sz="0" w:space="0" w:color="auto"/>
                    <w:right w:val="none" w:sz="0" w:space="0" w:color="auto"/>
                  </w:divBdr>
                  <w:divsChild>
                    <w:div w:id="225730212">
                      <w:marLeft w:val="0"/>
                      <w:marRight w:val="0"/>
                      <w:marTop w:val="0"/>
                      <w:marBottom w:val="0"/>
                      <w:divBdr>
                        <w:top w:val="none" w:sz="0" w:space="0" w:color="auto"/>
                        <w:left w:val="none" w:sz="0" w:space="0" w:color="auto"/>
                        <w:bottom w:val="none" w:sz="0" w:space="0" w:color="auto"/>
                        <w:right w:val="none" w:sz="0" w:space="0" w:color="auto"/>
                      </w:divBdr>
                    </w:div>
                  </w:divsChild>
                </w:div>
                <w:div w:id="1333724834">
                  <w:marLeft w:val="0"/>
                  <w:marRight w:val="0"/>
                  <w:marTop w:val="0"/>
                  <w:marBottom w:val="0"/>
                  <w:divBdr>
                    <w:top w:val="none" w:sz="0" w:space="0" w:color="auto"/>
                    <w:left w:val="none" w:sz="0" w:space="0" w:color="auto"/>
                    <w:bottom w:val="none" w:sz="0" w:space="0" w:color="auto"/>
                    <w:right w:val="none" w:sz="0" w:space="0" w:color="auto"/>
                  </w:divBdr>
                  <w:divsChild>
                    <w:div w:id="1833139251">
                      <w:marLeft w:val="0"/>
                      <w:marRight w:val="0"/>
                      <w:marTop w:val="0"/>
                      <w:marBottom w:val="0"/>
                      <w:divBdr>
                        <w:top w:val="none" w:sz="0" w:space="0" w:color="auto"/>
                        <w:left w:val="none" w:sz="0" w:space="0" w:color="auto"/>
                        <w:bottom w:val="none" w:sz="0" w:space="0" w:color="auto"/>
                        <w:right w:val="none" w:sz="0" w:space="0" w:color="auto"/>
                      </w:divBdr>
                    </w:div>
                  </w:divsChild>
                </w:div>
                <w:div w:id="1366753286">
                  <w:marLeft w:val="0"/>
                  <w:marRight w:val="0"/>
                  <w:marTop w:val="0"/>
                  <w:marBottom w:val="0"/>
                  <w:divBdr>
                    <w:top w:val="none" w:sz="0" w:space="0" w:color="auto"/>
                    <w:left w:val="none" w:sz="0" w:space="0" w:color="auto"/>
                    <w:bottom w:val="none" w:sz="0" w:space="0" w:color="auto"/>
                    <w:right w:val="none" w:sz="0" w:space="0" w:color="auto"/>
                  </w:divBdr>
                  <w:divsChild>
                    <w:div w:id="1941791276">
                      <w:marLeft w:val="0"/>
                      <w:marRight w:val="0"/>
                      <w:marTop w:val="0"/>
                      <w:marBottom w:val="0"/>
                      <w:divBdr>
                        <w:top w:val="none" w:sz="0" w:space="0" w:color="auto"/>
                        <w:left w:val="none" w:sz="0" w:space="0" w:color="auto"/>
                        <w:bottom w:val="none" w:sz="0" w:space="0" w:color="auto"/>
                        <w:right w:val="none" w:sz="0" w:space="0" w:color="auto"/>
                      </w:divBdr>
                    </w:div>
                  </w:divsChild>
                </w:div>
                <w:div w:id="1387297750">
                  <w:marLeft w:val="0"/>
                  <w:marRight w:val="0"/>
                  <w:marTop w:val="0"/>
                  <w:marBottom w:val="0"/>
                  <w:divBdr>
                    <w:top w:val="none" w:sz="0" w:space="0" w:color="auto"/>
                    <w:left w:val="none" w:sz="0" w:space="0" w:color="auto"/>
                    <w:bottom w:val="none" w:sz="0" w:space="0" w:color="auto"/>
                    <w:right w:val="none" w:sz="0" w:space="0" w:color="auto"/>
                  </w:divBdr>
                  <w:divsChild>
                    <w:div w:id="323818853">
                      <w:marLeft w:val="0"/>
                      <w:marRight w:val="0"/>
                      <w:marTop w:val="0"/>
                      <w:marBottom w:val="0"/>
                      <w:divBdr>
                        <w:top w:val="none" w:sz="0" w:space="0" w:color="auto"/>
                        <w:left w:val="none" w:sz="0" w:space="0" w:color="auto"/>
                        <w:bottom w:val="none" w:sz="0" w:space="0" w:color="auto"/>
                        <w:right w:val="none" w:sz="0" w:space="0" w:color="auto"/>
                      </w:divBdr>
                    </w:div>
                  </w:divsChild>
                </w:div>
                <w:div w:id="1439637116">
                  <w:marLeft w:val="0"/>
                  <w:marRight w:val="0"/>
                  <w:marTop w:val="0"/>
                  <w:marBottom w:val="0"/>
                  <w:divBdr>
                    <w:top w:val="none" w:sz="0" w:space="0" w:color="auto"/>
                    <w:left w:val="none" w:sz="0" w:space="0" w:color="auto"/>
                    <w:bottom w:val="none" w:sz="0" w:space="0" w:color="auto"/>
                    <w:right w:val="none" w:sz="0" w:space="0" w:color="auto"/>
                  </w:divBdr>
                  <w:divsChild>
                    <w:div w:id="105857551">
                      <w:marLeft w:val="0"/>
                      <w:marRight w:val="0"/>
                      <w:marTop w:val="0"/>
                      <w:marBottom w:val="0"/>
                      <w:divBdr>
                        <w:top w:val="none" w:sz="0" w:space="0" w:color="auto"/>
                        <w:left w:val="none" w:sz="0" w:space="0" w:color="auto"/>
                        <w:bottom w:val="none" w:sz="0" w:space="0" w:color="auto"/>
                        <w:right w:val="none" w:sz="0" w:space="0" w:color="auto"/>
                      </w:divBdr>
                    </w:div>
                  </w:divsChild>
                </w:div>
                <w:div w:id="1698968231">
                  <w:marLeft w:val="0"/>
                  <w:marRight w:val="0"/>
                  <w:marTop w:val="0"/>
                  <w:marBottom w:val="0"/>
                  <w:divBdr>
                    <w:top w:val="none" w:sz="0" w:space="0" w:color="auto"/>
                    <w:left w:val="none" w:sz="0" w:space="0" w:color="auto"/>
                    <w:bottom w:val="none" w:sz="0" w:space="0" w:color="auto"/>
                    <w:right w:val="none" w:sz="0" w:space="0" w:color="auto"/>
                  </w:divBdr>
                  <w:divsChild>
                    <w:div w:id="1205019496">
                      <w:marLeft w:val="0"/>
                      <w:marRight w:val="0"/>
                      <w:marTop w:val="0"/>
                      <w:marBottom w:val="0"/>
                      <w:divBdr>
                        <w:top w:val="none" w:sz="0" w:space="0" w:color="auto"/>
                        <w:left w:val="none" w:sz="0" w:space="0" w:color="auto"/>
                        <w:bottom w:val="none" w:sz="0" w:space="0" w:color="auto"/>
                        <w:right w:val="none" w:sz="0" w:space="0" w:color="auto"/>
                      </w:divBdr>
                    </w:div>
                  </w:divsChild>
                </w:div>
                <w:div w:id="1703480368">
                  <w:marLeft w:val="0"/>
                  <w:marRight w:val="0"/>
                  <w:marTop w:val="0"/>
                  <w:marBottom w:val="0"/>
                  <w:divBdr>
                    <w:top w:val="none" w:sz="0" w:space="0" w:color="auto"/>
                    <w:left w:val="none" w:sz="0" w:space="0" w:color="auto"/>
                    <w:bottom w:val="none" w:sz="0" w:space="0" w:color="auto"/>
                    <w:right w:val="none" w:sz="0" w:space="0" w:color="auto"/>
                  </w:divBdr>
                  <w:divsChild>
                    <w:div w:id="829365516">
                      <w:marLeft w:val="0"/>
                      <w:marRight w:val="0"/>
                      <w:marTop w:val="0"/>
                      <w:marBottom w:val="0"/>
                      <w:divBdr>
                        <w:top w:val="none" w:sz="0" w:space="0" w:color="auto"/>
                        <w:left w:val="none" w:sz="0" w:space="0" w:color="auto"/>
                        <w:bottom w:val="none" w:sz="0" w:space="0" w:color="auto"/>
                        <w:right w:val="none" w:sz="0" w:space="0" w:color="auto"/>
                      </w:divBdr>
                    </w:div>
                  </w:divsChild>
                </w:div>
                <w:div w:id="1725988473">
                  <w:marLeft w:val="0"/>
                  <w:marRight w:val="0"/>
                  <w:marTop w:val="0"/>
                  <w:marBottom w:val="0"/>
                  <w:divBdr>
                    <w:top w:val="none" w:sz="0" w:space="0" w:color="auto"/>
                    <w:left w:val="none" w:sz="0" w:space="0" w:color="auto"/>
                    <w:bottom w:val="none" w:sz="0" w:space="0" w:color="auto"/>
                    <w:right w:val="none" w:sz="0" w:space="0" w:color="auto"/>
                  </w:divBdr>
                  <w:divsChild>
                    <w:div w:id="1086154512">
                      <w:marLeft w:val="0"/>
                      <w:marRight w:val="0"/>
                      <w:marTop w:val="0"/>
                      <w:marBottom w:val="0"/>
                      <w:divBdr>
                        <w:top w:val="none" w:sz="0" w:space="0" w:color="auto"/>
                        <w:left w:val="none" w:sz="0" w:space="0" w:color="auto"/>
                        <w:bottom w:val="none" w:sz="0" w:space="0" w:color="auto"/>
                        <w:right w:val="none" w:sz="0" w:space="0" w:color="auto"/>
                      </w:divBdr>
                    </w:div>
                  </w:divsChild>
                </w:div>
                <w:div w:id="1738504697">
                  <w:marLeft w:val="0"/>
                  <w:marRight w:val="0"/>
                  <w:marTop w:val="0"/>
                  <w:marBottom w:val="0"/>
                  <w:divBdr>
                    <w:top w:val="none" w:sz="0" w:space="0" w:color="auto"/>
                    <w:left w:val="none" w:sz="0" w:space="0" w:color="auto"/>
                    <w:bottom w:val="none" w:sz="0" w:space="0" w:color="auto"/>
                    <w:right w:val="none" w:sz="0" w:space="0" w:color="auto"/>
                  </w:divBdr>
                  <w:divsChild>
                    <w:div w:id="2014606086">
                      <w:marLeft w:val="0"/>
                      <w:marRight w:val="0"/>
                      <w:marTop w:val="0"/>
                      <w:marBottom w:val="0"/>
                      <w:divBdr>
                        <w:top w:val="none" w:sz="0" w:space="0" w:color="auto"/>
                        <w:left w:val="none" w:sz="0" w:space="0" w:color="auto"/>
                        <w:bottom w:val="none" w:sz="0" w:space="0" w:color="auto"/>
                        <w:right w:val="none" w:sz="0" w:space="0" w:color="auto"/>
                      </w:divBdr>
                    </w:div>
                  </w:divsChild>
                </w:div>
                <w:div w:id="1873574288">
                  <w:marLeft w:val="0"/>
                  <w:marRight w:val="0"/>
                  <w:marTop w:val="0"/>
                  <w:marBottom w:val="0"/>
                  <w:divBdr>
                    <w:top w:val="none" w:sz="0" w:space="0" w:color="auto"/>
                    <w:left w:val="none" w:sz="0" w:space="0" w:color="auto"/>
                    <w:bottom w:val="none" w:sz="0" w:space="0" w:color="auto"/>
                    <w:right w:val="none" w:sz="0" w:space="0" w:color="auto"/>
                  </w:divBdr>
                  <w:divsChild>
                    <w:div w:id="1485392667">
                      <w:marLeft w:val="0"/>
                      <w:marRight w:val="0"/>
                      <w:marTop w:val="0"/>
                      <w:marBottom w:val="0"/>
                      <w:divBdr>
                        <w:top w:val="none" w:sz="0" w:space="0" w:color="auto"/>
                        <w:left w:val="none" w:sz="0" w:space="0" w:color="auto"/>
                        <w:bottom w:val="none" w:sz="0" w:space="0" w:color="auto"/>
                        <w:right w:val="none" w:sz="0" w:space="0" w:color="auto"/>
                      </w:divBdr>
                    </w:div>
                  </w:divsChild>
                </w:div>
                <w:div w:id="1924872846">
                  <w:marLeft w:val="0"/>
                  <w:marRight w:val="0"/>
                  <w:marTop w:val="0"/>
                  <w:marBottom w:val="0"/>
                  <w:divBdr>
                    <w:top w:val="none" w:sz="0" w:space="0" w:color="auto"/>
                    <w:left w:val="none" w:sz="0" w:space="0" w:color="auto"/>
                    <w:bottom w:val="none" w:sz="0" w:space="0" w:color="auto"/>
                    <w:right w:val="none" w:sz="0" w:space="0" w:color="auto"/>
                  </w:divBdr>
                  <w:divsChild>
                    <w:div w:id="1136340781">
                      <w:marLeft w:val="0"/>
                      <w:marRight w:val="0"/>
                      <w:marTop w:val="0"/>
                      <w:marBottom w:val="0"/>
                      <w:divBdr>
                        <w:top w:val="none" w:sz="0" w:space="0" w:color="auto"/>
                        <w:left w:val="none" w:sz="0" w:space="0" w:color="auto"/>
                        <w:bottom w:val="none" w:sz="0" w:space="0" w:color="auto"/>
                        <w:right w:val="none" w:sz="0" w:space="0" w:color="auto"/>
                      </w:divBdr>
                    </w:div>
                  </w:divsChild>
                </w:div>
                <w:div w:id="2041851805">
                  <w:marLeft w:val="0"/>
                  <w:marRight w:val="0"/>
                  <w:marTop w:val="0"/>
                  <w:marBottom w:val="0"/>
                  <w:divBdr>
                    <w:top w:val="none" w:sz="0" w:space="0" w:color="auto"/>
                    <w:left w:val="none" w:sz="0" w:space="0" w:color="auto"/>
                    <w:bottom w:val="none" w:sz="0" w:space="0" w:color="auto"/>
                    <w:right w:val="none" w:sz="0" w:space="0" w:color="auto"/>
                  </w:divBdr>
                  <w:divsChild>
                    <w:div w:id="1823622332">
                      <w:marLeft w:val="0"/>
                      <w:marRight w:val="0"/>
                      <w:marTop w:val="0"/>
                      <w:marBottom w:val="0"/>
                      <w:divBdr>
                        <w:top w:val="none" w:sz="0" w:space="0" w:color="auto"/>
                        <w:left w:val="none" w:sz="0" w:space="0" w:color="auto"/>
                        <w:bottom w:val="none" w:sz="0" w:space="0" w:color="auto"/>
                        <w:right w:val="none" w:sz="0" w:space="0" w:color="auto"/>
                      </w:divBdr>
                    </w:div>
                  </w:divsChild>
                </w:div>
                <w:div w:id="2053797262">
                  <w:marLeft w:val="0"/>
                  <w:marRight w:val="0"/>
                  <w:marTop w:val="0"/>
                  <w:marBottom w:val="0"/>
                  <w:divBdr>
                    <w:top w:val="none" w:sz="0" w:space="0" w:color="auto"/>
                    <w:left w:val="none" w:sz="0" w:space="0" w:color="auto"/>
                    <w:bottom w:val="none" w:sz="0" w:space="0" w:color="auto"/>
                    <w:right w:val="none" w:sz="0" w:space="0" w:color="auto"/>
                  </w:divBdr>
                  <w:divsChild>
                    <w:div w:id="8224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0416">
          <w:marLeft w:val="0"/>
          <w:marRight w:val="0"/>
          <w:marTop w:val="0"/>
          <w:marBottom w:val="0"/>
          <w:divBdr>
            <w:top w:val="none" w:sz="0" w:space="0" w:color="auto"/>
            <w:left w:val="none" w:sz="0" w:space="0" w:color="auto"/>
            <w:bottom w:val="none" w:sz="0" w:space="0" w:color="auto"/>
            <w:right w:val="none" w:sz="0" w:space="0" w:color="auto"/>
          </w:divBdr>
          <w:divsChild>
            <w:div w:id="455872716">
              <w:marLeft w:val="0"/>
              <w:marRight w:val="0"/>
              <w:marTop w:val="0"/>
              <w:marBottom w:val="0"/>
              <w:divBdr>
                <w:top w:val="none" w:sz="0" w:space="0" w:color="auto"/>
                <w:left w:val="none" w:sz="0" w:space="0" w:color="auto"/>
                <w:bottom w:val="none" w:sz="0" w:space="0" w:color="auto"/>
                <w:right w:val="none" w:sz="0" w:space="0" w:color="auto"/>
              </w:divBdr>
            </w:div>
            <w:div w:id="1671131022">
              <w:marLeft w:val="0"/>
              <w:marRight w:val="0"/>
              <w:marTop w:val="0"/>
              <w:marBottom w:val="0"/>
              <w:divBdr>
                <w:top w:val="none" w:sz="0" w:space="0" w:color="auto"/>
                <w:left w:val="none" w:sz="0" w:space="0" w:color="auto"/>
                <w:bottom w:val="none" w:sz="0" w:space="0" w:color="auto"/>
                <w:right w:val="none" w:sz="0" w:space="0" w:color="auto"/>
              </w:divBdr>
            </w:div>
            <w:div w:id="2104254962">
              <w:marLeft w:val="0"/>
              <w:marRight w:val="0"/>
              <w:marTop w:val="0"/>
              <w:marBottom w:val="0"/>
              <w:divBdr>
                <w:top w:val="none" w:sz="0" w:space="0" w:color="auto"/>
                <w:left w:val="none" w:sz="0" w:space="0" w:color="auto"/>
                <w:bottom w:val="none" w:sz="0" w:space="0" w:color="auto"/>
                <w:right w:val="none" w:sz="0" w:space="0" w:color="auto"/>
              </w:divBdr>
            </w:div>
          </w:divsChild>
        </w:div>
        <w:div w:id="820732085">
          <w:marLeft w:val="0"/>
          <w:marRight w:val="0"/>
          <w:marTop w:val="0"/>
          <w:marBottom w:val="0"/>
          <w:divBdr>
            <w:top w:val="none" w:sz="0" w:space="0" w:color="auto"/>
            <w:left w:val="none" w:sz="0" w:space="0" w:color="auto"/>
            <w:bottom w:val="none" w:sz="0" w:space="0" w:color="auto"/>
            <w:right w:val="none" w:sz="0" w:space="0" w:color="auto"/>
          </w:divBdr>
          <w:divsChild>
            <w:div w:id="1754735696">
              <w:marLeft w:val="-75"/>
              <w:marRight w:val="0"/>
              <w:marTop w:val="30"/>
              <w:marBottom w:val="30"/>
              <w:divBdr>
                <w:top w:val="none" w:sz="0" w:space="0" w:color="auto"/>
                <w:left w:val="none" w:sz="0" w:space="0" w:color="auto"/>
                <w:bottom w:val="none" w:sz="0" w:space="0" w:color="auto"/>
                <w:right w:val="none" w:sz="0" w:space="0" w:color="auto"/>
              </w:divBdr>
              <w:divsChild>
                <w:div w:id="199441711">
                  <w:marLeft w:val="0"/>
                  <w:marRight w:val="0"/>
                  <w:marTop w:val="0"/>
                  <w:marBottom w:val="0"/>
                  <w:divBdr>
                    <w:top w:val="none" w:sz="0" w:space="0" w:color="auto"/>
                    <w:left w:val="none" w:sz="0" w:space="0" w:color="auto"/>
                    <w:bottom w:val="none" w:sz="0" w:space="0" w:color="auto"/>
                    <w:right w:val="none" w:sz="0" w:space="0" w:color="auto"/>
                  </w:divBdr>
                  <w:divsChild>
                    <w:div w:id="1947224239">
                      <w:marLeft w:val="0"/>
                      <w:marRight w:val="0"/>
                      <w:marTop w:val="0"/>
                      <w:marBottom w:val="0"/>
                      <w:divBdr>
                        <w:top w:val="none" w:sz="0" w:space="0" w:color="auto"/>
                        <w:left w:val="none" w:sz="0" w:space="0" w:color="auto"/>
                        <w:bottom w:val="none" w:sz="0" w:space="0" w:color="auto"/>
                        <w:right w:val="none" w:sz="0" w:space="0" w:color="auto"/>
                      </w:divBdr>
                    </w:div>
                  </w:divsChild>
                </w:div>
                <w:div w:id="486675587">
                  <w:marLeft w:val="0"/>
                  <w:marRight w:val="0"/>
                  <w:marTop w:val="0"/>
                  <w:marBottom w:val="0"/>
                  <w:divBdr>
                    <w:top w:val="none" w:sz="0" w:space="0" w:color="auto"/>
                    <w:left w:val="none" w:sz="0" w:space="0" w:color="auto"/>
                    <w:bottom w:val="none" w:sz="0" w:space="0" w:color="auto"/>
                    <w:right w:val="none" w:sz="0" w:space="0" w:color="auto"/>
                  </w:divBdr>
                  <w:divsChild>
                    <w:div w:id="472912788">
                      <w:marLeft w:val="0"/>
                      <w:marRight w:val="0"/>
                      <w:marTop w:val="0"/>
                      <w:marBottom w:val="0"/>
                      <w:divBdr>
                        <w:top w:val="none" w:sz="0" w:space="0" w:color="auto"/>
                        <w:left w:val="none" w:sz="0" w:space="0" w:color="auto"/>
                        <w:bottom w:val="none" w:sz="0" w:space="0" w:color="auto"/>
                        <w:right w:val="none" w:sz="0" w:space="0" w:color="auto"/>
                      </w:divBdr>
                    </w:div>
                  </w:divsChild>
                </w:div>
                <w:div w:id="705259211">
                  <w:marLeft w:val="0"/>
                  <w:marRight w:val="0"/>
                  <w:marTop w:val="0"/>
                  <w:marBottom w:val="0"/>
                  <w:divBdr>
                    <w:top w:val="none" w:sz="0" w:space="0" w:color="auto"/>
                    <w:left w:val="none" w:sz="0" w:space="0" w:color="auto"/>
                    <w:bottom w:val="none" w:sz="0" w:space="0" w:color="auto"/>
                    <w:right w:val="none" w:sz="0" w:space="0" w:color="auto"/>
                  </w:divBdr>
                  <w:divsChild>
                    <w:div w:id="212083328">
                      <w:marLeft w:val="0"/>
                      <w:marRight w:val="0"/>
                      <w:marTop w:val="0"/>
                      <w:marBottom w:val="0"/>
                      <w:divBdr>
                        <w:top w:val="none" w:sz="0" w:space="0" w:color="auto"/>
                        <w:left w:val="none" w:sz="0" w:space="0" w:color="auto"/>
                        <w:bottom w:val="none" w:sz="0" w:space="0" w:color="auto"/>
                        <w:right w:val="none" w:sz="0" w:space="0" w:color="auto"/>
                      </w:divBdr>
                    </w:div>
                  </w:divsChild>
                </w:div>
                <w:div w:id="899054590">
                  <w:marLeft w:val="0"/>
                  <w:marRight w:val="0"/>
                  <w:marTop w:val="0"/>
                  <w:marBottom w:val="0"/>
                  <w:divBdr>
                    <w:top w:val="none" w:sz="0" w:space="0" w:color="auto"/>
                    <w:left w:val="none" w:sz="0" w:space="0" w:color="auto"/>
                    <w:bottom w:val="none" w:sz="0" w:space="0" w:color="auto"/>
                    <w:right w:val="none" w:sz="0" w:space="0" w:color="auto"/>
                  </w:divBdr>
                  <w:divsChild>
                    <w:div w:id="1654335345">
                      <w:marLeft w:val="0"/>
                      <w:marRight w:val="0"/>
                      <w:marTop w:val="0"/>
                      <w:marBottom w:val="0"/>
                      <w:divBdr>
                        <w:top w:val="none" w:sz="0" w:space="0" w:color="auto"/>
                        <w:left w:val="none" w:sz="0" w:space="0" w:color="auto"/>
                        <w:bottom w:val="none" w:sz="0" w:space="0" w:color="auto"/>
                        <w:right w:val="none" w:sz="0" w:space="0" w:color="auto"/>
                      </w:divBdr>
                    </w:div>
                  </w:divsChild>
                </w:div>
                <w:div w:id="1066608134">
                  <w:marLeft w:val="0"/>
                  <w:marRight w:val="0"/>
                  <w:marTop w:val="0"/>
                  <w:marBottom w:val="0"/>
                  <w:divBdr>
                    <w:top w:val="none" w:sz="0" w:space="0" w:color="auto"/>
                    <w:left w:val="none" w:sz="0" w:space="0" w:color="auto"/>
                    <w:bottom w:val="none" w:sz="0" w:space="0" w:color="auto"/>
                    <w:right w:val="none" w:sz="0" w:space="0" w:color="auto"/>
                  </w:divBdr>
                  <w:divsChild>
                    <w:div w:id="1966422138">
                      <w:marLeft w:val="0"/>
                      <w:marRight w:val="0"/>
                      <w:marTop w:val="0"/>
                      <w:marBottom w:val="0"/>
                      <w:divBdr>
                        <w:top w:val="none" w:sz="0" w:space="0" w:color="auto"/>
                        <w:left w:val="none" w:sz="0" w:space="0" w:color="auto"/>
                        <w:bottom w:val="none" w:sz="0" w:space="0" w:color="auto"/>
                        <w:right w:val="none" w:sz="0" w:space="0" w:color="auto"/>
                      </w:divBdr>
                    </w:div>
                  </w:divsChild>
                </w:div>
                <w:div w:id="1092704793">
                  <w:marLeft w:val="0"/>
                  <w:marRight w:val="0"/>
                  <w:marTop w:val="0"/>
                  <w:marBottom w:val="0"/>
                  <w:divBdr>
                    <w:top w:val="none" w:sz="0" w:space="0" w:color="auto"/>
                    <w:left w:val="none" w:sz="0" w:space="0" w:color="auto"/>
                    <w:bottom w:val="none" w:sz="0" w:space="0" w:color="auto"/>
                    <w:right w:val="none" w:sz="0" w:space="0" w:color="auto"/>
                  </w:divBdr>
                  <w:divsChild>
                    <w:div w:id="1899049362">
                      <w:marLeft w:val="0"/>
                      <w:marRight w:val="0"/>
                      <w:marTop w:val="0"/>
                      <w:marBottom w:val="0"/>
                      <w:divBdr>
                        <w:top w:val="none" w:sz="0" w:space="0" w:color="auto"/>
                        <w:left w:val="none" w:sz="0" w:space="0" w:color="auto"/>
                        <w:bottom w:val="none" w:sz="0" w:space="0" w:color="auto"/>
                        <w:right w:val="none" w:sz="0" w:space="0" w:color="auto"/>
                      </w:divBdr>
                    </w:div>
                  </w:divsChild>
                </w:div>
                <w:div w:id="1148862536">
                  <w:marLeft w:val="0"/>
                  <w:marRight w:val="0"/>
                  <w:marTop w:val="0"/>
                  <w:marBottom w:val="0"/>
                  <w:divBdr>
                    <w:top w:val="none" w:sz="0" w:space="0" w:color="auto"/>
                    <w:left w:val="none" w:sz="0" w:space="0" w:color="auto"/>
                    <w:bottom w:val="none" w:sz="0" w:space="0" w:color="auto"/>
                    <w:right w:val="none" w:sz="0" w:space="0" w:color="auto"/>
                  </w:divBdr>
                  <w:divsChild>
                    <w:div w:id="899286328">
                      <w:marLeft w:val="0"/>
                      <w:marRight w:val="0"/>
                      <w:marTop w:val="0"/>
                      <w:marBottom w:val="0"/>
                      <w:divBdr>
                        <w:top w:val="none" w:sz="0" w:space="0" w:color="auto"/>
                        <w:left w:val="none" w:sz="0" w:space="0" w:color="auto"/>
                        <w:bottom w:val="none" w:sz="0" w:space="0" w:color="auto"/>
                        <w:right w:val="none" w:sz="0" w:space="0" w:color="auto"/>
                      </w:divBdr>
                    </w:div>
                  </w:divsChild>
                </w:div>
                <w:div w:id="1209491028">
                  <w:marLeft w:val="0"/>
                  <w:marRight w:val="0"/>
                  <w:marTop w:val="0"/>
                  <w:marBottom w:val="0"/>
                  <w:divBdr>
                    <w:top w:val="none" w:sz="0" w:space="0" w:color="auto"/>
                    <w:left w:val="none" w:sz="0" w:space="0" w:color="auto"/>
                    <w:bottom w:val="none" w:sz="0" w:space="0" w:color="auto"/>
                    <w:right w:val="none" w:sz="0" w:space="0" w:color="auto"/>
                  </w:divBdr>
                  <w:divsChild>
                    <w:div w:id="383145074">
                      <w:marLeft w:val="0"/>
                      <w:marRight w:val="0"/>
                      <w:marTop w:val="0"/>
                      <w:marBottom w:val="0"/>
                      <w:divBdr>
                        <w:top w:val="none" w:sz="0" w:space="0" w:color="auto"/>
                        <w:left w:val="none" w:sz="0" w:space="0" w:color="auto"/>
                        <w:bottom w:val="none" w:sz="0" w:space="0" w:color="auto"/>
                        <w:right w:val="none" w:sz="0" w:space="0" w:color="auto"/>
                      </w:divBdr>
                    </w:div>
                  </w:divsChild>
                </w:div>
                <w:div w:id="1332292831">
                  <w:marLeft w:val="0"/>
                  <w:marRight w:val="0"/>
                  <w:marTop w:val="0"/>
                  <w:marBottom w:val="0"/>
                  <w:divBdr>
                    <w:top w:val="none" w:sz="0" w:space="0" w:color="auto"/>
                    <w:left w:val="none" w:sz="0" w:space="0" w:color="auto"/>
                    <w:bottom w:val="none" w:sz="0" w:space="0" w:color="auto"/>
                    <w:right w:val="none" w:sz="0" w:space="0" w:color="auto"/>
                  </w:divBdr>
                  <w:divsChild>
                    <w:div w:id="1867056254">
                      <w:marLeft w:val="0"/>
                      <w:marRight w:val="0"/>
                      <w:marTop w:val="0"/>
                      <w:marBottom w:val="0"/>
                      <w:divBdr>
                        <w:top w:val="none" w:sz="0" w:space="0" w:color="auto"/>
                        <w:left w:val="none" w:sz="0" w:space="0" w:color="auto"/>
                        <w:bottom w:val="none" w:sz="0" w:space="0" w:color="auto"/>
                        <w:right w:val="none" w:sz="0" w:space="0" w:color="auto"/>
                      </w:divBdr>
                    </w:div>
                  </w:divsChild>
                </w:div>
                <w:div w:id="1367100794">
                  <w:marLeft w:val="0"/>
                  <w:marRight w:val="0"/>
                  <w:marTop w:val="0"/>
                  <w:marBottom w:val="0"/>
                  <w:divBdr>
                    <w:top w:val="none" w:sz="0" w:space="0" w:color="auto"/>
                    <w:left w:val="none" w:sz="0" w:space="0" w:color="auto"/>
                    <w:bottom w:val="none" w:sz="0" w:space="0" w:color="auto"/>
                    <w:right w:val="none" w:sz="0" w:space="0" w:color="auto"/>
                  </w:divBdr>
                  <w:divsChild>
                    <w:div w:id="1013535839">
                      <w:marLeft w:val="0"/>
                      <w:marRight w:val="0"/>
                      <w:marTop w:val="0"/>
                      <w:marBottom w:val="0"/>
                      <w:divBdr>
                        <w:top w:val="none" w:sz="0" w:space="0" w:color="auto"/>
                        <w:left w:val="none" w:sz="0" w:space="0" w:color="auto"/>
                        <w:bottom w:val="none" w:sz="0" w:space="0" w:color="auto"/>
                        <w:right w:val="none" w:sz="0" w:space="0" w:color="auto"/>
                      </w:divBdr>
                    </w:div>
                  </w:divsChild>
                </w:div>
                <w:div w:id="1425616054">
                  <w:marLeft w:val="0"/>
                  <w:marRight w:val="0"/>
                  <w:marTop w:val="0"/>
                  <w:marBottom w:val="0"/>
                  <w:divBdr>
                    <w:top w:val="none" w:sz="0" w:space="0" w:color="auto"/>
                    <w:left w:val="none" w:sz="0" w:space="0" w:color="auto"/>
                    <w:bottom w:val="none" w:sz="0" w:space="0" w:color="auto"/>
                    <w:right w:val="none" w:sz="0" w:space="0" w:color="auto"/>
                  </w:divBdr>
                  <w:divsChild>
                    <w:div w:id="883368591">
                      <w:marLeft w:val="0"/>
                      <w:marRight w:val="0"/>
                      <w:marTop w:val="0"/>
                      <w:marBottom w:val="0"/>
                      <w:divBdr>
                        <w:top w:val="none" w:sz="0" w:space="0" w:color="auto"/>
                        <w:left w:val="none" w:sz="0" w:space="0" w:color="auto"/>
                        <w:bottom w:val="none" w:sz="0" w:space="0" w:color="auto"/>
                        <w:right w:val="none" w:sz="0" w:space="0" w:color="auto"/>
                      </w:divBdr>
                    </w:div>
                  </w:divsChild>
                </w:div>
                <w:div w:id="1480417772">
                  <w:marLeft w:val="0"/>
                  <w:marRight w:val="0"/>
                  <w:marTop w:val="0"/>
                  <w:marBottom w:val="0"/>
                  <w:divBdr>
                    <w:top w:val="none" w:sz="0" w:space="0" w:color="auto"/>
                    <w:left w:val="none" w:sz="0" w:space="0" w:color="auto"/>
                    <w:bottom w:val="none" w:sz="0" w:space="0" w:color="auto"/>
                    <w:right w:val="none" w:sz="0" w:space="0" w:color="auto"/>
                  </w:divBdr>
                  <w:divsChild>
                    <w:div w:id="1927182140">
                      <w:marLeft w:val="0"/>
                      <w:marRight w:val="0"/>
                      <w:marTop w:val="0"/>
                      <w:marBottom w:val="0"/>
                      <w:divBdr>
                        <w:top w:val="none" w:sz="0" w:space="0" w:color="auto"/>
                        <w:left w:val="none" w:sz="0" w:space="0" w:color="auto"/>
                        <w:bottom w:val="none" w:sz="0" w:space="0" w:color="auto"/>
                        <w:right w:val="none" w:sz="0" w:space="0" w:color="auto"/>
                      </w:divBdr>
                    </w:div>
                  </w:divsChild>
                </w:div>
                <w:div w:id="1591161817">
                  <w:marLeft w:val="0"/>
                  <w:marRight w:val="0"/>
                  <w:marTop w:val="0"/>
                  <w:marBottom w:val="0"/>
                  <w:divBdr>
                    <w:top w:val="none" w:sz="0" w:space="0" w:color="auto"/>
                    <w:left w:val="none" w:sz="0" w:space="0" w:color="auto"/>
                    <w:bottom w:val="none" w:sz="0" w:space="0" w:color="auto"/>
                    <w:right w:val="none" w:sz="0" w:space="0" w:color="auto"/>
                  </w:divBdr>
                  <w:divsChild>
                    <w:div w:id="308443687">
                      <w:marLeft w:val="0"/>
                      <w:marRight w:val="0"/>
                      <w:marTop w:val="0"/>
                      <w:marBottom w:val="0"/>
                      <w:divBdr>
                        <w:top w:val="none" w:sz="0" w:space="0" w:color="auto"/>
                        <w:left w:val="none" w:sz="0" w:space="0" w:color="auto"/>
                        <w:bottom w:val="none" w:sz="0" w:space="0" w:color="auto"/>
                        <w:right w:val="none" w:sz="0" w:space="0" w:color="auto"/>
                      </w:divBdr>
                    </w:div>
                  </w:divsChild>
                </w:div>
                <w:div w:id="1643805418">
                  <w:marLeft w:val="0"/>
                  <w:marRight w:val="0"/>
                  <w:marTop w:val="0"/>
                  <w:marBottom w:val="0"/>
                  <w:divBdr>
                    <w:top w:val="none" w:sz="0" w:space="0" w:color="auto"/>
                    <w:left w:val="none" w:sz="0" w:space="0" w:color="auto"/>
                    <w:bottom w:val="none" w:sz="0" w:space="0" w:color="auto"/>
                    <w:right w:val="none" w:sz="0" w:space="0" w:color="auto"/>
                  </w:divBdr>
                  <w:divsChild>
                    <w:div w:id="901597839">
                      <w:marLeft w:val="0"/>
                      <w:marRight w:val="0"/>
                      <w:marTop w:val="0"/>
                      <w:marBottom w:val="0"/>
                      <w:divBdr>
                        <w:top w:val="none" w:sz="0" w:space="0" w:color="auto"/>
                        <w:left w:val="none" w:sz="0" w:space="0" w:color="auto"/>
                        <w:bottom w:val="none" w:sz="0" w:space="0" w:color="auto"/>
                        <w:right w:val="none" w:sz="0" w:space="0" w:color="auto"/>
                      </w:divBdr>
                    </w:div>
                  </w:divsChild>
                </w:div>
                <w:div w:id="1656690135">
                  <w:marLeft w:val="0"/>
                  <w:marRight w:val="0"/>
                  <w:marTop w:val="0"/>
                  <w:marBottom w:val="0"/>
                  <w:divBdr>
                    <w:top w:val="none" w:sz="0" w:space="0" w:color="auto"/>
                    <w:left w:val="none" w:sz="0" w:space="0" w:color="auto"/>
                    <w:bottom w:val="none" w:sz="0" w:space="0" w:color="auto"/>
                    <w:right w:val="none" w:sz="0" w:space="0" w:color="auto"/>
                  </w:divBdr>
                  <w:divsChild>
                    <w:div w:id="1206329772">
                      <w:marLeft w:val="0"/>
                      <w:marRight w:val="0"/>
                      <w:marTop w:val="0"/>
                      <w:marBottom w:val="0"/>
                      <w:divBdr>
                        <w:top w:val="none" w:sz="0" w:space="0" w:color="auto"/>
                        <w:left w:val="none" w:sz="0" w:space="0" w:color="auto"/>
                        <w:bottom w:val="none" w:sz="0" w:space="0" w:color="auto"/>
                        <w:right w:val="none" w:sz="0" w:space="0" w:color="auto"/>
                      </w:divBdr>
                    </w:div>
                  </w:divsChild>
                </w:div>
                <w:div w:id="1706589985">
                  <w:marLeft w:val="0"/>
                  <w:marRight w:val="0"/>
                  <w:marTop w:val="0"/>
                  <w:marBottom w:val="0"/>
                  <w:divBdr>
                    <w:top w:val="none" w:sz="0" w:space="0" w:color="auto"/>
                    <w:left w:val="none" w:sz="0" w:space="0" w:color="auto"/>
                    <w:bottom w:val="none" w:sz="0" w:space="0" w:color="auto"/>
                    <w:right w:val="none" w:sz="0" w:space="0" w:color="auto"/>
                  </w:divBdr>
                  <w:divsChild>
                    <w:div w:id="404766560">
                      <w:marLeft w:val="0"/>
                      <w:marRight w:val="0"/>
                      <w:marTop w:val="0"/>
                      <w:marBottom w:val="0"/>
                      <w:divBdr>
                        <w:top w:val="none" w:sz="0" w:space="0" w:color="auto"/>
                        <w:left w:val="none" w:sz="0" w:space="0" w:color="auto"/>
                        <w:bottom w:val="none" w:sz="0" w:space="0" w:color="auto"/>
                        <w:right w:val="none" w:sz="0" w:space="0" w:color="auto"/>
                      </w:divBdr>
                    </w:div>
                  </w:divsChild>
                </w:div>
                <w:div w:id="1728453648">
                  <w:marLeft w:val="0"/>
                  <w:marRight w:val="0"/>
                  <w:marTop w:val="0"/>
                  <w:marBottom w:val="0"/>
                  <w:divBdr>
                    <w:top w:val="none" w:sz="0" w:space="0" w:color="auto"/>
                    <w:left w:val="none" w:sz="0" w:space="0" w:color="auto"/>
                    <w:bottom w:val="none" w:sz="0" w:space="0" w:color="auto"/>
                    <w:right w:val="none" w:sz="0" w:space="0" w:color="auto"/>
                  </w:divBdr>
                  <w:divsChild>
                    <w:div w:id="1182429828">
                      <w:marLeft w:val="0"/>
                      <w:marRight w:val="0"/>
                      <w:marTop w:val="0"/>
                      <w:marBottom w:val="0"/>
                      <w:divBdr>
                        <w:top w:val="none" w:sz="0" w:space="0" w:color="auto"/>
                        <w:left w:val="none" w:sz="0" w:space="0" w:color="auto"/>
                        <w:bottom w:val="none" w:sz="0" w:space="0" w:color="auto"/>
                        <w:right w:val="none" w:sz="0" w:space="0" w:color="auto"/>
                      </w:divBdr>
                    </w:div>
                  </w:divsChild>
                </w:div>
                <w:div w:id="1745563755">
                  <w:marLeft w:val="0"/>
                  <w:marRight w:val="0"/>
                  <w:marTop w:val="0"/>
                  <w:marBottom w:val="0"/>
                  <w:divBdr>
                    <w:top w:val="none" w:sz="0" w:space="0" w:color="auto"/>
                    <w:left w:val="none" w:sz="0" w:space="0" w:color="auto"/>
                    <w:bottom w:val="none" w:sz="0" w:space="0" w:color="auto"/>
                    <w:right w:val="none" w:sz="0" w:space="0" w:color="auto"/>
                  </w:divBdr>
                  <w:divsChild>
                    <w:div w:id="1018195565">
                      <w:marLeft w:val="0"/>
                      <w:marRight w:val="0"/>
                      <w:marTop w:val="0"/>
                      <w:marBottom w:val="0"/>
                      <w:divBdr>
                        <w:top w:val="none" w:sz="0" w:space="0" w:color="auto"/>
                        <w:left w:val="none" w:sz="0" w:space="0" w:color="auto"/>
                        <w:bottom w:val="none" w:sz="0" w:space="0" w:color="auto"/>
                        <w:right w:val="none" w:sz="0" w:space="0" w:color="auto"/>
                      </w:divBdr>
                    </w:div>
                  </w:divsChild>
                </w:div>
                <w:div w:id="1752970445">
                  <w:marLeft w:val="0"/>
                  <w:marRight w:val="0"/>
                  <w:marTop w:val="0"/>
                  <w:marBottom w:val="0"/>
                  <w:divBdr>
                    <w:top w:val="none" w:sz="0" w:space="0" w:color="auto"/>
                    <w:left w:val="none" w:sz="0" w:space="0" w:color="auto"/>
                    <w:bottom w:val="none" w:sz="0" w:space="0" w:color="auto"/>
                    <w:right w:val="none" w:sz="0" w:space="0" w:color="auto"/>
                  </w:divBdr>
                  <w:divsChild>
                    <w:div w:id="199705060">
                      <w:marLeft w:val="0"/>
                      <w:marRight w:val="0"/>
                      <w:marTop w:val="0"/>
                      <w:marBottom w:val="0"/>
                      <w:divBdr>
                        <w:top w:val="none" w:sz="0" w:space="0" w:color="auto"/>
                        <w:left w:val="none" w:sz="0" w:space="0" w:color="auto"/>
                        <w:bottom w:val="none" w:sz="0" w:space="0" w:color="auto"/>
                        <w:right w:val="none" w:sz="0" w:space="0" w:color="auto"/>
                      </w:divBdr>
                    </w:div>
                  </w:divsChild>
                </w:div>
                <w:div w:id="1806196380">
                  <w:marLeft w:val="0"/>
                  <w:marRight w:val="0"/>
                  <w:marTop w:val="0"/>
                  <w:marBottom w:val="0"/>
                  <w:divBdr>
                    <w:top w:val="none" w:sz="0" w:space="0" w:color="auto"/>
                    <w:left w:val="none" w:sz="0" w:space="0" w:color="auto"/>
                    <w:bottom w:val="none" w:sz="0" w:space="0" w:color="auto"/>
                    <w:right w:val="none" w:sz="0" w:space="0" w:color="auto"/>
                  </w:divBdr>
                  <w:divsChild>
                    <w:div w:id="1577082519">
                      <w:marLeft w:val="0"/>
                      <w:marRight w:val="0"/>
                      <w:marTop w:val="0"/>
                      <w:marBottom w:val="0"/>
                      <w:divBdr>
                        <w:top w:val="none" w:sz="0" w:space="0" w:color="auto"/>
                        <w:left w:val="none" w:sz="0" w:space="0" w:color="auto"/>
                        <w:bottom w:val="none" w:sz="0" w:space="0" w:color="auto"/>
                        <w:right w:val="none" w:sz="0" w:space="0" w:color="auto"/>
                      </w:divBdr>
                    </w:div>
                  </w:divsChild>
                </w:div>
                <w:div w:id="2075620113">
                  <w:marLeft w:val="0"/>
                  <w:marRight w:val="0"/>
                  <w:marTop w:val="0"/>
                  <w:marBottom w:val="0"/>
                  <w:divBdr>
                    <w:top w:val="none" w:sz="0" w:space="0" w:color="auto"/>
                    <w:left w:val="none" w:sz="0" w:space="0" w:color="auto"/>
                    <w:bottom w:val="none" w:sz="0" w:space="0" w:color="auto"/>
                    <w:right w:val="none" w:sz="0" w:space="0" w:color="auto"/>
                  </w:divBdr>
                  <w:divsChild>
                    <w:div w:id="1534348597">
                      <w:marLeft w:val="0"/>
                      <w:marRight w:val="0"/>
                      <w:marTop w:val="0"/>
                      <w:marBottom w:val="0"/>
                      <w:divBdr>
                        <w:top w:val="none" w:sz="0" w:space="0" w:color="auto"/>
                        <w:left w:val="none" w:sz="0" w:space="0" w:color="auto"/>
                        <w:bottom w:val="none" w:sz="0" w:space="0" w:color="auto"/>
                        <w:right w:val="none" w:sz="0" w:space="0" w:color="auto"/>
                      </w:divBdr>
                    </w:div>
                  </w:divsChild>
                </w:div>
                <w:div w:id="2129858349">
                  <w:marLeft w:val="0"/>
                  <w:marRight w:val="0"/>
                  <w:marTop w:val="0"/>
                  <w:marBottom w:val="0"/>
                  <w:divBdr>
                    <w:top w:val="none" w:sz="0" w:space="0" w:color="auto"/>
                    <w:left w:val="none" w:sz="0" w:space="0" w:color="auto"/>
                    <w:bottom w:val="none" w:sz="0" w:space="0" w:color="auto"/>
                    <w:right w:val="none" w:sz="0" w:space="0" w:color="auto"/>
                  </w:divBdr>
                  <w:divsChild>
                    <w:div w:id="600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6098">
          <w:marLeft w:val="0"/>
          <w:marRight w:val="0"/>
          <w:marTop w:val="0"/>
          <w:marBottom w:val="0"/>
          <w:divBdr>
            <w:top w:val="none" w:sz="0" w:space="0" w:color="auto"/>
            <w:left w:val="none" w:sz="0" w:space="0" w:color="auto"/>
            <w:bottom w:val="none" w:sz="0" w:space="0" w:color="auto"/>
            <w:right w:val="none" w:sz="0" w:space="0" w:color="auto"/>
          </w:divBdr>
        </w:div>
        <w:div w:id="848057387">
          <w:marLeft w:val="0"/>
          <w:marRight w:val="0"/>
          <w:marTop w:val="0"/>
          <w:marBottom w:val="0"/>
          <w:divBdr>
            <w:top w:val="none" w:sz="0" w:space="0" w:color="auto"/>
            <w:left w:val="none" w:sz="0" w:space="0" w:color="auto"/>
            <w:bottom w:val="none" w:sz="0" w:space="0" w:color="auto"/>
            <w:right w:val="none" w:sz="0" w:space="0" w:color="auto"/>
          </w:divBdr>
        </w:div>
        <w:div w:id="855533238">
          <w:marLeft w:val="0"/>
          <w:marRight w:val="0"/>
          <w:marTop w:val="0"/>
          <w:marBottom w:val="0"/>
          <w:divBdr>
            <w:top w:val="none" w:sz="0" w:space="0" w:color="auto"/>
            <w:left w:val="none" w:sz="0" w:space="0" w:color="auto"/>
            <w:bottom w:val="none" w:sz="0" w:space="0" w:color="auto"/>
            <w:right w:val="none" w:sz="0" w:space="0" w:color="auto"/>
          </w:divBdr>
        </w:div>
        <w:div w:id="865753017">
          <w:marLeft w:val="0"/>
          <w:marRight w:val="0"/>
          <w:marTop w:val="0"/>
          <w:marBottom w:val="0"/>
          <w:divBdr>
            <w:top w:val="none" w:sz="0" w:space="0" w:color="auto"/>
            <w:left w:val="none" w:sz="0" w:space="0" w:color="auto"/>
            <w:bottom w:val="none" w:sz="0" w:space="0" w:color="auto"/>
            <w:right w:val="none" w:sz="0" w:space="0" w:color="auto"/>
          </w:divBdr>
        </w:div>
        <w:div w:id="868225544">
          <w:marLeft w:val="0"/>
          <w:marRight w:val="0"/>
          <w:marTop w:val="0"/>
          <w:marBottom w:val="0"/>
          <w:divBdr>
            <w:top w:val="none" w:sz="0" w:space="0" w:color="auto"/>
            <w:left w:val="none" w:sz="0" w:space="0" w:color="auto"/>
            <w:bottom w:val="none" w:sz="0" w:space="0" w:color="auto"/>
            <w:right w:val="none" w:sz="0" w:space="0" w:color="auto"/>
          </w:divBdr>
        </w:div>
        <w:div w:id="869145644">
          <w:marLeft w:val="0"/>
          <w:marRight w:val="0"/>
          <w:marTop w:val="0"/>
          <w:marBottom w:val="0"/>
          <w:divBdr>
            <w:top w:val="none" w:sz="0" w:space="0" w:color="auto"/>
            <w:left w:val="none" w:sz="0" w:space="0" w:color="auto"/>
            <w:bottom w:val="none" w:sz="0" w:space="0" w:color="auto"/>
            <w:right w:val="none" w:sz="0" w:space="0" w:color="auto"/>
          </w:divBdr>
          <w:divsChild>
            <w:div w:id="224073712">
              <w:marLeft w:val="0"/>
              <w:marRight w:val="0"/>
              <w:marTop w:val="0"/>
              <w:marBottom w:val="0"/>
              <w:divBdr>
                <w:top w:val="none" w:sz="0" w:space="0" w:color="auto"/>
                <w:left w:val="none" w:sz="0" w:space="0" w:color="auto"/>
                <w:bottom w:val="none" w:sz="0" w:space="0" w:color="auto"/>
                <w:right w:val="none" w:sz="0" w:space="0" w:color="auto"/>
              </w:divBdr>
            </w:div>
            <w:div w:id="642665154">
              <w:marLeft w:val="0"/>
              <w:marRight w:val="0"/>
              <w:marTop w:val="0"/>
              <w:marBottom w:val="0"/>
              <w:divBdr>
                <w:top w:val="none" w:sz="0" w:space="0" w:color="auto"/>
                <w:left w:val="none" w:sz="0" w:space="0" w:color="auto"/>
                <w:bottom w:val="none" w:sz="0" w:space="0" w:color="auto"/>
                <w:right w:val="none" w:sz="0" w:space="0" w:color="auto"/>
              </w:divBdr>
            </w:div>
            <w:div w:id="1113745263">
              <w:marLeft w:val="0"/>
              <w:marRight w:val="0"/>
              <w:marTop w:val="0"/>
              <w:marBottom w:val="0"/>
              <w:divBdr>
                <w:top w:val="none" w:sz="0" w:space="0" w:color="auto"/>
                <w:left w:val="none" w:sz="0" w:space="0" w:color="auto"/>
                <w:bottom w:val="none" w:sz="0" w:space="0" w:color="auto"/>
                <w:right w:val="none" w:sz="0" w:space="0" w:color="auto"/>
              </w:divBdr>
            </w:div>
            <w:div w:id="1455753513">
              <w:marLeft w:val="0"/>
              <w:marRight w:val="0"/>
              <w:marTop w:val="0"/>
              <w:marBottom w:val="0"/>
              <w:divBdr>
                <w:top w:val="none" w:sz="0" w:space="0" w:color="auto"/>
                <w:left w:val="none" w:sz="0" w:space="0" w:color="auto"/>
                <w:bottom w:val="none" w:sz="0" w:space="0" w:color="auto"/>
                <w:right w:val="none" w:sz="0" w:space="0" w:color="auto"/>
              </w:divBdr>
            </w:div>
          </w:divsChild>
        </w:div>
        <w:div w:id="872767833">
          <w:marLeft w:val="0"/>
          <w:marRight w:val="0"/>
          <w:marTop w:val="0"/>
          <w:marBottom w:val="0"/>
          <w:divBdr>
            <w:top w:val="none" w:sz="0" w:space="0" w:color="auto"/>
            <w:left w:val="none" w:sz="0" w:space="0" w:color="auto"/>
            <w:bottom w:val="none" w:sz="0" w:space="0" w:color="auto"/>
            <w:right w:val="none" w:sz="0" w:space="0" w:color="auto"/>
          </w:divBdr>
          <w:divsChild>
            <w:div w:id="62412086">
              <w:marLeft w:val="0"/>
              <w:marRight w:val="0"/>
              <w:marTop w:val="0"/>
              <w:marBottom w:val="0"/>
              <w:divBdr>
                <w:top w:val="none" w:sz="0" w:space="0" w:color="auto"/>
                <w:left w:val="none" w:sz="0" w:space="0" w:color="auto"/>
                <w:bottom w:val="none" w:sz="0" w:space="0" w:color="auto"/>
                <w:right w:val="none" w:sz="0" w:space="0" w:color="auto"/>
              </w:divBdr>
            </w:div>
            <w:div w:id="160198846">
              <w:marLeft w:val="0"/>
              <w:marRight w:val="0"/>
              <w:marTop w:val="0"/>
              <w:marBottom w:val="0"/>
              <w:divBdr>
                <w:top w:val="none" w:sz="0" w:space="0" w:color="auto"/>
                <w:left w:val="none" w:sz="0" w:space="0" w:color="auto"/>
                <w:bottom w:val="none" w:sz="0" w:space="0" w:color="auto"/>
                <w:right w:val="none" w:sz="0" w:space="0" w:color="auto"/>
              </w:divBdr>
            </w:div>
            <w:div w:id="190345361">
              <w:marLeft w:val="0"/>
              <w:marRight w:val="0"/>
              <w:marTop w:val="0"/>
              <w:marBottom w:val="0"/>
              <w:divBdr>
                <w:top w:val="none" w:sz="0" w:space="0" w:color="auto"/>
                <w:left w:val="none" w:sz="0" w:space="0" w:color="auto"/>
                <w:bottom w:val="none" w:sz="0" w:space="0" w:color="auto"/>
                <w:right w:val="none" w:sz="0" w:space="0" w:color="auto"/>
              </w:divBdr>
            </w:div>
            <w:div w:id="1452360061">
              <w:marLeft w:val="0"/>
              <w:marRight w:val="0"/>
              <w:marTop w:val="0"/>
              <w:marBottom w:val="0"/>
              <w:divBdr>
                <w:top w:val="none" w:sz="0" w:space="0" w:color="auto"/>
                <w:left w:val="none" w:sz="0" w:space="0" w:color="auto"/>
                <w:bottom w:val="none" w:sz="0" w:space="0" w:color="auto"/>
                <w:right w:val="none" w:sz="0" w:space="0" w:color="auto"/>
              </w:divBdr>
            </w:div>
            <w:div w:id="2141532842">
              <w:marLeft w:val="0"/>
              <w:marRight w:val="0"/>
              <w:marTop w:val="0"/>
              <w:marBottom w:val="0"/>
              <w:divBdr>
                <w:top w:val="none" w:sz="0" w:space="0" w:color="auto"/>
                <w:left w:val="none" w:sz="0" w:space="0" w:color="auto"/>
                <w:bottom w:val="none" w:sz="0" w:space="0" w:color="auto"/>
                <w:right w:val="none" w:sz="0" w:space="0" w:color="auto"/>
              </w:divBdr>
            </w:div>
          </w:divsChild>
        </w:div>
        <w:div w:id="880093240">
          <w:marLeft w:val="0"/>
          <w:marRight w:val="0"/>
          <w:marTop w:val="0"/>
          <w:marBottom w:val="0"/>
          <w:divBdr>
            <w:top w:val="none" w:sz="0" w:space="0" w:color="auto"/>
            <w:left w:val="none" w:sz="0" w:space="0" w:color="auto"/>
            <w:bottom w:val="none" w:sz="0" w:space="0" w:color="auto"/>
            <w:right w:val="none" w:sz="0" w:space="0" w:color="auto"/>
          </w:divBdr>
        </w:div>
        <w:div w:id="885289006">
          <w:marLeft w:val="0"/>
          <w:marRight w:val="0"/>
          <w:marTop w:val="0"/>
          <w:marBottom w:val="0"/>
          <w:divBdr>
            <w:top w:val="none" w:sz="0" w:space="0" w:color="auto"/>
            <w:left w:val="none" w:sz="0" w:space="0" w:color="auto"/>
            <w:bottom w:val="none" w:sz="0" w:space="0" w:color="auto"/>
            <w:right w:val="none" w:sz="0" w:space="0" w:color="auto"/>
          </w:divBdr>
        </w:div>
        <w:div w:id="890727829">
          <w:marLeft w:val="0"/>
          <w:marRight w:val="0"/>
          <w:marTop w:val="0"/>
          <w:marBottom w:val="0"/>
          <w:divBdr>
            <w:top w:val="none" w:sz="0" w:space="0" w:color="auto"/>
            <w:left w:val="none" w:sz="0" w:space="0" w:color="auto"/>
            <w:bottom w:val="none" w:sz="0" w:space="0" w:color="auto"/>
            <w:right w:val="none" w:sz="0" w:space="0" w:color="auto"/>
          </w:divBdr>
        </w:div>
        <w:div w:id="894588406">
          <w:marLeft w:val="0"/>
          <w:marRight w:val="0"/>
          <w:marTop w:val="0"/>
          <w:marBottom w:val="0"/>
          <w:divBdr>
            <w:top w:val="none" w:sz="0" w:space="0" w:color="auto"/>
            <w:left w:val="none" w:sz="0" w:space="0" w:color="auto"/>
            <w:bottom w:val="none" w:sz="0" w:space="0" w:color="auto"/>
            <w:right w:val="none" w:sz="0" w:space="0" w:color="auto"/>
          </w:divBdr>
        </w:div>
        <w:div w:id="904492454">
          <w:marLeft w:val="0"/>
          <w:marRight w:val="0"/>
          <w:marTop w:val="0"/>
          <w:marBottom w:val="0"/>
          <w:divBdr>
            <w:top w:val="none" w:sz="0" w:space="0" w:color="auto"/>
            <w:left w:val="none" w:sz="0" w:space="0" w:color="auto"/>
            <w:bottom w:val="none" w:sz="0" w:space="0" w:color="auto"/>
            <w:right w:val="none" w:sz="0" w:space="0" w:color="auto"/>
          </w:divBdr>
        </w:div>
        <w:div w:id="925115311">
          <w:marLeft w:val="0"/>
          <w:marRight w:val="0"/>
          <w:marTop w:val="0"/>
          <w:marBottom w:val="0"/>
          <w:divBdr>
            <w:top w:val="none" w:sz="0" w:space="0" w:color="auto"/>
            <w:left w:val="none" w:sz="0" w:space="0" w:color="auto"/>
            <w:bottom w:val="none" w:sz="0" w:space="0" w:color="auto"/>
            <w:right w:val="none" w:sz="0" w:space="0" w:color="auto"/>
          </w:divBdr>
        </w:div>
        <w:div w:id="963196381">
          <w:marLeft w:val="0"/>
          <w:marRight w:val="0"/>
          <w:marTop w:val="0"/>
          <w:marBottom w:val="0"/>
          <w:divBdr>
            <w:top w:val="none" w:sz="0" w:space="0" w:color="auto"/>
            <w:left w:val="none" w:sz="0" w:space="0" w:color="auto"/>
            <w:bottom w:val="none" w:sz="0" w:space="0" w:color="auto"/>
            <w:right w:val="none" w:sz="0" w:space="0" w:color="auto"/>
          </w:divBdr>
        </w:div>
        <w:div w:id="964584676">
          <w:marLeft w:val="0"/>
          <w:marRight w:val="0"/>
          <w:marTop w:val="0"/>
          <w:marBottom w:val="0"/>
          <w:divBdr>
            <w:top w:val="none" w:sz="0" w:space="0" w:color="auto"/>
            <w:left w:val="none" w:sz="0" w:space="0" w:color="auto"/>
            <w:bottom w:val="none" w:sz="0" w:space="0" w:color="auto"/>
            <w:right w:val="none" w:sz="0" w:space="0" w:color="auto"/>
          </w:divBdr>
        </w:div>
        <w:div w:id="971206152">
          <w:marLeft w:val="0"/>
          <w:marRight w:val="0"/>
          <w:marTop w:val="0"/>
          <w:marBottom w:val="0"/>
          <w:divBdr>
            <w:top w:val="none" w:sz="0" w:space="0" w:color="auto"/>
            <w:left w:val="none" w:sz="0" w:space="0" w:color="auto"/>
            <w:bottom w:val="none" w:sz="0" w:space="0" w:color="auto"/>
            <w:right w:val="none" w:sz="0" w:space="0" w:color="auto"/>
          </w:divBdr>
        </w:div>
        <w:div w:id="979729499">
          <w:marLeft w:val="0"/>
          <w:marRight w:val="0"/>
          <w:marTop w:val="0"/>
          <w:marBottom w:val="0"/>
          <w:divBdr>
            <w:top w:val="none" w:sz="0" w:space="0" w:color="auto"/>
            <w:left w:val="none" w:sz="0" w:space="0" w:color="auto"/>
            <w:bottom w:val="none" w:sz="0" w:space="0" w:color="auto"/>
            <w:right w:val="none" w:sz="0" w:space="0" w:color="auto"/>
          </w:divBdr>
        </w:div>
        <w:div w:id="992560405">
          <w:marLeft w:val="0"/>
          <w:marRight w:val="0"/>
          <w:marTop w:val="0"/>
          <w:marBottom w:val="0"/>
          <w:divBdr>
            <w:top w:val="none" w:sz="0" w:space="0" w:color="auto"/>
            <w:left w:val="none" w:sz="0" w:space="0" w:color="auto"/>
            <w:bottom w:val="none" w:sz="0" w:space="0" w:color="auto"/>
            <w:right w:val="none" w:sz="0" w:space="0" w:color="auto"/>
          </w:divBdr>
        </w:div>
        <w:div w:id="1003585301">
          <w:marLeft w:val="0"/>
          <w:marRight w:val="0"/>
          <w:marTop w:val="0"/>
          <w:marBottom w:val="0"/>
          <w:divBdr>
            <w:top w:val="none" w:sz="0" w:space="0" w:color="auto"/>
            <w:left w:val="none" w:sz="0" w:space="0" w:color="auto"/>
            <w:bottom w:val="none" w:sz="0" w:space="0" w:color="auto"/>
            <w:right w:val="none" w:sz="0" w:space="0" w:color="auto"/>
          </w:divBdr>
        </w:div>
        <w:div w:id="1003703288">
          <w:marLeft w:val="0"/>
          <w:marRight w:val="0"/>
          <w:marTop w:val="0"/>
          <w:marBottom w:val="0"/>
          <w:divBdr>
            <w:top w:val="none" w:sz="0" w:space="0" w:color="auto"/>
            <w:left w:val="none" w:sz="0" w:space="0" w:color="auto"/>
            <w:bottom w:val="none" w:sz="0" w:space="0" w:color="auto"/>
            <w:right w:val="none" w:sz="0" w:space="0" w:color="auto"/>
          </w:divBdr>
          <w:divsChild>
            <w:div w:id="164900445">
              <w:marLeft w:val="0"/>
              <w:marRight w:val="0"/>
              <w:marTop w:val="0"/>
              <w:marBottom w:val="0"/>
              <w:divBdr>
                <w:top w:val="none" w:sz="0" w:space="0" w:color="auto"/>
                <w:left w:val="none" w:sz="0" w:space="0" w:color="auto"/>
                <w:bottom w:val="none" w:sz="0" w:space="0" w:color="auto"/>
                <w:right w:val="none" w:sz="0" w:space="0" w:color="auto"/>
              </w:divBdr>
            </w:div>
            <w:div w:id="768039071">
              <w:marLeft w:val="0"/>
              <w:marRight w:val="0"/>
              <w:marTop w:val="0"/>
              <w:marBottom w:val="0"/>
              <w:divBdr>
                <w:top w:val="none" w:sz="0" w:space="0" w:color="auto"/>
                <w:left w:val="none" w:sz="0" w:space="0" w:color="auto"/>
                <w:bottom w:val="none" w:sz="0" w:space="0" w:color="auto"/>
                <w:right w:val="none" w:sz="0" w:space="0" w:color="auto"/>
              </w:divBdr>
            </w:div>
            <w:div w:id="850804645">
              <w:marLeft w:val="0"/>
              <w:marRight w:val="0"/>
              <w:marTop w:val="0"/>
              <w:marBottom w:val="0"/>
              <w:divBdr>
                <w:top w:val="none" w:sz="0" w:space="0" w:color="auto"/>
                <w:left w:val="none" w:sz="0" w:space="0" w:color="auto"/>
                <w:bottom w:val="none" w:sz="0" w:space="0" w:color="auto"/>
                <w:right w:val="none" w:sz="0" w:space="0" w:color="auto"/>
              </w:divBdr>
            </w:div>
            <w:div w:id="1620065558">
              <w:marLeft w:val="0"/>
              <w:marRight w:val="0"/>
              <w:marTop w:val="0"/>
              <w:marBottom w:val="0"/>
              <w:divBdr>
                <w:top w:val="none" w:sz="0" w:space="0" w:color="auto"/>
                <w:left w:val="none" w:sz="0" w:space="0" w:color="auto"/>
                <w:bottom w:val="none" w:sz="0" w:space="0" w:color="auto"/>
                <w:right w:val="none" w:sz="0" w:space="0" w:color="auto"/>
              </w:divBdr>
            </w:div>
          </w:divsChild>
        </w:div>
        <w:div w:id="1013604095">
          <w:marLeft w:val="0"/>
          <w:marRight w:val="0"/>
          <w:marTop w:val="0"/>
          <w:marBottom w:val="0"/>
          <w:divBdr>
            <w:top w:val="none" w:sz="0" w:space="0" w:color="auto"/>
            <w:left w:val="none" w:sz="0" w:space="0" w:color="auto"/>
            <w:bottom w:val="none" w:sz="0" w:space="0" w:color="auto"/>
            <w:right w:val="none" w:sz="0" w:space="0" w:color="auto"/>
          </w:divBdr>
        </w:div>
        <w:div w:id="1015616735">
          <w:marLeft w:val="0"/>
          <w:marRight w:val="0"/>
          <w:marTop w:val="0"/>
          <w:marBottom w:val="0"/>
          <w:divBdr>
            <w:top w:val="none" w:sz="0" w:space="0" w:color="auto"/>
            <w:left w:val="none" w:sz="0" w:space="0" w:color="auto"/>
            <w:bottom w:val="none" w:sz="0" w:space="0" w:color="auto"/>
            <w:right w:val="none" w:sz="0" w:space="0" w:color="auto"/>
          </w:divBdr>
        </w:div>
        <w:div w:id="1030301809">
          <w:marLeft w:val="0"/>
          <w:marRight w:val="0"/>
          <w:marTop w:val="0"/>
          <w:marBottom w:val="0"/>
          <w:divBdr>
            <w:top w:val="none" w:sz="0" w:space="0" w:color="auto"/>
            <w:left w:val="none" w:sz="0" w:space="0" w:color="auto"/>
            <w:bottom w:val="none" w:sz="0" w:space="0" w:color="auto"/>
            <w:right w:val="none" w:sz="0" w:space="0" w:color="auto"/>
          </w:divBdr>
        </w:div>
        <w:div w:id="1031613570">
          <w:marLeft w:val="0"/>
          <w:marRight w:val="0"/>
          <w:marTop w:val="0"/>
          <w:marBottom w:val="0"/>
          <w:divBdr>
            <w:top w:val="none" w:sz="0" w:space="0" w:color="auto"/>
            <w:left w:val="none" w:sz="0" w:space="0" w:color="auto"/>
            <w:bottom w:val="none" w:sz="0" w:space="0" w:color="auto"/>
            <w:right w:val="none" w:sz="0" w:space="0" w:color="auto"/>
          </w:divBdr>
          <w:divsChild>
            <w:div w:id="1023097982">
              <w:marLeft w:val="0"/>
              <w:marRight w:val="0"/>
              <w:marTop w:val="0"/>
              <w:marBottom w:val="0"/>
              <w:divBdr>
                <w:top w:val="none" w:sz="0" w:space="0" w:color="auto"/>
                <w:left w:val="none" w:sz="0" w:space="0" w:color="auto"/>
                <w:bottom w:val="none" w:sz="0" w:space="0" w:color="auto"/>
                <w:right w:val="none" w:sz="0" w:space="0" w:color="auto"/>
              </w:divBdr>
            </w:div>
            <w:div w:id="1203906694">
              <w:marLeft w:val="0"/>
              <w:marRight w:val="0"/>
              <w:marTop w:val="0"/>
              <w:marBottom w:val="0"/>
              <w:divBdr>
                <w:top w:val="none" w:sz="0" w:space="0" w:color="auto"/>
                <w:left w:val="none" w:sz="0" w:space="0" w:color="auto"/>
                <w:bottom w:val="none" w:sz="0" w:space="0" w:color="auto"/>
                <w:right w:val="none" w:sz="0" w:space="0" w:color="auto"/>
              </w:divBdr>
            </w:div>
            <w:div w:id="1787385817">
              <w:marLeft w:val="0"/>
              <w:marRight w:val="0"/>
              <w:marTop w:val="0"/>
              <w:marBottom w:val="0"/>
              <w:divBdr>
                <w:top w:val="none" w:sz="0" w:space="0" w:color="auto"/>
                <w:left w:val="none" w:sz="0" w:space="0" w:color="auto"/>
                <w:bottom w:val="none" w:sz="0" w:space="0" w:color="auto"/>
                <w:right w:val="none" w:sz="0" w:space="0" w:color="auto"/>
              </w:divBdr>
            </w:div>
          </w:divsChild>
        </w:div>
        <w:div w:id="1066298069">
          <w:marLeft w:val="0"/>
          <w:marRight w:val="0"/>
          <w:marTop w:val="0"/>
          <w:marBottom w:val="0"/>
          <w:divBdr>
            <w:top w:val="none" w:sz="0" w:space="0" w:color="auto"/>
            <w:left w:val="none" w:sz="0" w:space="0" w:color="auto"/>
            <w:bottom w:val="none" w:sz="0" w:space="0" w:color="auto"/>
            <w:right w:val="none" w:sz="0" w:space="0" w:color="auto"/>
          </w:divBdr>
          <w:divsChild>
            <w:div w:id="556555936">
              <w:marLeft w:val="0"/>
              <w:marRight w:val="0"/>
              <w:marTop w:val="0"/>
              <w:marBottom w:val="0"/>
              <w:divBdr>
                <w:top w:val="none" w:sz="0" w:space="0" w:color="auto"/>
                <w:left w:val="none" w:sz="0" w:space="0" w:color="auto"/>
                <w:bottom w:val="none" w:sz="0" w:space="0" w:color="auto"/>
                <w:right w:val="none" w:sz="0" w:space="0" w:color="auto"/>
              </w:divBdr>
            </w:div>
          </w:divsChild>
        </w:div>
        <w:div w:id="1072119080">
          <w:marLeft w:val="0"/>
          <w:marRight w:val="0"/>
          <w:marTop w:val="0"/>
          <w:marBottom w:val="0"/>
          <w:divBdr>
            <w:top w:val="none" w:sz="0" w:space="0" w:color="auto"/>
            <w:left w:val="none" w:sz="0" w:space="0" w:color="auto"/>
            <w:bottom w:val="none" w:sz="0" w:space="0" w:color="auto"/>
            <w:right w:val="none" w:sz="0" w:space="0" w:color="auto"/>
          </w:divBdr>
        </w:div>
        <w:div w:id="1078941806">
          <w:marLeft w:val="0"/>
          <w:marRight w:val="0"/>
          <w:marTop w:val="0"/>
          <w:marBottom w:val="0"/>
          <w:divBdr>
            <w:top w:val="none" w:sz="0" w:space="0" w:color="auto"/>
            <w:left w:val="none" w:sz="0" w:space="0" w:color="auto"/>
            <w:bottom w:val="none" w:sz="0" w:space="0" w:color="auto"/>
            <w:right w:val="none" w:sz="0" w:space="0" w:color="auto"/>
          </w:divBdr>
          <w:divsChild>
            <w:div w:id="1675954739">
              <w:marLeft w:val="0"/>
              <w:marRight w:val="0"/>
              <w:marTop w:val="0"/>
              <w:marBottom w:val="0"/>
              <w:divBdr>
                <w:top w:val="none" w:sz="0" w:space="0" w:color="auto"/>
                <w:left w:val="none" w:sz="0" w:space="0" w:color="auto"/>
                <w:bottom w:val="none" w:sz="0" w:space="0" w:color="auto"/>
                <w:right w:val="none" w:sz="0" w:space="0" w:color="auto"/>
              </w:divBdr>
            </w:div>
          </w:divsChild>
        </w:div>
        <w:div w:id="1084112915">
          <w:marLeft w:val="0"/>
          <w:marRight w:val="0"/>
          <w:marTop w:val="0"/>
          <w:marBottom w:val="0"/>
          <w:divBdr>
            <w:top w:val="none" w:sz="0" w:space="0" w:color="auto"/>
            <w:left w:val="none" w:sz="0" w:space="0" w:color="auto"/>
            <w:bottom w:val="none" w:sz="0" w:space="0" w:color="auto"/>
            <w:right w:val="none" w:sz="0" w:space="0" w:color="auto"/>
          </w:divBdr>
        </w:div>
        <w:div w:id="1130905300">
          <w:marLeft w:val="0"/>
          <w:marRight w:val="0"/>
          <w:marTop w:val="0"/>
          <w:marBottom w:val="0"/>
          <w:divBdr>
            <w:top w:val="none" w:sz="0" w:space="0" w:color="auto"/>
            <w:left w:val="none" w:sz="0" w:space="0" w:color="auto"/>
            <w:bottom w:val="none" w:sz="0" w:space="0" w:color="auto"/>
            <w:right w:val="none" w:sz="0" w:space="0" w:color="auto"/>
          </w:divBdr>
        </w:div>
        <w:div w:id="1149633504">
          <w:marLeft w:val="0"/>
          <w:marRight w:val="0"/>
          <w:marTop w:val="0"/>
          <w:marBottom w:val="0"/>
          <w:divBdr>
            <w:top w:val="none" w:sz="0" w:space="0" w:color="auto"/>
            <w:left w:val="none" w:sz="0" w:space="0" w:color="auto"/>
            <w:bottom w:val="none" w:sz="0" w:space="0" w:color="auto"/>
            <w:right w:val="none" w:sz="0" w:space="0" w:color="auto"/>
          </w:divBdr>
        </w:div>
        <w:div w:id="1156923048">
          <w:marLeft w:val="0"/>
          <w:marRight w:val="0"/>
          <w:marTop w:val="0"/>
          <w:marBottom w:val="0"/>
          <w:divBdr>
            <w:top w:val="none" w:sz="0" w:space="0" w:color="auto"/>
            <w:left w:val="none" w:sz="0" w:space="0" w:color="auto"/>
            <w:bottom w:val="none" w:sz="0" w:space="0" w:color="auto"/>
            <w:right w:val="none" w:sz="0" w:space="0" w:color="auto"/>
          </w:divBdr>
        </w:div>
        <w:div w:id="1172261349">
          <w:marLeft w:val="0"/>
          <w:marRight w:val="0"/>
          <w:marTop w:val="0"/>
          <w:marBottom w:val="0"/>
          <w:divBdr>
            <w:top w:val="none" w:sz="0" w:space="0" w:color="auto"/>
            <w:left w:val="none" w:sz="0" w:space="0" w:color="auto"/>
            <w:bottom w:val="none" w:sz="0" w:space="0" w:color="auto"/>
            <w:right w:val="none" w:sz="0" w:space="0" w:color="auto"/>
          </w:divBdr>
        </w:div>
        <w:div w:id="1184325904">
          <w:marLeft w:val="0"/>
          <w:marRight w:val="0"/>
          <w:marTop w:val="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
            <w:div w:id="1202862198">
              <w:marLeft w:val="0"/>
              <w:marRight w:val="0"/>
              <w:marTop w:val="0"/>
              <w:marBottom w:val="0"/>
              <w:divBdr>
                <w:top w:val="none" w:sz="0" w:space="0" w:color="auto"/>
                <w:left w:val="none" w:sz="0" w:space="0" w:color="auto"/>
                <w:bottom w:val="none" w:sz="0" w:space="0" w:color="auto"/>
                <w:right w:val="none" w:sz="0" w:space="0" w:color="auto"/>
              </w:divBdr>
            </w:div>
            <w:div w:id="1380473000">
              <w:marLeft w:val="0"/>
              <w:marRight w:val="0"/>
              <w:marTop w:val="0"/>
              <w:marBottom w:val="0"/>
              <w:divBdr>
                <w:top w:val="none" w:sz="0" w:space="0" w:color="auto"/>
                <w:left w:val="none" w:sz="0" w:space="0" w:color="auto"/>
                <w:bottom w:val="none" w:sz="0" w:space="0" w:color="auto"/>
                <w:right w:val="none" w:sz="0" w:space="0" w:color="auto"/>
              </w:divBdr>
            </w:div>
            <w:div w:id="1833180234">
              <w:marLeft w:val="0"/>
              <w:marRight w:val="0"/>
              <w:marTop w:val="0"/>
              <w:marBottom w:val="0"/>
              <w:divBdr>
                <w:top w:val="none" w:sz="0" w:space="0" w:color="auto"/>
                <w:left w:val="none" w:sz="0" w:space="0" w:color="auto"/>
                <w:bottom w:val="none" w:sz="0" w:space="0" w:color="auto"/>
                <w:right w:val="none" w:sz="0" w:space="0" w:color="auto"/>
              </w:divBdr>
            </w:div>
            <w:div w:id="2101443518">
              <w:marLeft w:val="0"/>
              <w:marRight w:val="0"/>
              <w:marTop w:val="0"/>
              <w:marBottom w:val="0"/>
              <w:divBdr>
                <w:top w:val="none" w:sz="0" w:space="0" w:color="auto"/>
                <w:left w:val="none" w:sz="0" w:space="0" w:color="auto"/>
                <w:bottom w:val="none" w:sz="0" w:space="0" w:color="auto"/>
                <w:right w:val="none" w:sz="0" w:space="0" w:color="auto"/>
              </w:divBdr>
            </w:div>
          </w:divsChild>
        </w:div>
        <w:div w:id="1196850632">
          <w:marLeft w:val="0"/>
          <w:marRight w:val="0"/>
          <w:marTop w:val="0"/>
          <w:marBottom w:val="0"/>
          <w:divBdr>
            <w:top w:val="none" w:sz="0" w:space="0" w:color="auto"/>
            <w:left w:val="none" w:sz="0" w:space="0" w:color="auto"/>
            <w:bottom w:val="none" w:sz="0" w:space="0" w:color="auto"/>
            <w:right w:val="none" w:sz="0" w:space="0" w:color="auto"/>
          </w:divBdr>
          <w:divsChild>
            <w:div w:id="1541361865">
              <w:marLeft w:val="0"/>
              <w:marRight w:val="0"/>
              <w:marTop w:val="0"/>
              <w:marBottom w:val="0"/>
              <w:divBdr>
                <w:top w:val="none" w:sz="0" w:space="0" w:color="auto"/>
                <w:left w:val="none" w:sz="0" w:space="0" w:color="auto"/>
                <w:bottom w:val="none" w:sz="0" w:space="0" w:color="auto"/>
                <w:right w:val="none" w:sz="0" w:space="0" w:color="auto"/>
              </w:divBdr>
            </w:div>
          </w:divsChild>
        </w:div>
        <w:div w:id="1197039512">
          <w:marLeft w:val="0"/>
          <w:marRight w:val="0"/>
          <w:marTop w:val="0"/>
          <w:marBottom w:val="0"/>
          <w:divBdr>
            <w:top w:val="none" w:sz="0" w:space="0" w:color="auto"/>
            <w:left w:val="none" w:sz="0" w:space="0" w:color="auto"/>
            <w:bottom w:val="none" w:sz="0" w:space="0" w:color="auto"/>
            <w:right w:val="none" w:sz="0" w:space="0" w:color="auto"/>
          </w:divBdr>
        </w:div>
        <w:div w:id="1201237948">
          <w:marLeft w:val="0"/>
          <w:marRight w:val="0"/>
          <w:marTop w:val="0"/>
          <w:marBottom w:val="0"/>
          <w:divBdr>
            <w:top w:val="none" w:sz="0" w:space="0" w:color="auto"/>
            <w:left w:val="none" w:sz="0" w:space="0" w:color="auto"/>
            <w:bottom w:val="none" w:sz="0" w:space="0" w:color="auto"/>
            <w:right w:val="none" w:sz="0" w:space="0" w:color="auto"/>
          </w:divBdr>
        </w:div>
        <w:div w:id="1207259046">
          <w:marLeft w:val="0"/>
          <w:marRight w:val="0"/>
          <w:marTop w:val="0"/>
          <w:marBottom w:val="0"/>
          <w:divBdr>
            <w:top w:val="none" w:sz="0" w:space="0" w:color="auto"/>
            <w:left w:val="none" w:sz="0" w:space="0" w:color="auto"/>
            <w:bottom w:val="none" w:sz="0" w:space="0" w:color="auto"/>
            <w:right w:val="none" w:sz="0" w:space="0" w:color="auto"/>
          </w:divBdr>
        </w:div>
        <w:div w:id="1211963799">
          <w:marLeft w:val="0"/>
          <w:marRight w:val="0"/>
          <w:marTop w:val="0"/>
          <w:marBottom w:val="0"/>
          <w:divBdr>
            <w:top w:val="none" w:sz="0" w:space="0" w:color="auto"/>
            <w:left w:val="none" w:sz="0" w:space="0" w:color="auto"/>
            <w:bottom w:val="none" w:sz="0" w:space="0" w:color="auto"/>
            <w:right w:val="none" w:sz="0" w:space="0" w:color="auto"/>
          </w:divBdr>
        </w:div>
        <w:div w:id="1222250751">
          <w:marLeft w:val="0"/>
          <w:marRight w:val="0"/>
          <w:marTop w:val="0"/>
          <w:marBottom w:val="0"/>
          <w:divBdr>
            <w:top w:val="none" w:sz="0" w:space="0" w:color="auto"/>
            <w:left w:val="none" w:sz="0" w:space="0" w:color="auto"/>
            <w:bottom w:val="none" w:sz="0" w:space="0" w:color="auto"/>
            <w:right w:val="none" w:sz="0" w:space="0" w:color="auto"/>
          </w:divBdr>
          <w:divsChild>
            <w:div w:id="1101603487">
              <w:marLeft w:val="-75"/>
              <w:marRight w:val="0"/>
              <w:marTop w:val="30"/>
              <w:marBottom w:val="30"/>
              <w:divBdr>
                <w:top w:val="none" w:sz="0" w:space="0" w:color="auto"/>
                <w:left w:val="none" w:sz="0" w:space="0" w:color="auto"/>
                <w:bottom w:val="none" w:sz="0" w:space="0" w:color="auto"/>
                <w:right w:val="none" w:sz="0" w:space="0" w:color="auto"/>
              </w:divBdr>
              <w:divsChild>
                <w:div w:id="289870499">
                  <w:marLeft w:val="0"/>
                  <w:marRight w:val="0"/>
                  <w:marTop w:val="0"/>
                  <w:marBottom w:val="0"/>
                  <w:divBdr>
                    <w:top w:val="none" w:sz="0" w:space="0" w:color="auto"/>
                    <w:left w:val="none" w:sz="0" w:space="0" w:color="auto"/>
                    <w:bottom w:val="none" w:sz="0" w:space="0" w:color="auto"/>
                    <w:right w:val="none" w:sz="0" w:space="0" w:color="auto"/>
                  </w:divBdr>
                  <w:divsChild>
                    <w:div w:id="96950402">
                      <w:marLeft w:val="0"/>
                      <w:marRight w:val="0"/>
                      <w:marTop w:val="0"/>
                      <w:marBottom w:val="0"/>
                      <w:divBdr>
                        <w:top w:val="none" w:sz="0" w:space="0" w:color="auto"/>
                        <w:left w:val="none" w:sz="0" w:space="0" w:color="auto"/>
                        <w:bottom w:val="none" w:sz="0" w:space="0" w:color="auto"/>
                        <w:right w:val="none" w:sz="0" w:space="0" w:color="auto"/>
                      </w:divBdr>
                    </w:div>
                  </w:divsChild>
                </w:div>
                <w:div w:id="310527825">
                  <w:marLeft w:val="0"/>
                  <w:marRight w:val="0"/>
                  <w:marTop w:val="0"/>
                  <w:marBottom w:val="0"/>
                  <w:divBdr>
                    <w:top w:val="none" w:sz="0" w:space="0" w:color="auto"/>
                    <w:left w:val="none" w:sz="0" w:space="0" w:color="auto"/>
                    <w:bottom w:val="none" w:sz="0" w:space="0" w:color="auto"/>
                    <w:right w:val="none" w:sz="0" w:space="0" w:color="auto"/>
                  </w:divBdr>
                  <w:divsChild>
                    <w:div w:id="701397231">
                      <w:marLeft w:val="0"/>
                      <w:marRight w:val="0"/>
                      <w:marTop w:val="0"/>
                      <w:marBottom w:val="0"/>
                      <w:divBdr>
                        <w:top w:val="none" w:sz="0" w:space="0" w:color="auto"/>
                        <w:left w:val="none" w:sz="0" w:space="0" w:color="auto"/>
                        <w:bottom w:val="none" w:sz="0" w:space="0" w:color="auto"/>
                        <w:right w:val="none" w:sz="0" w:space="0" w:color="auto"/>
                      </w:divBdr>
                    </w:div>
                  </w:divsChild>
                </w:div>
                <w:div w:id="593128358">
                  <w:marLeft w:val="0"/>
                  <w:marRight w:val="0"/>
                  <w:marTop w:val="0"/>
                  <w:marBottom w:val="0"/>
                  <w:divBdr>
                    <w:top w:val="none" w:sz="0" w:space="0" w:color="auto"/>
                    <w:left w:val="none" w:sz="0" w:space="0" w:color="auto"/>
                    <w:bottom w:val="none" w:sz="0" w:space="0" w:color="auto"/>
                    <w:right w:val="none" w:sz="0" w:space="0" w:color="auto"/>
                  </w:divBdr>
                  <w:divsChild>
                    <w:div w:id="2057659360">
                      <w:marLeft w:val="0"/>
                      <w:marRight w:val="0"/>
                      <w:marTop w:val="0"/>
                      <w:marBottom w:val="0"/>
                      <w:divBdr>
                        <w:top w:val="none" w:sz="0" w:space="0" w:color="auto"/>
                        <w:left w:val="none" w:sz="0" w:space="0" w:color="auto"/>
                        <w:bottom w:val="none" w:sz="0" w:space="0" w:color="auto"/>
                        <w:right w:val="none" w:sz="0" w:space="0" w:color="auto"/>
                      </w:divBdr>
                    </w:div>
                  </w:divsChild>
                </w:div>
                <w:div w:id="885528440">
                  <w:marLeft w:val="0"/>
                  <w:marRight w:val="0"/>
                  <w:marTop w:val="0"/>
                  <w:marBottom w:val="0"/>
                  <w:divBdr>
                    <w:top w:val="none" w:sz="0" w:space="0" w:color="auto"/>
                    <w:left w:val="none" w:sz="0" w:space="0" w:color="auto"/>
                    <w:bottom w:val="none" w:sz="0" w:space="0" w:color="auto"/>
                    <w:right w:val="none" w:sz="0" w:space="0" w:color="auto"/>
                  </w:divBdr>
                  <w:divsChild>
                    <w:div w:id="713431066">
                      <w:marLeft w:val="0"/>
                      <w:marRight w:val="0"/>
                      <w:marTop w:val="0"/>
                      <w:marBottom w:val="0"/>
                      <w:divBdr>
                        <w:top w:val="none" w:sz="0" w:space="0" w:color="auto"/>
                        <w:left w:val="none" w:sz="0" w:space="0" w:color="auto"/>
                        <w:bottom w:val="none" w:sz="0" w:space="0" w:color="auto"/>
                        <w:right w:val="none" w:sz="0" w:space="0" w:color="auto"/>
                      </w:divBdr>
                    </w:div>
                  </w:divsChild>
                </w:div>
                <w:div w:id="906457908">
                  <w:marLeft w:val="0"/>
                  <w:marRight w:val="0"/>
                  <w:marTop w:val="0"/>
                  <w:marBottom w:val="0"/>
                  <w:divBdr>
                    <w:top w:val="none" w:sz="0" w:space="0" w:color="auto"/>
                    <w:left w:val="none" w:sz="0" w:space="0" w:color="auto"/>
                    <w:bottom w:val="none" w:sz="0" w:space="0" w:color="auto"/>
                    <w:right w:val="none" w:sz="0" w:space="0" w:color="auto"/>
                  </w:divBdr>
                  <w:divsChild>
                    <w:div w:id="1584339367">
                      <w:marLeft w:val="0"/>
                      <w:marRight w:val="0"/>
                      <w:marTop w:val="0"/>
                      <w:marBottom w:val="0"/>
                      <w:divBdr>
                        <w:top w:val="none" w:sz="0" w:space="0" w:color="auto"/>
                        <w:left w:val="none" w:sz="0" w:space="0" w:color="auto"/>
                        <w:bottom w:val="none" w:sz="0" w:space="0" w:color="auto"/>
                        <w:right w:val="none" w:sz="0" w:space="0" w:color="auto"/>
                      </w:divBdr>
                    </w:div>
                  </w:divsChild>
                </w:div>
                <w:div w:id="1046374566">
                  <w:marLeft w:val="0"/>
                  <w:marRight w:val="0"/>
                  <w:marTop w:val="0"/>
                  <w:marBottom w:val="0"/>
                  <w:divBdr>
                    <w:top w:val="none" w:sz="0" w:space="0" w:color="auto"/>
                    <w:left w:val="none" w:sz="0" w:space="0" w:color="auto"/>
                    <w:bottom w:val="none" w:sz="0" w:space="0" w:color="auto"/>
                    <w:right w:val="none" w:sz="0" w:space="0" w:color="auto"/>
                  </w:divBdr>
                  <w:divsChild>
                    <w:div w:id="2000501926">
                      <w:marLeft w:val="0"/>
                      <w:marRight w:val="0"/>
                      <w:marTop w:val="0"/>
                      <w:marBottom w:val="0"/>
                      <w:divBdr>
                        <w:top w:val="none" w:sz="0" w:space="0" w:color="auto"/>
                        <w:left w:val="none" w:sz="0" w:space="0" w:color="auto"/>
                        <w:bottom w:val="none" w:sz="0" w:space="0" w:color="auto"/>
                        <w:right w:val="none" w:sz="0" w:space="0" w:color="auto"/>
                      </w:divBdr>
                    </w:div>
                  </w:divsChild>
                </w:div>
                <w:div w:id="1059670908">
                  <w:marLeft w:val="0"/>
                  <w:marRight w:val="0"/>
                  <w:marTop w:val="0"/>
                  <w:marBottom w:val="0"/>
                  <w:divBdr>
                    <w:top w:val="none" w:sz="0" w:space="0" w:color="auto"/>
                    <w:left w:val="none" w:sz="0" w:space="0" w:color="auto"/>
                    <w:bottom w:val="none" w:sz="0" w:space="0" w:color="auto"/>
                    <w:right w:val="none" w:sz="0" w:space="0" w:color="auto"/>
                  </w:divBdr>
                  <w:divsChild>
                    <w:div w:id="2123105519">
                      <w:marLeft w:val="0"/>
                      <w:marRight w:val="0"/>
                      <w:marTop w:val="0"/>
                      <w:marBottom w:val="0"/>
                      <w:divBdr>
                        <w:top w:val="none" w:sz="0" w:space="0" w:color="auto"/>
                        <w:left w:val="none" w:sz="0" w:space="0" w:color="auto"/>
                        <w:bottom w:val="none" w:sz="0" w:space="0" w:color="auto"/>
                        <w:right w:val="none" w:sz="0" w:space="0" w:color="auto"/>
                      </w:divBdr>
                    </w:div>
                  </w:divsChild>
                </w:div>
                <w:div w:id="1070737290">
                  <w:marLeft w:val="0"/>
                  <w:marRight w:val="0"/>
                  <w:marTop w:val="0"/>
                  <w:marBottom w:val="0"/>
                  <w:divBdr>
                    <w:top w:val="none" w:sz="0" w:space="0" w:color="auto"/>
                    <w:left w:val="none" w:sz="0" w:space="0" w:color="auto"/>
                    <w:bottom w:val="none" w:sz="0" w:space="0" w:color="auto"/>
                    <w:right w:val="none" w:sz="0" w:space="0" w:color="auto"/>
                  </w:divBdr>
                  <w:divsChild>
                    <w:div w:id="916289199">
                      <w:marLeft w:val="0"/>
                      <w:marRight w:val="0"/>
                      <w:marTop w:val="0"/>
                      <w:marBottom w:val="0"/>
                      <w:divBdr>
                        <w:top w:val="none" w:sz="0" w:space="0" w:color="auto"/>
                        <w:left w:val="none" w:sz="0" w:space="0" w:color="auto"/>
                        <w:bottom w:val="none" w:sz="0" w:space="0" w:color="auto"/>
                        <w:right w:val="none" w:sz="0" w:space="0" w:color="auto"/>
                      </w:divBdr>
                    </w:div>
                  </w:divsChild>
                </w:div>
                <w:div w:id="1455825153">
                  <w:marLeft w:val="0"/>
                  <w:marRight w:val="0"/>
                  <w:marTop w:val="0"/>
                  <w:marBottom w:val="0"/>
                  <w:divBdr>
                    <w:top w:val="none" w:sz="0" w:space="0" w:color="auto"/>
                    <w:left w:val="none" w:sz="0" w:space="0" w:color="auto"/>
                    <w:bottom w:val="none" w:sz="0" w:space="0" w:color="auto"/>
                    <w:right w:val="none" w:sz="0" w:space="0" w:color="auto"/>
                  </w:divBdr>
                  <w:divsChild>
                    <w:div w:id="148442635">
                      <w:marLeft w:val="0"/>
                      <w:marRight w:val="0"/>
                      <w:marTop w:val="0"/>
                      <w:marBottom w:val="0"/>
                      <w:divBdr>
                        <w:top w:val="none" w:sz="0" w:space="0" w:color="auto"/>
                        <w:left w:val="none" w:sz="0" w:space="0" w:color="auto"/>
                        <w:bottom w:val="none" w:sz="0" w:space="0" w:color="auto"/>
                        <w:right w:val="none" w:sz="0" w:space="0" w:color="auto"/>
                      </w:divBdr>
                    </w:div>
                  </w:divsChild>
                </w:div>
                <w:div w:id="1473862150">
                  <w:marLeft w:val="0"/>
                  <w:marRight w:val="0"/>
                  <w:marTop w:val="0"/>
                  <w:marBottom w:val="0"/>
                  <w:divBdr>
                    <w:top w:val="none" w:sz="0" w:space="0" w:color="auto"/>
                    <w:left w:val="none" w:sz="0" w:space="0" w:color="auto"/>
                    <w:bottom w:val="none" w:sz="0" w:space="0" w:color="auto"/>
                    <w:right w:val="none" w:sz="0" w:space="0" w:color="auto"/>
                  </w:divBdr>
                  <w:divsChild>
                    <w:div w:id="1924990121">
                      <w:marLeft w:val="0"/>
                      <w:marRight w:val="0"/>
                      <w:marTop w:val="0"/>
                      <w:marBottom w:val="0"/>
                      <w:divBdr>
                        <w:top w:val="none" w:sz="0" w:space="0" w:color="auto"/>
                        <w:left w:val="none" w:sz="0" w:space="0" w:color="auto"/>
                        <w:bottom w:val="none" w:sz="0" w:space="0" w:color="auto"/>
                        <w:right w:val="none" w:sz="0" w:space="0" w:color="auto"/>
                      </w:divBdr>
                    </w:div>
                  </w:divsChild>
                </w:div>
                <w:div w:id="1622611536">
                  <w:marLeft w:val="0"/>
                  <w:marRight w:val="0"/>
                  <w:marTop w:val="0"/>
                  <w:marBottom w:val="0"/>
                  <w:divBdr>
                    <w:top w:val="none" w:sz="0" w:space="0" w:color="auto"/>
                    <w:left w:val="none" w:sz="0" w:space="0" w:color="auto"/>
                    <w:bottom w:val="none" w:sz="0" w:space="0" w:color="auto"/>
                    <w:right w:val="none" w:sz="0" w:space="0" w:color="auto"/>
                  </w:divBdr>
                  <w:divsChild>
                    <w:div w:id="38017225">
                      <w:marLeft w:val="0"/>
                      <w:marRight w:val="0"/>
                      <w:marTop w:val="0"/>
                      <w:marBottom w:val="0"/>
                      <w:divBdr>
                        <w:top w:val="none" w:sz="0" w:space="0" w:color="auto"/>
                        <w:left w:val="none" w:sz="0" w:space="0" w:color="auto"/>
                        <w:bottom w:val="none" w:sz="0" w:space="0" w:color="auto"/>
                        <w:right w:val="none" w:sz="0" w:space="0" w:color="auto"/>
                      </w:divBdr>
                    </w:div>
                  </w:divsChild>
                </w:div>
                <w:div w:id="1737239608">
                  <w:marLeft w:val="0"/>
                  <w:marRight w:val="0"/>
                  <w:marTop w:val="0"/>
                  <w:marBottom w:val="0"/>
                  <w:divBdr>
                    <w:top w:val="none" w:sz="0" w:space="0" w:color="auto"/>
                    <w:left w:val="none" w:sz="0" w:space="0" w:color="auto"/>
                    <w:bottom w:val="none" w:sz="0" w:space="0" w:color="auto"/>
                    <w:right w:val="none" w:sz="0" w:space="0" w:color="auto"/>
                  </w:divBdr>
                  <w:divsChild>
                    <w:div w:id="1733115998">
                      <w:marLeft w:val="0"/>
                      <w:marRight w:val="0"/>
                      <w:marTop w:val="0"/>
                      <w:marBottom w:val="0"/>
                      <w:divBdr>
                        <w:top w:val="none" w:sz="0" w:space="0" w:color="auto"/>
                        <w:left w:val="none" w:sz="0" w:space="0" w:color="auto"/>
                        <w:bottom w:val="none" w:sz="0" w:space="0" w:color="auto"/>
                        <w:right w:val="none" w:sz="0" w:space="0" w:color="auto"/>
                      </w:divBdr>
                    </w:div>
                  </w:divsChild>
                </w:div>
                <w:div w:id="1745102157">
                  <w:marLeft w:val="0"/>
                  <w:marRight w:val="0"/>
                  <w:marTop w:val="0"/>
                  <w:marBottom w:val="0"/>
                  <w:divBdr>
                    <w:top w:val="none" w:sz="0" w:space="0" w:color="auto"/>
                    <w:left w:val="none" w:sz="0" w:space="0" w:color="auto"/>
                    <w:bottom w:val="none" w:sz="0" w:space="0" w:color="auto"/>
                    <w:right w:val="none" w:sz="0" w:space="0" w:color="auto"/>
                  </w:divBdr>
                  <w:divsChild>
                    <w:div w:id="66734621">
                      <w:marLeft w:val="0"/>
                      <w:marRight w:val="0"/>
                      <w:marTop w:val="0"/>
                      <w:marBottom w:val="0"/>
                      <w:divBdr>
                        <w:top w:val="none" w:sz="0" w:space="0" w:color="auto"/>
                        <w:left w:val="none" w:sz="0" w:space="0" w:color="auto"/>
                        <w:bottom w:val="none" w:sz="0" w:space="0" w:color="auto"/>
                        <w:right w:val="none" w:sz="0" w:space="0" w:color="auto"/>
                      </w:divBdr>
                    </w:div>
                  </w:divsChild>
                </w:div>
                <w:div w:id="1871260611">
                  <w:marLeft w:val="0"/>
                  <w:marRight w:val="0"/>
                  <w:marTop w:val="0"/>
                  <w:marBottom w:val="0"/>
                  <w:divBdr>
                    <w:top w:val="none" w:sz="0" w:space="0" w:color="auto"/>
                    <w:left w:val="none" w:sz="0" w:space="0" w:color="auto"/>
                    <w:bottom w:val="none" w:sz="0" w:space="0" w:color="auto"/>
                    <w:right w:val="none" w:sz="0" w:space="0" w:color="auto"/>
                  </w:divBdr>
                  <w:divsChild>
                    <w:div w:id="1163820324">
                      <w:marLeft w:val="0"/>
                      <w:marRight w:val="0"/>
                      <w:marTop w:val="0"/>
                      <w:marBottom w:val="0"/>
                      <w:divBdr>
                        <w:top w:val="none" w:sz="0" w:space="0" w:color="auto"/>
                        <w:left w:val="none" w:sz="0" w:space="0" w:color="auto"/>
                        <w:bottom w:val="none" w:sz="0" w:space="0" w:color="auto"/>
                        <w:right w:val="none" w:sz="0" w:space="0" w:color="auto"/>
                      </w:divBdr>
                    </w:div>
                  </w:divsChild>
                </w:div>
                <w:div w:id="2124759360">
                  <w:marLeft w:val="0"/>
                  <w:marRight w:val="0"/>
                  <w:marTop w:val="0"/>
                  <w:marBottom w:val="0"/>
                  <w:divBdr>
                    <w:top w:val="none" w:sz="0" w:space="0" w:color="auto"/>
                    <w:left w:val="none" w:sz="0" w:space="0" w:color="auto"/>
                    <w:bottom w:val="none" w:sz="0" w:space="0" w:color="auto"/>
                    <w:right w:val="none" w:sz="0" w:space="0" w:color="auto"/>
                  </w:divBdr>
                  <w:divsChild>
                    <w:div w:id="2021736893">
                      <w:marLeft w:val="0"/>
                      <w:marRight w:val="0"/>
                      <w:marTop w:val="0"/>
                      <w:marBottom w:val="0"/>
                      <w:divBdr>
                        <w:top w:val="none" w:sz="0" w:space="0" w:color="auto"/>
                        <w:left w:val="none" w:sz="0" w:space="0" w:color="auto"/>
                        <w:bottom w:val="none" w:sz="0" w:space="0" w:color="auto"/>
                        <w:right w:val="none" w:sz="0" w:space="0" w:color="auto"/>
                      </w:divBdr>
                    </w:div>
                  </w:divsChild>
                </w:div>
                <w:div w:id="2127919377">
                  <w:marLeft w:val="0"/>
                  <w:marRight w:val="0"/>
                  <w:marTop w:val="0"/>
                  <w:marBottom w:val="0"/>
                  <w:divBdr>
                    <w:top w:val="none" w:sz="0" w:space="0" w:color="auto"/>
                    <w:left w:val="none" w:sz="0" w:space="0" w:color="auto"/>
                    <w:bottom w:val="none" w:sz="0" w:space="0" w:color="auto"/>
                    <w:right w:val="none" w:sz="0" w:space="0" w:color="auto"/>
                  </w:divBdr>
                  <w:divsChild>
                    <w:div w:id="13895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4328">
          <w:marLeft w:val="0"/>
          <w:marRight w:val="0"/>
          <w:marTop w:val="0"/>
          <w:marBottom w:val="0"/>
          <w:divBdr>
            <w:top w:val="none" w:sz="0" w:space="0" w:color="auto"/>
            <w:left w:val="none" w:sz="0" w:space="0" w:color="auto"/>
            <w:bottom w:val="none" w:sz="0" w:space="0" w:color="auto"/>
            <w:right w:val="none" w:sz="0" w:space="0" w:color="auto"/>
          </w:divBdr>
          <w:divsChild>
            <w:div w:id="134181834">
              <w:marLeft w:val="0"/>
              <w:marRight w:val="0"/>
              <w:marTop w:val="0"/>
              <w:marBottom w:val="0"/>
              <w:divBdr>
                <w:top w:val="none" w:sz="0" w:space="0" w:color="auto"/>
                <w:left w:val="none" w:sz="0" w:space="0" w:color="auto"/>
                <w:bottom w:val="none" w:sz="0" w:space="0" w:color="auto"/>
                <w:right w:val="none" w:sz="0" w:space="0" w:color="auto"/>
              </w:divBdr>
            </w:div>
            <w:div w:id="233198625">
              <w:marLeft w:val="0"/>
              <w:marRight w:val="0"/>
              <w:marTop w:val="0"/>
              <w:marBottom w:val="0"/>
              <w:divBdr>
                <w:top w:val="none" w:sz="0" w:space="0" w:color="auto"/>
                <w:left w:val="none" w:sz="0" w:space="0" w:color="auto"/>
                <w:bottom w:val="none" w:sz="0" w:space="0" w:color="auto"/>
                <w:right w:val="none" w:sz="0" w:space="0" w:color="auto"/>
              </w:divBdr>
            </w:div>
            <w:div w:id="644436347">
              <w:marLeft w:val="0"/>
              <w:marRight w:val="0"/>
              <w:marTop w:val="0"/>
              <w:marBottom w:val="0"/>
              <w:divBdr>
                <w:top w:val="none" w:sz="0" w:space="0" w:color="auto"/>
                <w:left w:val="none" w:sz="0" w:space="0" w:color="auto"/>
                <w:bottom w:val="none" w:sz="0" w:space="0" w:color="auto"/>
                <w:right w:val="none" w:sz="0" w:space="0" w:color="auto"/>
              </w:divBdr>
            </w:div>
          </w:divsChild>
        </w:div>
        <w:div w:id="1245842149">
          <w:marLeft w:val="0"/>
          <w:marRight w:val="0"/>
          <w:marTop w:val="0"/>
          <w:marBottom w:val="0"/>
          <w:divBdr>
            <w:top w:val="none" w:sz="0" w:space="0" w:color="auto"/>
            <w:left w:val="none" w:sz="0" w:space="0" w:color="auto"/>
            <w:bottom w:val="none" w:sz="0" w:space="0" w:color="auto"/>
            <w:right w:val="none" w:sz="0" w:space="0" w:color="auto"/>
          </w:divBdr>
        </w:div>
        <w:div w:id="1259682158">
          <w:marLeft w:val="0"/>
          <w:marRight w:val="0"/>
          <w:marTop w:val="0"/>
          <w:marBottom w:val="0"/>
          <w:divBdr>
            <w:top w:val="none" w:sz="0" w:space="0" w:color="auto"/>
            <w:left w:val="none" w:sz="0" w:space="0" w:color="auto"/>
            <w:bottom w:val="none" w:sz="0" w:space="0" w:color="auto"/>
            <w:right w:val="none" w:sz="0" w:space="0" w:color="auto"/>
          </w:divBdr>
        </w:div>
        <w:div w:id="1266305862">
          <w:marLeft w:val="0"/>
          <w:marRight w:val="0"/>
          <w:marTop w:val="0"/>
          <w:marBottom w:val="0"/>
          <w:divBdr>
            <w:top w:val="none" w:sz="0" w:space="0" w:color="auto"/>
            <w:left w:val="none" w:sz="0" w:space="0" w:color="auto"/>
            <w:bottom w:val="none" w:sz="0" w:space="0" w:color="auto"/>
            <w:right w:val="none" w:sz="0" w:space="0" w:color="auto"/>
          </w:divBdr>
        </w:div>
        <w:div w:id="1275669314">
          <w:marLeft w:val="0"/>
          <w:marRight w:val="0"/>
          <w:marTop w:val="0"/>
          <w:marBottom w:val="0"/>
          <w:divBdr>
            <w:top w:val="none" w:sz="0" w:space="0" w:color="auto"/>
            <w:left w:val="none" w:sz="0" w:space="0" w:color="auto"/>
            <w:bottom w:val="none" w:sz="0" w:space="0" w:color="auto"/>
            <w:right w:val="none" w:sz="0" w:space="0" w:color="auto"/>
          </w:divBdr>
        </w:div>
        <w:div w:id="1311136974">
          <w:marLeft w:val="0"/>
          <w:marRight w:val="0"/>
          <w:marTop w:val="0"/>
          <w:marBottom w:val="0"/>
          <w:divBdr>
            <w:top w:val="none" w:sz="0" w:space="0" w:color="auto"/>
            <w:left w:val="none" w:sz="0" w:space="0" w:color="auto"/>
            <w:bottom w:val="none" w:sz="0" w:space="0" w:color="auto"/>
            <w:right w:val="none" w:sz="0" w:space="0" w:color="auto"/>
          </w:divBdr>
        </w:div>
        <w:div w:id="1318267685">
          <w:marLeft w:val="0"/>
          <w:marRight w:val="0"/>
          <w:marTop w:val="0"/>
          <w:marBottom w:val="0"/>
          <w:divBdr>
            <w:top w:val="none" w:sz="0" w:space="0" w:color="auto"/>
            <w:left w:val="none" w:sz="0" w:space="0" w:color="auto"/>
            <w:bottom w:val="none" w:sz="0" w:space="0" w:color="auto"/>
            <w:right w:val="none" w:sz="0" w:space="0" w:color="auto"/>
          </w:divBdr>
          <w:divsChild>
            <w:div w:id="529728109">
              <w:marLeft w:val="0"/>
              <w:marRight w:val="0"/>
              <w:marTop w:val="0"/>
              <w:marBottom w:val="0"/>
              <w:divBdr>
                <w:top w:val="none" w:sz="0" w:space="0" w:color="auto"/>
                <w:left w:val="none" w:sz="0" w:space="0" w:color="auto"/>
                <w:bottom w:val="none" w:sz="0" w:space="0" w:color="auto"/>
                <w:right w:val="none" w:sz="0" w:space="0" w:color="auto"/>
              </w:divBdr>
            </w:div>
            <w:div w:id="558170235">
              <w:marLeft w:val="0"/>
              <w:marRight w:val="0"/>
              <w:marTop w:val="0"/>
              <w:marBottom w:val="0"/>
              <w:divBdr>
                <w:top w:val="none" w:sz="0" w:space="0" w:color="auto"/>
                <w:left w:val="none" w:sz="0" w:space="0" w:color="auto"/>
                <w:bottom w:val="none" w:sz="0" w:space="0" w:color="auto"/>
                <w:right w:val="none" w:sz="0" w:space="0" w:color="auto"/>
              </w:divBdr>
            </w:div>
            <w:div w:id="1793665743">
              <w:marLeft w:val="0"/>
              <w:marRight w:val="0"/>
              <w:marTop w:val="0"/>
              <w:marBottom w:val="0"/>
              <w:divBdr>
                <w:top w:val="none" w:sz="0" w:space="0" w:color="auto"/>
                <w:left w:val="none" w:sz="0" w:space="0" w:color="auto"/>
                <w:bottom w:val="none" w:sz="0" w:space="0" w:color="auto"/>
                <w:right w:val="none" w:sz="0" w:space="0" w:color="auto"/>
              </w:divBdr>
            </w:div>
            <w:div w:id="1994602120">
              <w:marLeft w:val="0"/>
              <w:marRight w:val="0"/>
              <w:marTop w:val="0"/>
              <w:marBottom w:val="0"/>
              <w:divBdr>
                <w:top w:val="none" w:sz="0" w:space="0" w:color="auto"/>
                <w:left w:val="none" w:sz="0" w:space="0" w:color="auto"/>
                <w:bottom w:val="none" w:sz="0" w:space="0" w:color="auto"/>
                <w:right w:val="none" w:sz="0" w:space="0" w:color="auto"/>
              </w:divBdr>
            </w:div>
          </w:divsChild>
        </w:div>
        <w:div w:id="1359357388">
          <w:marLeft w:val="0"/>
          <w:marRight w:val="0"/>
          <w:marTop w:val="0"/>
          <w:marBottom w:val="0"/>
          <w:divBdr>
            <w:top w:val="none" w:sz="0" w:space="0" w:color="auto"/>
            <w:left w:val="none" w:sz="0" w:space="0" w:color="auto"/>
            <w:bottom w:val="none" w:sz="0" w:space="0" w:color="auto"/>
            <w:right w:val="none" w:sz="0" w:space="0" w:color="auto"/>
          </w:divBdr>
        </w:div>
        <w:div w:id="1359772218">
          <w:marLeft w:val="0"/>
          <w:marRight w:val="0"/>
          <w:marTop w:val="0"/>
          <w:marBottom w:val="0"/>
          <w:divBdr>
            <w:top w:val="none" w:sz="0" w:space="0" w:color="auto"/>
            <w:left w:val="none" w:sz="0" w:space="0" w:color="auto"/>
            <w:bottom w:val="none" w:sz="0" w:space="0" w:color="auto"/>
            <w:right w:val="none" w:sz="0" w:space="0" w:color="auto"/>
          </w:divBdr>
        </w:div>
        <w:div w:id="1361320971">
          <w:marLeft w:val="0"/>
          <w:marRight w:val="0"/>
          <w:marTop w:val="0"/>
          <w:marBottom w:val="0"/>
          <w:divBdr>
            <w:top w:val="none" w:sz="0" w:space="0" w:color="auto"/>
            <w:left w:val="none" w:sz="0" w:space="0" w:color="auto"/>
            <w:bottom w:val="none" w:sz="0" w:space="0" w:color="auto"/>
            <w:right w:val="none" w:sz="0" w:space="0" w:color="auto"/>
          </w:divBdr>
        </w:div>
        <w:div w:id="1362631087">
          <w:marLeft w:val="0"/>
          <w:marRight w:val="0"/>
          <w:marTop w:val="0"/>
          <w:marBottom w:val="0"/>
          <w:divBdr>
            <w:top w:val="none" w:sz="0" w:space="0" w:color="auto"/>
            <w:left w:val="none" w:sz="0" w:space="0" w:color="auto"/>
            <w:bottom w:val="none" w:sz="0" w:space="0" w:color="auto"/>
            <w:right w:val="none" w:sz="0" w:space="0" w:color="auto"/>
          </w:divBdr>
        </w:div>
        <w:div w:id="1397783466">
          <w:marLeft w:val="0"/>
          <w:marRight w:val="0"/>
          <w:marTop w:val="0"/>
          <w:marBottom w:val="0"/>
          <w:divBdr>
            <w:top w:val="none" w:sz="0" w:space="0" w:color="auto"/>
            <w:left w:val="none" w:sz="0" w:space="0" w:color="auto"/>
            <w:bottom w:val="none" w:sz="0" w:space="0" w:color="auto"/>
            <w:right w:val="none" w:sz="0" w:space="0" w:color="auto"/>
          </w:divBdr>
        </w:div>
        <w:div w:id="1402675511">
          <w:marLeft w:val="0"/>
          <w:marRight w:val="0"/>
          <w:marTop w:val="0"/>
          <w:marBottom w:val="0"/>
          <w:divBdr>
            <w:top w:val="none" w:sz="0" w:space="0" w:color="auto"/>
            <w:left w:val="none" w:sz="0" w:space="0" w:color="auto"/>
            <w:bottom w:val="none" w:sz="0" w:space="0" w:color="auto"/>
            <w:right w:val="none" w:sz="0" w:space="0" w:color="auto"/>
          </w:divBdr>
          <w:divsChild>
            <w:div w:id="319578691">
              <w:marLeft w:val="0"/>
              <w:marRight w:val="0"/>
              <w:marTop w:val="0"/>
              <w:marBottom w:val="0"/>
              <w:divBdr>
                <w:top w:val="none" w:sz="0" w:space="0" w:color="auto"/>
                <w:left w:val="none" w:sz="0" w:space="0" w:color="auto"/>
                <w:bottom w:val="none" w:sz="0" w:space="0" w:color="auto"/>
                <w:right w:val="none" w:sz="0" w:space="0" w:color="auto"/>
              </w:divBdr>
            </w:div>
            <w:div w:id="409624605">
              <w:marLeft w:val="0"/>
              <w:marRight w:val="0"/>
              <w:marTop w:val="0"/>
              <w:marBottom w:val="0"/>
              <w:divBdr>
                <w:top w:val="none" w:sz="0" w:space="0" w:color="auto"/>
                <w:left w:val="none" w:sz="0" w:space="0" w:color="auto"/>
                <w:bottom w:val="none" w:sz="0" w:space="0" w:color="auto"/>
                <w:right w:val="none" w:sz="0" w:space="0" w:color="auto"/>
              </w:divBdr>
            </w:div>
            <w:div w:id="1345401291">
              <w:marLeft w:val="0"/>
              <w:marRight w:val="0"/>
              <w:marTop w:val="0"/>
              <w:marBottom w:val="0"/>
              <w:divBdr>
                <w:top w:val="none" w:sz="0" w:space="0" w:color="auto"/>
                <w:left w:val="none" w:sz="0" w:space="0" w:color="auto"/>
                <w:bottom w:val="none" w:sz="0" w:space="0" w:color="auto"/>
                <w:right w:val="none" w:sz="0" w:space="0" w:color="auto"/>
              </w:divBdr>
            </w:div>
            <w:div w:id="1789087507">
              <w:marLeft w:val="0"/>
              <w:marRight w:val="0"/>
              <w:marTop w:val="0"/>
              <w:marBottom w:val="0"/>
              <w:divBdr>
                <w:top w:val="none" w:sz="0" w:space="0" w:color="auto"/>
                <w:left w:val="none" w:sz="0" w:space="0" w:color="auto"/>
                <w:bottom w:val="none" w:sz="0" w:space="0" w:color="auto"/>
                <w:right w:val="none" w:sz="0" w:space="0" w:color="auto"/>
              </w:divBdr>
            </w:div>
            <w:div w:id="1870680287">
              <w:marLeft w:val="0"/>
              <w:marRight w:val="0"/>
              <w:marTop w:val="0"/>
              <w:marBottom w:val="0"/>
              <w:divBdr>
                <w:top w:val="none" w:sz="0" w:space="0" w:color="auto"/>
                <w:left w:val="none" w:sz="0" w:space="0" w:color="auto"/>
                <w:bottom w:val="none" w:sz="0" w:space="0" w:color="auto"/>
                <w:right w:val="none" w:sz="0" w:space="0" w:color="auto"/>
              </w:divBdr>
            </w:div>
          </w:divsChild>
        </w:div>
        <w:div w:id="1408190881">
          <w:marLeft w:val="0"/>
          <w:marRight w:val="0"/>
          <w:marTop w:val="0"/>
          <w:marBottom w:val="0"/>
          <w:divBdr>
            <w:top w:val="none" w:sz="0" w:space="0" w:color="auto"/>
            <w:left w:val="none" w:sz="0" w:space="0" w:color="auto"/>
            <w:bottom w:val="none" w:sz="0" w:space="0" w:color="auto"/>
            <w:right w:val="none" w:sz="0" w:space="0" w:color="auto"/>
          </w:divBdr>
        </w:div>
        <w:div w:id="1417364728">
          <w:marLeft w:val="0"/>
          <w:marRight w:val="0"/>
          <w:marTop w:val="0"/>
          <w:marBottom w:val="0"/>
          <w:divBdr>
            <w:top w:val="none" w:sz="0" w:space="0" w:color="auto"/>
            <w:left w:val="none" w:sz="0" w:space="0" w:color="auto"/>
            <w:bottom w:val="none" w:sz="0" w:space="0" w:color="auto"/>
            <w:right w:val="none" w:sz="0" w:space="0" w:color="auto"/>
          </w:divBdr>
          <w:divsChild>
            <w:div w:id="299923163">
              <w:marLeft w:val="0"/>
              <w:marRight w:val="0"/>
              <w:marTop w:val="0"/>
              <w:marBottom w:val="0"/>
              <w:divBdr>
                <w:top w:val="none" w:sz="0" w:space="0" w:color="auto"/>
                <w:left w:val="none" w:sz="0" w:space="0" w:color="auto"/>
                <w:bottom w:val="none" w:sz="0" w:space="0" w:color="auto"/>
                <w:right w:val="none" w:sz="0" w:space="0" w:color="auto"/>
              </w:divBdr>
            </w:div>
            <w:div w:id="566182834">
              <w:marLeft w:val="0"/>
              <w:marRight w:val="0"/>
              <w:marTop w:val="0"/>
              <w:marBottom w:val="0"/>
              <w:divBdr>
                <w:top w:val="none" w:sz="0" w:space="0" w:color="auto"/>
                <w:left w:val="none" w:sz="0" w:space="0" w:color="auto"/>
                <w:bottom w:val="none" w:sz="0" w:space="0" w:color="auto"/>
                <w:right w:val="none" w:sz="0" w:space="0" w:color="auto"/>
              </w:divBdr>
            </w:div>
            <w:div w:id="1258371045">
              <w:marLeft w:val="0"/>
              <w:marRight w:val="0"/>
              <w:marTop w:val="0"/>
              <w:marBottom w:val="0"/>
              <w:divBdr>
                <w:top w:val="none" w:sz="0" w:space="0" w:color="auto"/>
                <w:left w:val="none" w:sz="0" w:space="0" w:color="auto"/>
                <w:bottom w:val="none" w:sz="0" w:space="0" w:color="auto"/>
                <w:right w:val="none" w:sz="0" w:space="0" w:color="auto"/>
              </w:divBdr>
            </w:div>
            <w:div w:id="1678537431">
              <w:marLeft w:val="0"/>
              <w:marRight w:val="0"/>
              <w:marTop w:val="0"/>
              <w:marBottom w:val="0"/>
              <w:divBdr>
                <w:top w:val="none" w:sz="0" w:space="0" w:color="auto"/>
                <w:left w:val="none" w:sz="0" w:space="0" w:color="auto"/>
                <w:bottom w:val="none" w:sz="0" w:space="0" w:color="auto"/>
                <w:right w:val="none" w:sz="0" w:space="0" w:color="auto"/>
              </w:divBdr>
            </w:div>
          </w:divsChild>
        </w:div>
        <w:div w:id="1442147083">
          <w:marLeft w:val="0"/>
          <w:marRight w:val="0"/>
          <w:marTop w:val="0"/>
          <w:marBottom w:val="0"/>
          <w:divBdr>
            <w:top w:val="none" w:sz="0" w:space="0" w:color="auto"/>
            <w:left w:val="none" w:sz="0" w:space="0" w:color="auto"/>
            <w:bottom w:val="none" w:sz="0" w:space="0" w:color="auto"/>
            <w:right w:val="none" w:sz="0" w:space="0" w:color="auto"/>
          </w:divBdr>
          <w:divsChild>
            <w:div w:id="75829618">
              <w:marLeft w:val="0"/>
              <w:marRight w:val="0"/>
              <w:marTop w:val="0"/>
              <w:marBottom w:val="0"/>
              <w:divBdr>
                <w:top w:val="none" w:sz="0" w:space="0" w:color="auto"/>
                <w:left w:val="none" w:sz="0" w:space="0" w:color="auto"/>
                <w:bottom w:val="none" w:sz="0" w:space="0" w:color="auto"/>
                <w:right w:val="none" w:sz="0" w:space="0" w:color="auto"/>
              </w:divBdr>
            </w:div>
            <w:div w:id="306596771">
              <w:marLeft w:val="0"/>
              <w:marRight w:val="0"/>
              <w:marTop w:val="0"/>
              <w:marBottom w:val="0"/>
              <w:divBdr>
                <w:top w:val="none" w:sz="0" w:space="0" w:color="auto"/>
                <w:left w:val="none" w:sz="0" w:space="0" w:color="auto"/>
                <w:bottom w:val="none" w:sz="0" w:space="0" w:color="auto"/>
                <w:right w:val="none" w:sz="0" w:space="0" w:color="auto"/>
              </w:divBdr>
            </w:div>
            <w:div w:id="1232349222">
              <w:marLeft w:val="0"/>
              <w:marRight w:val="0"/>
              <w:marTop w:val="0"/>
              <w:marBottom w:val="0"/>
              <w:divBdr>
                <w:top w:val="none" w:sz="0" w:space="0" w:color="auto"/>
                <w:left w:val="none" w:sz="0" w:space="0" w:color="auto"/>
                <w:bottom w:val="none" w:sz="0" w:space="0" w:color="auto"/>
                <w:right w:val="none" w:sz="0" w:space="0" w:color="auto"/>
              </w:divBdr>
            </w:div>
            <w:div w:id="1275553672">
              <w:marLeft w:val="0"/>
              <w:marRight w:val="0"/>
              <w:marTop w:val="0"/>
              <w:marBottom w:val="0"/>
              <w:divBdr>
                <w:top w:val="none" w:sz="0" w:space="0" w:color="auto"/>
                <w:left w:val="none" w:sz="0" w:space="0" w:color="auto"/>
                <w:bottom w:val="none" w:sz="0" w:space="0" w:color="auto"/>
                <w:right w:val="none" w:sz="0" w:space="0" w:color="auto"/>
              </w:divBdr>
            </w:div>
            <w:div w:id="1570919670">
              <w:marLeft w:val="0"/>
              <w:marRight w:val="0"/>
              <w:marTop w:val="0"/>
              <w:marBottom w:val="0"/>
              <w:divBdr>
                <w:top w:val="none" w:sz="0" w:space="0" w:color="auto"/>
                <w:left w:val="none" w:sz="0" w:space="0" w:color="auto"/>
                <w:bottom w:val="none" w:sz="0" w:space="0" w:color="auto"/>
                <w:right w:val="none" w:sz="0" w:space="0" w:color="auto"/>
              </w:divBdr>
            </w:div>
          </w:divsChild>
        </w:div>
        <w:div w:id="1442189869">
          <w:marLeft w:val="0"/>
          <w:marRight w:val="0"/>
          <w:marTop w:val="0"/>
          <w:marBottom w:val="0"/>
          <w:divBdr>
            <w:top w:val="none" w:sz="0" w:space="0" w:color="auto"/>
            <w:left w:val="none" w:sz="0" w:space="0" w:color="auto"/>
            <w:bottom w:val="none" w:sz="0" w:space="0" w:color="auto"/>
            <w:right w:val="none" w:sz="0" w:space="0" w:color="auto"/>
          </w:divBdr>
          <w:divsChild>
            <w:div w:id="76682063">
              <w:marLeft w:val="0"/>
              <w:marRight w:val="0"/>
              <w:marTop w:val="0"/>
              <w:marBottom w:val="0"/>
              <w:divBdr>
                <w:top w:val="none" w:sz="0" w:space="0" w:color="auto"/>
                <w:left w:val="none" w:sz="0" w:space="0" w:color="auto"/>
                <w:bottom w:val="none" w:sz="0" w:space="0" w:color="auto"/>
                <w:right w:val="none" w:sz="0" w:space="0" w:color="auto"/>
              </w:divBdr>
            </w:div>
            <w:div w:id="633677075">
              <w:marLeft w:val="0"/>
              <w:marRight w:val="0"/>
              <w:marTop w:val="0"/>
              <w:marBottom w:val="0"/>
              <w:divBdr>
                <w:top w:val="none" w:sz="0" w:space="0" w:color="auto"/>
                <w:left w:val="none" w:sz="0" w:space="0" w:color="auto"/>
                <w:bottom w:val="none" w:sz="0" w:space="0" w:color="auto"/>
                <w:right w:val="none" w:sz="0" w:space="0" w:color="auto"/>
              </w:divBdr>
            </w:div>
            <w:div w:id="1221551993">
              <w:marLeft w:val="0"/>
              <w:marRight w:val="0"/>
              <w:marTop w:val="0"/>
              <w:marBottom w:val="0"/>
              <w:divBdr>
                <w:top w:val="none" w:sz="0" w:space="0" w:color="auto"/>
                <w:left w:val="none" w:sz="0" w:space="0" w:color="auto"/>
                <w:bottom w:val="none" w:sz="0" w:space="0" w:color="auto"/>
                <w:right w:val="none" w:sz="0" w:space="0" w:color="auto"/>
              </w:divBdr>
            </w:div>
            <w:div w:id="1434665343">
              <w:marLeft w:val="0"/>
              <w:marRight w:val="0"/>
              <w:marTop w:val="0"/>
              <w:marBottom w:val="0"/>
              <w:divBdr>
                <w:top w:val="none" w:sz="0" w:space="0" w:color="auto"/>
                <w:left w:val="none" w:sz="0" w:space="0" w:color="auto"/>
                <w:bottom w:val="none" w:sz="0" w:space="0" w:color="auto"/>
                <w:right w:val="none" w:sz="0" w:space="0" w:color="auto"/>
              </w:divBdr>
            </w:div>
          </w:divsChild>
        </w:div>
        <w:div w:id="1451515871">
          <w:marLeft w:val="0"/>
          <w:marRight w:val="0"/>
          <w:marTop w:val="0"/>
          <w:marBottom w:val="0"/>
          <w:divBdr>
            <w:top w:val="none" w:sz="0" w:space="0" w:color="auto"/>
            <w:left w:val="none" w:sz="0" w:space="0" w:color="auto"/>
            <w:bottom w:val="none" w:sz="0" w:space="0" w:color="auto"/>
            <w:right w:val="none" w:sz="0" w:space="0" w:color="auto"/>
          </w:divBdr>
          <w:divsChild>
            <w:div w:id="191042625">
              <w:marLeft w:val="0"/>
              <w:marRight w:val="0"/>
              <w:marTop w:val="0"/>
              <w:marBottom w:val="0"/>
              <w:divBdr>
                <w:top w:val="none" w:sz="0" w:space="0" w:color="auto"/>
                <w:left w:val="none" w:sz="0" w:space="0" w:color="auto"/>
                <w:bottom w:val="none" w:sz="0" w:space="0" w:color="auto"/>
                <w:right w:val="none" w:sz="0" w:space="0" w:color="auto"/>
              </w:divBdr>
            </w:div>
            <w:div w:id="580598367">
              <w:marLeft w:val="0"/>
              <w:marRight w:val="0"/>
              <w:marTop w:val="0"/>
              <w:marBottom w:val="0"/>
              <w:divBdr>
                <w:top w:val="none" w:sz="0" w:space="0" w:color="auto"/>
                <w:left w:val="none" w:sz="0" w:space="0" w:color="auto"/>
                <w:bottom w:val="none" w:sz="0" w:space="0" w:color="auto"/>
                <w:right w:val="none" w:sz="0" w:space="0" w:color="auto"/>
              </w:divBdr>
            </w:div>
          </w:divsChild>
        </w:div>
        <w:div w:id="1465273436">
          <w:marLeft w:val="0"/>
          <w:marRight w:val="0"/>
          <w:marTop w:val="0"/>
          <w:marBottom w:val="0"/>
          <w:divBdr>
            <w:top w:val="none" w:sz="0" w:space="0" w:color="auto"/>
            <w:left w:val="none" w:sz="0" w:space="0" w:color="auto"/>
            <w:bottom w:val="none" w:sz="0" w:space="0" w:color="auto"/>
            <w:right w:val="none" w:sz="0" w:space="0" w:color="auto"/>
          </w:divBdr>
        </w:div>
        <w:div w:id="1469467955">
          <w:marLeft w:val="0"/>
          <w:marRight w:val="0"/>
          <w:marTop w:val="0"/>
          <w:marBottom w:val="0"/>
          <w:divBdr>
            <w:top w:val="none" w:sz="0" w:space="0" w:color="auto"/>
            <w:left w:val="none" w:sz="0" w:space="0" w:color="auto"/>
            <w:bottom w:val="none" w:sz="0" w:space="0" w:color="auto"/>
            <w:right w:val="none" w:sz="0" w:space="0" w:color="auto"/>
          </w:divBdr>
        </w:div>
        <w:div w:id="1477451217">
          <w:marLeft w:val="0"/>
          <w:marRight w:val="0"/>
          <w:marTop w:val="0"/>
          <w:marBottom w:val="0"/>
          <w:divBdr>
            <w:top w:val="none" w:sz="0" w:space="0" w:color="auto"/>
            <w:left w:val="none" w:sz="0" w:space="0" w:color="auto"/>
            <w:bottom w:val="none" w:sz="0" w:space="0" w:color="auto"/>
            <w:right w:val="none" w:sz="0" w:space="0" w:color="auto"/>
          </w:divBdr>
        </w:div>
        <w:div w:id="1477719453">
          <w:marLeft w:val="0"/>
          <w:marRight w:val="0"/>
          <w:marTop w:val="0"/>
          <w:marBottom w:val="0"/>
          <w:divBdr>
            <w:top w:val="none" w:sz="0" w:space="0" w:color="auto"/>
            <w:left w:val="none" w:sz="0" w:space="0" w:color="auto"/>
            <w:bottom w:val="none" w:sz="0" w:space="0" w:color="auto"/>
            <w:right w:val="none" w:sz="0" w:space="0" w:color="auto"/>
          </w:divBdr>
          <w:divsChild>
            <w:div w:id="409080896">
              <w:marLeft w:val="0"/>
              <w:marRight w:val="0"/>
              <w:marTop w:val="0"/>
              <w:marBottom w:val="0"/>
              <w:divBdr>
                <w:top w:val="none" w:sz="0" w:space="0" w:color="auto"/>
                <w:left w:val="none" w:sz="0" w:space="0" w:color="auto"/>
                <w:bottom w:val="none" w:sz="0" w:space="0" w:color="auto"/>
                <w:right w:val="none" w:sz="0" w:space="0" w:color="auto"/>
              </w:divBdr>
            </w:div>
            <w:div w:id="1197429278">
              <w:marLeft w:val="0"/>
              <w:marRight w:val="0"/>
              <w:marTop w:val="0"/>
              <w:marBottom w:val="0"/>
              <w:divBdr>
                <w:top w:val="none" w:sz="0" w:space="0" w:color="auto"/>
                <w:left w:val="none" w:sz="0" w:space="0" w:color="auto"/>
                <w:bottom w:val="none" w:sz="0" w:space="0" w:color="auto"/>
                <w:right w:val="none" w:sz="0" w:space="0" w:color="auto"/>
              </w:divBdr>
            </w:div>
            <w:div w:id="1456950533">
              <w:marLeft w:val="0"/>
              <w:marRight w:val="0"/>
              <w:marTop w:val="0"/>
              <w:marBottom w:val="0"/>
              <w:divBdr>
                <w:top w:val="none" w:sz="0" w:space="0" w:color="auto"/>
                <w:left w:val="none" w:sz="0" w:space="0" w:color="auto"/>
                <w:bottom w:val="none" w:sz="0" w:space="0" w:color="auto"/>
                <w:right w:val="none" w:sz="0" w:space="0" w:color="auto"/>
              </w:divBdr>
            </w:div>
          </w:divsChild>
        </w:div>
        <w:div w:id="1498616369">
          <w:marLeft w:val="0"/>
          <w:marRight w:val="0"/>
          <w:marTop w:val="0"/>
          <w:marBottom w:val="0"/>
          <w:divBdr>
            <w:top w:val="none" w:sz="0" w:space="0" w:color="auto"/>
            <w:left w:val="none" w:sz="0" w:space="0" w:color="auto"/>
            <w:bottom w:val="none" w:sz="0" w:space="0" w:color="auto"/>
            <w:right w:val="none" w:sz="0" w:space="0" w:color="auto"/>
          </w:divBdr>
          <w:divsChild>
            <w:div w:id="870338541">
              <w:marLeft w:val="0"/>
              <w:marRight w:val="0"/>
              <w:marTop w:val="0"/>
              <w:marBottom w:val="0"/>
              <w:divBdr>
                <w:top w:val="none" w:sz="0" w:space="0" w:color="auto"/>
                <w:left w:val="none" w:sz="0" w:space="0" w:color="auto"/>
                <w:bottom w:val="none" w:sz="0" w:space="0" w:color="auto"/>
                <w:right w:val="none" w:sz="0" w:space="0" w:color="auto"/>
              </w:divBdr>
            </w:div>
            <w:div w:id="2072077057">
              <w:marLeft w:val="0"/>
              <w:marRight w:val="0"/>
              <w:marTop w:val="0"/>
              <w:marBottom w:val="0"/>
              <w:divBdr>
                <w:top w:val="none" w:sz="0" w:space="0" w:color="auto"/>
                <w:left w:val="none" w:sz="0" w:space="0" w:color="auto"/>
                <w:bottom w:val="none" w:sz="0" w:space="0" w:color="auto"/>
                <w:right w:val="none" w:sz="0" w:space="0" w:color="auto"/>
              </w:divBdr>
            </w:div>
            <w:div w:id="2128964720">
              <w:marLeft w:val="0"/>
              <w:marRight w:val="0"/>
              <w:marTop w:val="0"/>
              <w:marBottom w:val="0"/>
              <w:divBdr>
                <w:top w:val="none" w:sz="0" w:space="0" w:color="auto"/>
                <w:left w:val="none" w:sz="0" w:space="0" w:color="auto"/>
                <w:bottom w:val="none" w:sz="0" w:space="0" w:color="auto"/>
                <w:right w:val="none" w:sz="0" w:space="0" w:color="auto"/>
              </w:divBdr>
            </w:div>
          </w:divsChild>
        </w:div>
        <w:div w:id="1509519416">
          <w:marLeft w:val="0"/>
          <w:marRight w:val="0"/>
          <w:marTop w:val="0"/>
          <w:marBottom w:val="0"/>
          <w:divBdr>
            <w:top w:val="none" w:sz="0" w:space="0" w:color="auto"/>
            <w:left w:val="none" w:sz="0" w:space="0" w:color="auto"/>
            <w:bottom w:val="none" w:sz="0" w:space="0" w:color="auto"/>
            <w:right w:val="none" w:sz="0" w:space="0" w:color="auto"/>
          </w:divBdr>
        </w:div>
        <w:div w:id="1525825611">
          <w:marLeft w:val="0"/>
          <w:marRight w:val="0"/>
          <w:marTop w:val="0"/>
          <w:marBottom w:val="0"/>
          <w:divBdr>
            <w:top w:val="none" w:sz="0" w:space="0" w:color="auto"/>
            <w:left w:val="none" w:sz="0" w:space="0" w:color="auto"/>
            <w:bottom w:val="none" w:sz="0" w:space="0" w:color="auto"/>
            <w:right w:val="none" w:sz="0" w:space="0" w:color="auto"/>
          </w:divBdr>
          <w:divsChild>
            <w:div w:id="594628856">
              <w:marLeft w:val="0"/>
              <w:marRight w:val="0"/>
              <w:marTop w:val="0"/>
              <w:marBottom w:val="0"/>
              <w:divBdr>
                <w:top w:val="none" w:sz="0" w:space="0" w:color="auto"/>
                <w:left w:val="none" w:sz="0" w:space="0" w:color="auto"/>
                <w:bottom w:val="none" w:sz="0" w:space="0" w:color="auto"/>
                <w:right w:val="none" w:sz="0" w:space="0" w:color="auto"/>
              </w:divBdr>
            </w:div>
            <w:div w:id="979067400">
              <w:marLeft w:val="0"/>
              <w:marRight w:val="0"/>
              <w:marTop w:val="0"/>
              <w:marBottom w:val="0"/>
              <w:divBdr>
                <w:top w:val="none" w:sz="0" w:space="0" w:color="auto"/>
                <w:left w:val="none" w:sz="0" w:space="0" w:color="auto"/>
                <w:bottom w:val="none" w:sz="0" w:space="0" w:color="auto"/>
                <w:right w:val="none" w:sz="0" w:space="0" w:color="auto"/>
              </w:divBdr>
            </w:div>
          </w:divsChild>
        </w:div>
        <w:div w:id="1527600792">
          <w:marLeft w:val="0"/>
          <w:marRight w:val="0"/>
          <w:marTop w:val="0"/>
          <w:marBottom w:val="0"/>
          <w:divBdr>
            <w:top w:val="none" w:sz="0" w:space="0" w:color="auto"/>
            <w:left w:val="none" w:sz="0" w:space="0" w:color="auto"/>
            <w:bottom w:val="none" w:sz="0" w:space="0" w:color="auto"/>
            <w:right w:val="none" w:sz="0" w:space="0" w:color="auto"/>
          </w:divBdr>
          <w:divsChild>
            <w:div w:id="791822893">
              <w:marLeft w:val="0"/>
              <w:marRight w:val="0"/>
              <w:marTop w:val="0"/>
              <w:marBottom w:val="0"/>
              <w:divBdr>
                <w:top w:val="none" w:sz="0" w:space="0" w:color="auto"/>
                <w:left w:val="none" w:sz="0" w:space="0" w:color="auto"/>
                <w:bottom w:val="none" w:sz="0" w:space="0" w:color="auto"/>
                <w:right w:val="none" w:sz="0" w:space="0" w:color="auto"/>
              </w:divBdr>
            </w:div>
            <w:div w:id="1253398920">
              <w:marLeft w:val="0"/>
              <w:marRight w:val="0"/>
              <w:marTop w:val="0"/>
              <w:marBottom w:val="0"/>
              <w:divBdr>
                <w:top w:val="none" w:sz="0" w:space="0" w:color="auto"/>
                <w:left w:val="none" w:sz="0" w:space="0" w:color="auto"/>
                <w:bottom w:val="none" w:sz="0" w:space="0" w:color="auto"/>
                <w:right w:val="none" w:sz="0" w:space="0" w:color="auto"/>
              </w:divBdr>
            </w:div>
            <w:div w:id="1669212092">
              <w:marLeft w:val="0"/>
              <w:marRight w:val="0"/>
              <w:marTop w:val="0"/>
              <w:marBottom w:val="0"/>
              <w:divBdr>
                <w:top w:val="none" w:sz="0" w:space="0" w:color="auto"/>
                <w:left w:val="none" w:sz="0" w:space="0" w:color="auto"/>
                <w:bottom w:val="none" w:sz="0" w:space="0" w:color="auto"/>
                <w:right w:val="none" w:sz="0" w:space="0" w:color="auto"/>
              </w:divBdr>
            </w:div>
            <w:div w:id="1749573935">
              <w:marLeft w:val="0"/>
              <w:marRight w:val="0"/>
              <w:marTop w:val="0"/>
              <w:marBottom w:val="0"/>
              <w:divBdr>
                <w:top w:val="none" w:sz="0" w:space="0" w:color="auto"/>
                <w:left w:val="none" w:sz="0" w:space="0" w:color="auto"/>
                <w:bottom w:val="none" w:sz="0" w:space="0" w:color="auto"/>
                <w:right w:val="none" w:sz="0" w:space="0" w:color="auto"/>
              </w:divBdr>
            </w:div>
          </w:divsChild>
        </w:div>
        <w:div w:id="1547909265">
          <w:marLeft w:val="0"/>
          <w:marRight w:val="0"/>
          <w:marTop w:val="0"/>
          <w:marBottom w:val="0"/>
          <w:divBdr>
            <w:top w:val="none" w:sz="0" w:space="0" w:color="auto"/>
            <w:left w:val="none" w:sz="0" w:space="0" w:color="auto"/>
            <w:bottom w:val="none" w:sz="0" w:space="0" w:color="auto"/>
            <w:right w:val="none" w:sz="0" w:space="0" w:color="auto"/>
          </w:divBdr>
        </w:div>
        <w:div w:id="1564297518">
          <w:marLeft w:val="0"/>
          <w:marRight w:val="0"/>
          <w:marTop w:val="0"/>
          <w:marBottom w:val="0"/>
          <w:divBdr>
            <w:top w:val="none" w:sz="0" w:space="0" w:color="auto"/>
            <w:left w:val="none" w:sz="0" w:space="0" w:color="auto"/>
            <w:bottom w:val="none" w:sz="0" w:space="0" w:color="auto"/>
            <w:right w:val="none" w:sz="0" w:space="0" w:color="auto"/>
          </w:divBdr>
          <w:divsChild>
            <w:div w:id="72972149">
              <w:marLeft w:val="0"/>
              <w:marRight w:val="0"/>
              <w:marTop w:val="0"/>
              <w:marBottom w:val="0"/>
              <w:divBdr>
                <w:top w:val="none" w:sz="0" w:space="0" w:color="auto"/>
                <w:left w:val="none" w:sz="0" w:space="0" w:color="auto"/>
                <w:bottom w:val="none" w:sz="0" w:space="0" w:color="auto"/>
                <w:right w:val="none" w:sz="0" w:space="0" w:color="auto"/>
              </w:divBdr>
            </w:div>
            <w:div w:id="368065896">
              <w:marLeft w:val="0"/>
              <w:marRight w:val="0"/>
              <w:marTop w:val="0"/>
              <w:marBottom w:val="0"/>
              <w:divBdr>
                <w:top w:val="none" w:sz="0" w:space="0" w:color="auto"/>
                <w:left w:val="none" w:sz="0" w:space="0" w:color="auto"/>
                <w:bottom w:val="none" w:sz="0" w:space="0" w:color="auto"/>
                <w:right w:val="none" w:sz="0" w:space="0" w:color="auto"/>
              </w:divBdr>
            </w:div>
            <w:div w:id="546915299">
              <w:marLeft w:val="0"/>
              <w:marRight w:val="0"/>
              <w:marTop w:val="0"/>
              <w:marBottom w:val="0"/>
              <w:divBdr>
                <w:top w:val="none" w:sz="0" w:space="0" w:color="auto"/>
                <w:left w:val="none" w:sz="0" w:space="0" w:color="auto"/>
                <w:bottom w:val="none" w:sz="0" w:space="0" w:color="auto"/>
                <w:right w:val="none" w:sz="0" w:space="0" w:color="auto"/>
              </w:divBdr>
            </w:div>
            <w:div w:id="1860001105">
              <w:marLeft w:val="0"/>
              <w:marRight w:val="0"/>
              <w:marTop w:val="0"/>
              <w:marBottom w:val="0"/>
              <w:divBdr>
                <w:top w:val="none" w:sz="0" w:space="0" w:color="auto"/>
                <w:left w:val="none" w:sz="0" w:space="0" w:color="auto"/>
                <w:bottom w:val="none" w:sz="0" w:space="0" w:color="auto"/>
                <w:right w:val="none" w:sz="0" w:space="0" w:color="auto"/>
              </w:divBdr>
            </w:div>
          </w:divsChild>
        </w:div>
        <w:div w:id="1565066873">
          <w:marLeft w:val="0"/>
          <w:marRight w:val="0"/>
          <w:marTop w:val="0"/>
          <w:marBottom w:val="0"/>
          <w:divBdr>
            <w:top w:val="none" w:sz="0" w:space="0" w:color="auto"/>
            <w:left w:val="none" w:sz="0" w:space="0" w:color="auto"/>
            <w:bottom w:val="none" w:sz="0" w:space="0" w:color="auto"/>
            <w:right w:val="none" w:sz="0" w:space="0" w:color="auto"/>
          </w:divBdr>
        </w:div>
        <w:div w:id="1567380430">
          <w:marLeft w:val="0"/>
          <w:marRight w:val="0"/>
          <w:marTop w:val="0"/>
          <w:marBottom w:val="0"/>
          <w:divBdr>
            <w:top w:val="none" w:sz="0" w:space="0" w:color="auto"/>
            <w:left w:val="none" w:sz="0" w:space="0" w:color="auto"/>
            <w:bottom w:val="none" w:sz="0" w:space="0" w:color="auto"/>
            <w:right w:val="none" w:sz="0" w:space="0" w:color="auto"/>
          </w:divBdr>
        </w:div>
        <w:div w:id="1571308274">
          <w:marLeft w:val="0"/>
          <w:marRight w:val="0"/>
          <w:marTop w:val="0"/>
          <w:marBottom w:val="0"/>
          <w:divBdr>
            <w:top w:val="none" w:sz="0" w:space="0" w:color="auto"/>
            <w:left w:val="none" w:sz="0" w:space="0" w:color="auto"/>
            <w:bottom w:val="none" w:sz="0" w:space="0" w:color="auto"/>
            <w:right w:val="none" w:sz="0" w:space="0" w:color="auto"/>
          </w:divBdr>
          <w:divsChild>
            <w:div w:id="1075084279">
              <w:marLeft w:val="0"/>
              <w:marRight w:val="0"/>
              <w:marTop w:val="0"/>
              <w:marBottom w:val="0"/>
              <w:divBdr>
                <w:top w:val="none" w:sz="0" w:space="0" w:color="auto"/>
                <w:left w:val="none" w:sz="0" w:space="0" w:color="auto"/>
                <w:bottom w:val="none" w:sz="0" w:space="0" w:color="auto"/>
                <w:right w:val="none" w:sz="0" w:space="0" w:color="auto"/>
              </w:divBdr>
            </w:div>
            <w:div w:id="1830630284">
              <w:marLeft w:val="0"/>
              <w:marRight w:val="0"/>
              <w:marTop w:val="0"/>
              <w:marBottom w:val="0"/>
              <w:divBdr>
                <w:top w:val="none" w:sz="0" w:space="0" w:color="auto"/>
                <w:left w:val="none" w:sz="0" w:space="0" w:color="auto"/>
                <w:bottom w:val="none" w:sz="0" w:space="0" w:color="auto"/>
                <w:right w:val="none" w:sz="0" w:space="0" w:color="auto"/>
              </w:divBdr>
            </w:div>
          </w:divsChild>
        </w:div>
        <w:div w:id="1593317994">
          <w:marLeft w:val="0"/>
          <w:marRight w:val="0"/>
          <w:marTop w:val="0"/>
          <w:marBottom w:val="0"/>
          <w:divBdr>
            <w:top w:val="none" w:sz="0" w:space="0" w:color="auto"/>
            <w:left w:val="none" w:sz="0" w:space="0" w:color="auto"/>
            <w:bottom w:val="none" w:sz="0" w:space="0" w:color="auto"/>
            <w:right w:val="none" w:sz="0" w:space="0" w:color="auto"/>
          </w:divBdr>
        </w:div>
        <w:div w:id="1599211277">
          <w:marLeft w:val="0"/>
          <w:marRight w:val="0"/>
          <w:marTop w:val="0"/>
          <w:marBottom w:val="0"/>
          <w:divBdr>
            <w:top w:val="none" w:sz="0" w:space="0" w:color="auto"/>
            <w:left w:val="none" w:sz="0" w:space="0" w:color="auto"/>
            <w:bottom w:val="none" w:sz="0" w:space="0" w:color="auto"/>
            <w:right w:val="none" w:sz="0" w:space="0" w:color="auto"/>
          </w:divBdr>
        </w:div>
        <w:div w:id="1607883877">
          <w:marLeft w:val="0"/>
          <w:marRight w:val="0"/>
          <w:marTop w:val="0"/>
          <w:marBottom w:val="0"/>
          <w:divBdr>
            <w:top w:val="none" w:sz="0" w:space="0" w:color="auto"/>
            <w:left w:val="none" w:sz="0" w:space="0" w:color="auto"/>
            <w:bottom w:val="none" w:sz="0" w:space="0" w:color="auto"/>
            <w:right w:val="none" w:sz="0" w:space="0" w:color="auto"/>
          </w:divBdr>
        </w:div>
        <w:div w:id="1615214996">
          <w:marLeft w:val="0"/>
          <w:marRight w:val="0"/>
          <w:marTop w:val="0"/>
          <w:marBottom w:val="0"/>
          <w:divBdr>
            <w:top w:val="none" w:sz="0" w:space="0" w:color="auto"/>
            <w:left w:val="none" w:sz="0" w:space="0" w:color="auto"/>
            <w:bottom w:val="none" w:sz="0" w:space="0" w:color="auto"/>
            <w:right w:val="none" w:sz="0" w:space="0" w:color="auto"/>
          </w:divBdr>
        </w:div>
        <w:div w:id="1632713241">
          <w:marLeft w:val="0"/>
          <w:marRight w:val="0"/>
          <w:marTop w:val="0"/>
          <w:marBottom w:val="0"/>
          <w:divBdr>
            <w:top w:val="none" w:sz="0" w:space="0" w:color="auto"/>
            <w:left w:val="none" w:sz="0" w:space="0" w:color="auto"/>
            <w:bottom w:val="none" w:sz="0" w:space="0" w:color="auto"/>
            <w:right w:val="none" w:sz="0" w:space="0" w:color="auto"/>
          </w:divBdr>
        </w:div>
        <w:div w:id="1650406630">
          <w:marLeft w:val="0"/>
          <w:marRight w:val="0"/>
          <w:marTop w:val="0"/>
          <w:marBottom w:val="0"/>
          <w:divBdr>
            <w:top w:val="none" w:sz="0" w:space="0" w:color="auto"/>
            <w:left w:val="none" w:sz="0" w:space="0" w:color="auto"/>
            <w:bottom w:val="none" w:sz="0" w:space="0" w:color="auto"/>
            <w:right w:val="none" w:sz="0" w:space="0" w:color="auto"/>
          </w:divBdr>
        </w:div>
        <w:div w:id="1663507442">
          <w:marLeft w:val="0"/>
          <w:marRight w:val="0"/>
          <w:marTop w:val="0"/>
          <w:marBottom w:val="0"/>
          <w:divBdr>
            <w:top w:val="none" w:sz="0" w:space="0" w:color="auto"/>
            <w:left w:val="none" w:sz="0" w:space="0" w:color="auto"/>
            <w:bottom w:val="none" w:sz="0" w:space="0" w:color="auto"/>
            <w:right w:val="none" w:sz="0" w:space="0" w:color="auto"/>
          </w:divBdr>
          <w:divsChild>
            <w:div w:id="360211161">
              <w:marLeft w:val="0"/>
              <w:marRight w:val="0"/>
              <w:marTop w:val="0"/>
              <w:marBottom w:val="0"/>
              <w:divBdr>
                <w:top w:val="none" w:sz="0" w:space="0" w:color="auto"/>
                <w:left w:val="none" w:sz="0" w:space="0" w:color="auto"/>
                <w:bottom w:val="none" w:sz="0" w:space="0" w:color="auto"/>
                <w:right w:val="none" w:sz="0" w:space="0" w:color="auto"/>
              </w:divBdr>
            </w:div>
            <w:div w:id="1305040861">
              <w:marLeft w:val="0"/>
              <w:marRight w:val="0"/>
              <w:marTop w:val="0"/>
              <w:marBottom w:val="0"/>
              <w:divBdr>
                <w:top w:val="none" w:sz="0" w:space="0" w:color="auto"/>
                <w:left w:val="none" w:sz="0" w:space="0" w:color="auto"/>
                <w:bottom w:val="none" w:sz="0" w:space="0" w:color="auto"/>
                <w:right w:val="none" w:sz="0" w:space="0" w:color="auto"/>
              </w:divBdr>
            </w:div>
            <w:div w:id="1387221795">
              <w:marLeft w:val="0"/>
              <w:marRight w:val="0"/>
              <w:marTop w:val="0"/>
              <w:marBottom w:val="0"/>
              <w:divBdr>
                <w:top w:val="none" w:sz="0" w:space="0" w:color="auto"/>
                <w:left w:val="none" w:sz="0" w:space="0" w:color="auto"/>
                <w:bottom w:val="none" w:sz="0" w:space="0" w:color="auto"/>
                <w:right w:val="none" w:sz="0" w:space="0" w:color="auto"/>
              </w:divBdr>
            </w:div>
          </w:divsChild>
        </w:div>
        <w:div w:id="1676880555">
          <w:marLeft w:val="0"/>
          <w:marRight w:val="0"/>
          <w:marTop w:val="0"/>
          <w:marBottom w:val="0"/>
          <w:divBdr>
            <w:top w:val="none" w:sz="0" w:space="0" w:color="auto"/>
            <w:left w:val="none" w:sz="0" w:space="0" w:color="auto"/>
            <w:bottom w:val="none" w:sz="0" w:space="0" w:color="auto"/>
            <w:right w:val="none" w:sz="0" w:space="0" w:color="auto"/>
          </w:divBdr>
        </w:div>
        <w:div w:id="1680279106">
          <w:marLeft w:val="0"/>
          <w:marRight w:val="0"/>
          <w:marTop w:val="0"/>
          <w:marBottom w:val="0"/>
          <w:divBdr>
            <w:top w:val="none" w:sz="0" w:space="0" w:color="auto"/>
            <w:left w:val="none" w:sz="0" w:space="0" w:color="auto"/>
            <w:bottom w:val="none" w:sz="0" w:space="0" w:color="auto"/>
            <w:right w:val="none" w:sz="0" w:space="0" w:color="auto"/>
          </w:divBdr>
          <w:divsChild>
            <w:div w:id="363363840">
              <w:marLeft w:val="0"/>
              <w:marRight w:val="0"/>
              <w:marTop w:val="0"/>
              <w:marBottom w:val="0"/>
              <w:divBdr>
                <w:top w:val="none" w:sz="0" w:space="0" w:color="auto"/>
                <w:left w:val="none" w:sz="0" w:space="0" w:color="auto"/>
                <w:bottom w:val="none" w:sz="0" w:space="0" w:color="auto"/>
                <w:right w:val="none" w:sz="0" w:space="0" w:color="auto"/>
              </w:divBdr>
            </w:div>
            <w:div w:id="1133862276">
              <w:marLeft w:val="0"/>
              <w:marRight w:val="0"/>
              <w:marTop w:val="0"/>
              <w:marBottom w:val="0"/>
              <w:divBdr>
                <w:top w:val="none" w:sz="0" w:space="0" w:color="auto"/>
                <w:left w:val="none" w:sz="0" w:space="0" w:color="auto"/>
                <w:bottom w:val="none" w:sz="0" w:space="0" w:color="auto"/>
                <w:right w:val="none" w:sz="0" w:space="0" w:color="auto"/>
              </w:divBdr>
            </w:div>
            <w:div w:id="1347092744">
              <w:marLeft w:val="0"/>
              <w:marRight w:val="0"/>
              <w:marTop w:val="0"/>
              <w:marBottom w:val="0"/>
              <w:divBdr>
                <w:top w:val="none" w:sz="0" w:space="0" w:color="auto"/>
                <w:left w:val="none" w:sz="0" w:space="0" w:color="auto"/>
                <w:bottom w:val="none" w:sz="0" w:space="0" w:color="auto"/>
                <w:right w:val="none" w:sz="0" w:space="0" w:color="auto"/>
              </w:divBdr>
            </w:div>
            <w:div w:id="1648511028">
              <w:marLeft w:val="0"/>
              <w:marRight w:val="0"/>
              <w:marTop w:val="0"/>
              <w:marBottom w:val="0"/>
              <w:divBdr>
                <w:top w:val="none" w:sz="0" w:space="0" w:color="auto"/>
                <w:left w:val="none" w:sz="0" w:space="0" w:color="auto"/>
                <w:bottom w:val="none" w:sz="0" w:space="0" w:color="auto"/>
                <w:right w:val="none" w:sz="0" w:space="0" w:color="auto"/>
              </w:divBdr>
            </w:div>
            <w:div w:id="1792475212">
              <w:marLeft w:val="0"/>
              <w:marRight w:val="0"/>
              <w:marTop w:val="0"/>
              <w:marBottom w:val="0"/>
              <w:divBdr>
                <w:top w:val="none" w:sz="0" w:space="0" w:color="auto"/>
                <w:left w:val="none" w:sz="0" w:space="0" w:color="auto"/>
                <w:bottom w:val="none" w:sz="0" w:space="0" w:color="auto"/>
                <w:right w:val="none" w:sz="0" w:space="0" w:color="auto"/>
              </w:divBdr>
            </w:div>
          </w:divsChild>
        </w:div>
        <w:div w:id="1681616704">
          <w:marLeft w:val="0"/>
          <w:marRight w:val="0"/>
          <w:marTop w:val="0"/>
          <w:marBottom w:val="0"/>
          <w:divBdr>
            <w:top w:val="none" w:sz="0" w:space="0" w:color="auto"/>
            <w:left w:val="none" w:sz="0" w:space="0" w:color="auto"/>
            <w:bottom w:val="none" w:sz="0" w:space="0" w:color="auto"/>
            <w:right w:val="none" w:sz="0" w:space="0" w:color="auto"/>
          </w:divBdr>
        </w:div>
        <w:div w:id="1693722819">
          <w:marLeft w:val="0"/>
          <w:marRight w:val="0"/>
          <w:marTop w:val="0"/>
          <w:marBottom w:val="0"/>
          <w:divBdr>
            <w:top w:val="none" w:sz="0" w:space="0" w:color="auto"/>
            <w:left w:val="none" w:sz="0" w:space="0" w:color="auto"/>
            <w:bottom w:val="none" w:sz="0" w:space="0" w:color="auto"/>
            <w:right w:val="none" w:sz="0" w:space="0" w:color="auto"/>
          </w:divBdr>
        </w:div>
        <w:div w:id="1712413628">
          <w:marLeft w:val="0"/>
          <w:marRight w:val="0"/>
          <w:marTop w:val="0"/>
          <w:marBottom w:val="0"/>
          <w:divBdr>
            <w:top w:val="none" w:sz="0" w:space="0" w:color="auto"/>
            <w:left w:val="none" w:sz="0" w:space="0" w:color="auto"/>
            <w:bottom w:val="none" w:sz="0" w:space="0" w:color="auto"/>
            <w:right w:val="none" w:sz="0" w:space="0" w:color="auto"/>
          </w:divBdr>
        </w:div>
        <w:div w:id="1741975498">
          <w:marLeft w:val="0"/>
          <w:marRight w:val="0"/>
          <w:marTop w:val="0"/>
          <w:marBottom w:val="0"/>
          <w:divBdr>
            <w:top w:val="none" w:sz="0" w:space="0" w:color="auto"/>
            <w:left w:val="none" w:sz="0" w:space="0" w:color="auto"/>
            <w:bottom w:val="none" w:sz="0" w:space="0" w:color="auto"/>
            <w:right w:val="none" w:sz="0" w:space="0" w:color="auto"/>
          </w:divBdr>
          <w:divsChild>
            <w:div w:id="561142947">
              <w:marLeft w:val="0"/>
              <w:marRight w:val="0"/>
              <w:marTop w:val="0"/>
              <w:marBottom w:val="0"/>
              <w:divBdr>
                <w:top w:val="none" w:sz="0" w:space="0" w:color="auto"/>
                <w:left w:val="none" w:sz="0" w:space="0" w:color="auto"/>
                <w:bottom w:val="none" w:sz="0" w:space="0" w:color="auto"/>
                <w:right w:val="none" w:sz="0" w:space="0" w:color="auto"/>
              </w:divBdr>
            </w:div>
            <w:div w:id="1183592941">
              <w:marLeft w:val="0"/>
              <w:marRight w:val="0"/>
              <w:marTop w:val="0"/>
              <w:marBottom w:val="0"/>
              <w:divBdr>
                <w:top w:val="none" w:sz="0" w:space="0" w:color="auto"/>
                <w:left w:val="none" w:sz="0" w:space="0" w:color="auto"/>
                <w:bottom w:val="none" w:sz="0" w:space="0" w:color="auto"/>
                <w:right w:val="none" w:sz="0" w:space="0" w:color="auto"/>
              </w:divBdr>
            </w:div>
            <w:div w:id="2093963014">
              <w:marLeft w:val="0"/>
              <w:marRight w:val="0"/>
              <w:marTop w:val="0"/>
              <w:marBottom w:val="0"/>
              <w:divBdr>
                <w:top w:val="none" w:sz="0" w:space="0" w:color="auto"/>
                <w:left w:val="none" w:sz="0" w:space="0" w:color="auto"/>
                <w:bottom w:val="none" w:sz="0" w:space="0" w:color="auto"/>
                <w:right w:val="none" w:sz="0" w:space="0" w:color="auto"/>
              </w:divBdr>
            </w:div>
            <w:div w:id="2135099052">
              <w:marLeft w:val="0"/>
              <w:marRight w:val="0"/>
              <w:marTop w:val="0"/>
              <w:marBottom w:val="0"/>
              <w:divBdr>
                <w:top w:val="none" w:sz="0" w:space="0" w:color="auto"/>
                <w:left w:val="none" w:sz="0" w:space="0" w:color="auto"/>
                <w:bottom w:val="none" w:sz="0" w:space="0" w:color="auto"/>
                <w:right w:val="none" w:sz="0" w:space="0" w:color="auto"/>
              </w:divBdr>
            </w:div>
          </w:divsChild>
        </w:div>
        <w:div w:id="1746148318">
          <w:marLeft w:val="0"/>
          <w:marRight w:val="0"/>
          <w:marTop w:val="0"/>
          <w:marBottom w:val="0"/>
          <w:divBdr>
            <w:top w:val="none" w:sz="0" w:space="0" w:color="auto"/>
            <w:left w:val="none" w:sz="0" w:space="0" w:color="auto"/>
            <w:bottom w:val="none" w:sz="0" w:space="0" w:color="auto"/>
            <w:right w:val="none" w:sz="0" w:space="0" w:color="auto"/>
          </w:divBdr>
          <w:divsChild>
            <w:div w:id="320039118">
              <w:marLeft w:val="0"/>
              <w:marRight w:val="0"/>
              <w:marTop w:val="0"/>
              <w:marBottom w:val="0"/>
              <w:divBdr>
                <w:top w:val="none" w:sz="0" w:space="0" w:color="auto"/>
                <w:left w:val="none" w:sz="0" w:space="0" w:color="auto"/>
                <w:bottom w:val="none" w:sz="0" w:space="0" w:color="auto"/>
                <w:right w:val="none" w:sz="0" w:space="0" w:color="auto"/>
              </w:divBdr>
            </w:div>
            <w:div w:id="1516729099">
              <w:marLeft w:val="0"/>
              <w:marRight w:val="0"/>
              <w:marTop w:val="0"/>
              <w:marBottom w:val="0"/>
              <w:divBdr>
                <w:top w:val="none" w:sz="0" w:space="0" w:color="auto"/>
                <w:left w:val="none" w:sz="0" w:space="0" w:color="auto"/>
                <w:bottom w:val="none" w:sz="0" w:space="0" w:color="auto"/>
                <w:right w:val="none" w:sz="0" w:space="0" w:color="auto"/>
              </w:divBdr>
            </w:div>
            <w:div w:id="1591281240">
              <w:marLeft w:val="0"/>
              <w:marRight w:val="0"/>
              <w:marTop w:val="0"/>
              <w:marBottom w:val="0"/>
              <w:divBdr>
                <w:top w:val="none" w:sz="0" w:space="0" w:color="auto"/>
                <w:left w:val="none" w:sz="0" w:space="0" w:color="auto"/>
                <w:bottom w:val="none" w:sz="0" w:space="0" w:color="auto"/>
                <w:right w:val="none" w:sz="0" w:space="0" w:color="auto"/>
              </w:divBdr>
            </w:div>
          </w:divsChild>
        </w:div>
        <w:div w:id="1749418379">
          <w:marLeft w:val="0"/>
          <w:marRight w:val="0"/>
          <w:marTop w:val="0"/>
          <w:marBottom w:val="0"/>
          <w:divBdr>
            <w:top w:val="none" w:sz="0" w:space="0" w:color="auto"/>
            <w:left w:val="none" w:sz="0" w:space="0" w:color="auto"/>
            <w:bottom w:val="none" w:sz="0" w:space="0" w:color="auto"/>
            <w:right w:val="none" w:sz="0" w:space="0" w:color="auto"/>
          </w:divBdr>
          <w:divsChild>
            <w:div w:id="1943026925">
              <w:marLeft w:val="-75"/>
              <w:marRight w:val="0"/>
              <w:marTop w:val="30"/>
              <w:marBottom w:val="30"/>
              <w:divBdr>
                <w:top w:val="none" w:sz="0" w:space="0" w:color="auto"/>
                <w:left w:val="none" w:sz="0" w:space="0" w:color="auto"/>
                <w:bottom w:val="none" w:sz="0" w:space="0" w:color="auto"/>
                <w:right w:val="none" w:sz="0" w:space="0" w:color="auto"/>
              </w:divBdr>
              <w:divsChild>
                <w:div w:id="439103254">
                  <w:marLeft w:val="0"/>
                  <w:marRight w:val="0"/>
                  <w:marTop w:val="0"/>
                  <w:marBottom w:val="0"/>
                  <w:divBdr>
                    <w:top w:val="none" w:sz="0" w:space="0" w:color="auto"/>
                    <w:left w:val="none" w:sz="0" w:space="0" w:color="auto"/>
                    <w:bottom w:val="none" w:sz="0" w:space="0" w:color="auto"/>
                    <w:right w:val="none" w:sz="0" w:space="0" w:color="auto"/>
                  </w:divBdr>
                  <w:divsChild>
                    <w:div w:id="1817262521">
                      <w:marLeft w:val="0"/>
                      <w:marRight w:val="0"/>
                      <w:marTop w:val="0"/>
                      <w:marBottom w:val="0"/>
                      <w:divBdr>
                        <w:top w:val="none" w:sz="0" w:space="0" w:color="auto"/>
                        <w:left w:val="none" w:sz="0" w:space="0" w:color="auto"/>
                        <w:bottom w:val="none" w:sz="0" w:space="0" w:color="auto"/>
                        <w:right w:val="none" w:sz="0" w:space="0" w:color="auto"/>
                      </w:divBdr>
                    </w:div>
                  </w:divsChild>
                </w:div>
                <w:div w:id="770205458">
                  <w:marLeft w:val="0"/>
                  <w:marRight w:val="0"/>
                  <w:marTop w:val="0"/>
                  <w:marBottom w:val="0"/>
                  <w:divBdr>
                    <w:top w:val="none" w:sz="0" w:space="0" w:color="auto"/>
                    <w:left w:val="none" w:sz="0" w:space="0" w:color="auto"/>
                    <w:bottom w:val="none" w:sz="0" w:space="0" w:color="auto"/>
                    <w:right w:val="none" w:sz="0" w:space="0" w:color="auto"/>
                  </w:divBdr>
                  <w:divsChild>
                    <w:div w:id="2112432953">
                      <w:marLeft w:val="0"/>
                      <w:marRight w:val="0"/>
                      <w:marTop w:val="0"/>
                      <w:marBottom w:val="0"/>
                      <w:divBdr>
                        <w:top w:val="none" w:sz="0" w:space="0" w:color="auto"/>
                        <w:left w:val="none" w:sz="0" w:space="0" w:color="auto"/>
                        <w:bottom w:val="none" w:sz="0" w:space="0" w:color="auto"/>
                        <w:right w:val="none" w:sz="0" w:space="0" w:color="auto"/>
                      </w:divBdr>
                    </w:div>
                  </w:divsChild>
                </w:div>
                <w:div w:id="1037923793">
                  <w:marLeft w:val="0"/>
                  <w:marRight w:val="0"/>
                  <w:marTop w:val="0"/>
                  <w:marBottom w:val="0"/>
                  <w:divBdr>
                    <w:top w:val="none" w:sz="0" w:space="0" w:color="auto"/>
                    <w:left w:val="none" w:sz="0" w:space="0" w:color="auto"/>
                    <w:bottom w:val="none" w:sz="0" w:space="0" w:color="auto"/>
                    <w:right w:val="none" w:sz="0" w:space="0" w:color="auto"/>
                  </w:divBdr>
                  <w:divsChild>
                    <w:div w:id="931359553">
                      <w:marLeft w:val="0"/>
                      <w:marRight w:val="0"/>
                      <w:marTop w:val="0"/>
                      <w:marBottom w:val="0"/>
                      <w:divBdr>
                        <w:top w:val="none" w:sz="0" w:space="0" w:color="auto"/>
                        <w:left w:val="none" w:sz="0" w:space="0" w:color="auto"/>
                        <w:bottom w:val="none" w:sz="0" w:space="0" w:color="auto"/>
                        <w:right w:val="none" w:sz="0" w:space="0" w:color="auto"/>
                      </w:divBdr>
                    </w:div>
                  </w:divsChild>
                </w:div>
                <w:div w:id="1181243391">
                  <w:marLeft w:val="0"/>
                  <w:marRight w:val="0"/>
                  <w:marTop w:val="0"/>
                  <w:marBottom w:val="0"/>
                  <w:divBdr>
                    <w:top w:val="none" w:sz="0" w:space="0" w:color="auto"/>
                    <w:left w:val="none" w:sz="0" w:space="0" w:color="auto"/>
                    <w:bottom w:val="none" w:sz="0" w:space="0" w:color="auto"/>
                    <w:right w:val="none" w:sz="0" w:space="0" w:color="auto"/>
                  </w:divBdr>
                  <w:divsChild>
                    <w:div w:id="1726685775">
                      <w:marLeft w:val="0"/>
                      <w:marRight w:val="0"/>
                      <w:marTop w:val="0"/>
                      <w:marBottom w:val="0"/>
                      <w:divBdr>
                        <w:top w:val="none" w:sz="0" w:space="0" w:color="auto"/>
                        <w:left w:val="none" w:sz="0" w:space="0" w:color="auto"/>
                        <w:bottom w:val="none" w:sz="0" w:space="0" w:color="auto"/>
                        <w:right w:val="none" w:sz="0" w:space="0" w:color="auto"/>
                      </w:divBdr>
                    </w:div>
                  </w:divsChild>
                </w:div>
                <w:div w:id="1317488073">
                  <w:marLeft w:val="0"/>
                  <w:marRight w:val="0"/>
                  <w:marTop w:val="0"/>
                  <w:marBottom w:val="0"/>
                  <w:divBdr>
                    <w:top w:val="none" w:sz="0" w:space="0" w:color="auto"/>
                    <w:left w:val="none" w:sz="0" w:space="0" w:color="auto"/>
                    <w:bottom w:val="none" w:sz="0" w:space="0" w:color="auto"/>
                    <w:right w:val="none" w:sz="0" w:space="0" w:color="auto"/>
                  </w:divBdr>
                  <w:divsChild>
                    <w:div w:id="1712460550">
                      <w:marLeft w:val="0"/>
                      <w:marRight w:val="0"/>
                      <w:marTop w:val="0"/>
                      <w:marBottom w:val="0"/>
                      <w:divBdr>
                        <w:top w:val="none" w:sz="0" w:space="0" w:color="auto"/>
                        <w:left w:val="none" w:sz="0" w:space="0" w:color="auto"/>
                        <w:bottom w:val="none" w:sz="0" w:space="0" w:color="auto"/>
                        <w:right w:val="none" w:sz="0" w:space="0" w:color="auto"/>
                      </w:divBdr>
                    </w:div>
                  </w:divsChild>
                </w:div>
                <w:div w:id="1525317170">
                  <w:marLeft w:val="0"/>
                  <w:marRight w:val="0"/>
                  <w:marTop w:val="0"/>
                  <w:marBottom w:val="0"/>
                  <w:divBdr>
                    <w:top w:val="none" w:sz="0" w:space="0" w:color="auto"/>
                    <w:left w:val="none" w:sz="0" w:space="0" w:color="auto"/>
                    <w:bottom w:val="none" w:sz="0" w:space="0" w:color="auto"/>
                    <w:right w:val="none" w:sz="0" w:space="0" w:color="auto"/>
                  </w:divBdr>
                  <w:divsChild>
                    <w:div w:id="13243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2651">
          <w:marLeft w:val="0"/>
          <w:marRight w:val="0"/>
          <w:marTop w:val="0"/>
          <w:marBottom w:val="0"/>
          <w:divBdr>
            <w:top w:val="none" w:sz="0" w:space="0" w:color="auto"/>
            <w:left w:val="none" w:sz="0" w:space="0" w:color="auto"/>
            <w:bottom w:val="none" w:sz="0" w:space="0" w:color="auto"/>
            <w:right w:val="none" w:sz="0" w:space="0" w:color="auto"/>
          </w:divBdr>
          <w:divsChild>
            <w:div w:id="11687049">
              <w:marLeft w:val="0"/>
              <w:marRight w:val="0"/>
              <w:marTop w:val="0"/>
              <w:marBottom w:val="0"/>
              <w:divBdr>
                <w:top w:val="none" w:sz="0" w:space="0" w:color="auto"/>
                <w:left w:val="none" w:sz="0" w:space="0" w:color="auto"/>
                <w:bottom w:val="none" w:sz="0" w:space="0" w:color="auto"/>
                <w:right w:val="none" w:sz="0" w:space="0" w:color="auto"/>
              </w:divBdr>
            </w:div>
            <w:div w:id="610086267">
              <w:marLeft w:val="0"/>
              <w:marRight w:val="0"/>
              <w:marTop w:val="0"/>
              <w:marBottom w:val="0"/>
              <w:divBdr>
                <w:top w:val="none" w:sz="0" w:space="0" w:color="auto"/>
                <w:left w:val="none" w:sz="0" w:space="0" w:color="auto"/>
                <w:bottom w:val="none" w:sz="0" w:space="0" w:color="auto"/>
                <w:right w:val="none" w:sz="0" w:space="0" w:color="auto"/>
              </w:divBdr>
            </w:div>
            <w:div w:id="681131471">
              <w:marLeft w:val="0"/>
              <w:marRight w:val="0"/>
              <w:marTop w:val="0"/>
              <w:marBottom w:val="0"/>
              <w:divBdr>
                <w:top w:val="none" w:sz="0" w:space="0" w:color="auto"/>
                <w:left w:val="none" w:sz="0" w:space="0" w:color="auto"/>
                <w:bottom w:val="none" w:sz="0" w:space="0" w:color="auto"/>
                <w:right w:val="none" w:sz="0" w:space="0" w:color="auto"/>
              </w:divBdr>
            </w:div>
            <w:div w:id="908735168">
              <w:marLeft w:val="0"/>
              <w:marRight w:val="0"/>
              <w:marTop w:val="0"/>
              <w:marBottom w:val="0"/>
              <w:divBdr>
                <w:top w:val="none" w:sz="0" w:space="0" w:color="auto"/>
                <w:left w:val="none" w:sz="0" w:space="0" w:color="auto"/>
                <w:bottom w:val="none" w:sz="0" w:space="0" w:color="auto"/>
                <w:right w:val="none" w:sz="0" w:space="0" w:color="auto"/>
              </w:divBdr>
            </w:div>
          </w:divsChild>
        </w:div>
        <w:div w:id="1764452727">
          <w:marLeft w:val="0"/>
          <w:marRight w:val="0"/>
          <w:marTop w:val="0"/>
          <w:marBottom w:val="0"/>
          <w:divBdr>
            <w:top w:val="none" w:sz="0" w:space="0" w:color="auto"/>
            <w:left w:val="none" w:sz="0" w:space="0" w:color="auto"/>
            <w:bottom w:val="none" w:sz="0" w:space="0" w:color="auto"/>
            <w:right w:val="none" w:sz="0" w:space="0" w:color="auto"/>
          </w:divBdr>
        </w:div>
        <w:div w:id="1766998954">
          <w:marLeft w:val="0"/>
          <w:marRight w:val="0"/>
          <w:marTop w:val="0"/>
          <w:marBottom w:val="0"/>
          <w:divBdr>
            <w:top w:val="none" w:sz="0" w:space="0" w:color="auto"/>
            <w:left w:val="none" w:sz="0" w:space="0" w:color="auto"/>
            <w:bottom w:val="none" w:sz="0" w:space="0" w:color="auto"/>
            <w:right w:val="none" w:sz="0" w:space="0" w:color="auto"/>
          </w:divBdr>
        </w:div>
        <w:div w:id="1784495205">
          <w:marLeft w:val="0"/>
          <w:marRight w:val="0"/>
          <w:marTop w:val="0"/>
          <w:marBottom w:val="0"/>
          <w:divBdr>
            <w:top w:val="none" w:sz="0" w:space="0" w:color="auto"/>
            <w:left w:val="none" w:sz="0" w:space="0" w:color="auto"/>
            <w:bottom w:val="none" w:sz="0" w:space="0" w:color="auto"/>
            <w:right w:val="none" w:sz="0" w:space="0" w:color="auto"/>
          </w:divBdr>
        </w:div>
        <w:div w:id="1789159526">
          <w:marLeft w:val="0"/>
          <w:marRight w:val="0"/>
          <w:marTop w:val="0"/>
          <w:marBottom w:val="0"/>
          <w:divBdr>
            <w:top w:val="none" w:sz="0" w:space="0" w:color="auto"/>
            <w:left w:val="none" w:sz="0" w:space="0" w:color="auto"/>
            <w:bottom w:val="none" w:sz="0" w:space="0" w:color="auto"/>
            <w:right w:val="none" w:sz="0" w:space="0" w:color="auto"/>
          </w:divBdr>
        </w:div>
        <w:div w:id="1800418669">
          <w:marLeft w:val="0"/>
          <w:marRight w:val="0"/>
          <w:marTop w:val="0"/>
          <w:marBottom w:val="0"/>
          <w:divBdr>
            <w:top w:val="none" w:sz="0" w:space="0" w:color="auto"/>
            <w:left w:val="none" w:sz="0" w:space="0" w:color="auto"/>
            <w:bottom w:val="none" w:sz="0" w:space="0" w:color="auto"/>
            <w:right w:val="none" w:sz="0" w:space="0" w:color="auto"/>
          </w:divBdr>
        </w:div>
        <w:div w:id="1801149884">
          <w:marLeft w:val="0"/>
          <w:marRight w:val="0"/>
          <w:marTop w:val="0"/>
          <w:marBottom w:val="0"/>
          <w:divBdr>
            <w:top w:val="none" w:sz="0" w:space="0" w:color="auto"/>
            <w:left w:val="none" w:sz="0" w:space="0" w:color="auto"/>
            <w:bottom w:val="none" w:sz="0" w:space="0" w:color="auto"/>
            <w:right w:val="none" w:sz="0" w:space="0" w:color="auto"/>
          </w:divBdr>
        </w:div>
        <w:div w:id="1804419138">
          <w:marLeft w:val="0"/>
          <w:marRight w:val="0"/>
          <w:marTop w:val="0"/>
          <w:marBottom w:val="0"/>
          <w:divBdr>
            <w:top w:val="none" w:sz="0" w:space="0" w:color="auto"/>
            <w:left w:val="none" w:sz="0" w:space="0" w:color="auto"/>
            <w:bottom w:val="none" w:sz="0" w:space="0" w:color="auto"/>
            <w:right w:val="none" w:sz="0" w:space="0" w:color="auto"/>
          </w:divBdr>
          <w:divsChild>
            <w:div w:id="65809321">
              <w:marLeft w:val="0"/>
              <w:marRight w:val="0"/>
              <w:marTop w:val="0"/>
              <w:marBottom w:val="0"/>
              <w:divBdr>
                <w:top w:val="none" w:sz="0" w:space="0" w:color="auto"/>
                <w:left w:val="none" w:sz="0" w:space="0" w:color="auto"/>
                <w:bottom w:val="none" w:sz="0" w:space="0" w:color="auto"/>
                <w:right w:val="none" w:sz="0" w:space="0" w:color="auto"/>
              </w:divBdr>
            </w:div>
            <w:div w:id="648485706">
              <w:marLeft w:val="0"/>
              <w:marRight w:val="0"/>
              <w:marTop w:val="0"/>
              <w:marBottom w:val="0"/>
              <w:divBdr>
                <w:top w:val="none" w:sz="0" w:space="0" w:color="auto"/>
                <w:left w:val="none" w:sz="0" w:space="0" w:color="auto"/>
                <w:bottom w:val="none" w:sz="0" w:space="0" w:color="auto"/>
                <w:right w:val="none" w:sz="0" w:space="0" w:color="auto"/>
              </w:divBdr>
            </w:div>
            <w:div w:id="2113892013">
              <w:marLeft w:val="0"/>
              <w:marRight w:val="0"/>
              <w:marTop w:val="0"/>
              <w:marBottom w:val="0"/>
              <w:divBdr>
                <w:top w:val="none" w:sz="0" w:space="0" w:color="auto"/>
                <w:left w:val="none" w:sz="0" w:space="0" w:color="auto"/>
                <w:bottom w:val="none" w:sz="0" w:space="0" w:color="auto"/>
                <w:right w:val="none" w:sz="0" w:space="0" w:color="auto"/>
              </w:divBdr>
            </w:div>
            <w:div w:id="2128157817">
              <w:marLeft w:val="0"/>
              <w:marRight w:val="0"/>
              <w:marTop w:val="0"/>
              <w:marBottom w:val="0"/>
              <w:divBdr>
                <w:top w:val="none" w:sz="0" w:space="0" w:color="auto"/>
                <w:left w:val="none" w:sz="0" w:space="0" w:color="auto"/>
                <w:bottom w:val="none" w:sz="0" w:space="0" w:color="auto"/>
                <w:right w:val="none" w:sz="0" w:space="0" w:color="auto"/>
              </w:divBdr>
            </w:div>
          </w:divsChild>
        </w:div>
        <w:div w:id="1818910237">
          <w:marLeft w:val="0"/>
          <w:marRight w:val="0"/>
          <w:marTop w:val="0"/>
          <w:marBottom w:val="0"/>
          <w:divBdr>
            <w:top w:val="none" w:sz="0" w:space="0" w:color="auto"/>
            <w:left w:val="none" w:sz="0" w:space="0" w:color="auto"/>
            <w:bottom w:val="none" w:sz="0" w:space="0" w:color="auto"/>
            <w:right w:val="none" w:sz="0" w:space="0" w:color="auto"/>
          </w:divBdr>
        </w:div>
        <w:div w:id="1834371189">
          <w:marLeft w:val="0"/>
          <w:marRight w:val="0"/>
          <w:marTop w:val="0"/>
          <w:marBottom w:val="0"/>
          <w:divBdr>
            <w:top w:val="none" w:sz="0" w:space="0" w:color="auto"/>
            <w:left w:val="none" w:sz="0" w:space="0" w:color="auto"/>
            <w:bottom w:val="none" w:sz="0" w:space="0" w:color="auto"/>
            <w:right w:val="none" w:sz="0" w:space="0" w:color="auto"/>
          </w:divBdr>
        </w:div>
        <w:div w:id="1856265297">
          <w:marLeft w:val="0"/>
          <w:marRight w:val="0"/>
          <w:marTop w:val="0"/>
          <w:marBottom w:val="0"/>
          <w:divBdr>
            <w:top w:val="none" w:sz="0" w:space="0" w:color="auto"/>
            <w:left w:val="none" w:sz="0" w:space="0" w:color="auto"/>
            <w:bottom w:val="none" w:sz="0" w:space="0" w:color="auto"/>
            <w:right w:val="none" w:sz="0" w:space="0" w:color="auto"/>
          </w:divBdr>
        </w:div>
        <w:div w:id="1869172848">
          <w:marLeft w:val="0"/>
          <w:marRight w:val="0"/>
          <w:marTop w:val="0"/>
          <w:marBottom w:val="0"/>
          <w:divBdr>
            <w:top w:val="none" w:sz="0" w:space="0" w:color="auto"/>
            <w:left w:val="none" w:sz="0" w:space="0" w:color="auto"/>
            <w:bottom w:val="none" w:sz="0" w:space="0" w:color="auto"/>
            <w:right w:val="none" w:sz="0" w:space="0" w:color="auto"/>
          </w:divBdr>
        </w:div>
        <w:div w:id="1880896900">
          <w:marLeft w:val="0"/>
          <w:marRight w:val="0"/>
          <w:marTop w:val="0"/>
          <w:marBottom w:val="0"/>
          <w:divBdr>
            <w:top w:val="none" w:sz="0" w:space="0" w:color="auto"/>
            <w:left w:val="none" w:sz="0" w:space="0" w:color="auto"/>
            <w:bottom w:val="none" w:sz="0" w:space="0" w:color="auto"/>
            <w:right w:val="none" w:sz="0" w:space="0" w:color="auto"/>
          </w:divBdr>
        </w:div>
        <w:div w:id="1909342246">
          <w:marLeft w:val="0"/>
          <w:marRight w:val="0"/>
          <w:marTop w:val="0"/>
          <w:marBottom w:val="0"/>
          <w:divBdr>
            <w:top w:val="none" w:sz="0" w:space="0" w:color="auto"/>
            <w:left w:val="none" w:sz="0" w:space="0" w:color="auto"/>
            <w:bottom w:val="none" w:sz="0" w:space="0" w:color="auto"/>
            <w:right w:val="none" w:sz="0" w:space="0" w:color="auto"/>
          </w:divBdr>
          <w:divsChild>
            <w:div w:id="1979334687">
              <w:marLeft w:val="0"/>
              <w:marRight w:val="0"/>
              <w:marTop w:val="0"/>
              <w:marBottom w:val="0"/>
              <w:divBdr>
                <w:top w:val="none" w:sz="0" w:space="0" w:color="auto"/>
                <w:left w:val="none" w:sz="0" w:space="0" w:color="auto"/>
                <w:bottom w:val="none" w:sz="0" w:space="0" w:color="auto"/>
                <w:right w:val="none" w:sz="0" w:space="0" w:color="auto"/>
              </w:divBdr>
            </w:div>
            <w:div w:id="2044599951">
              <w:marLeft w:val="0"/>
              <w:marRight w:val="0"/>
              <w:marTop w:val="0"/>
              <w:marBottom w:val="0"/>
              <w:divBdr>
                <w:top w:val="none" w:sz="0" w:space="0" w:color="auto"/>
                <w:left w:val="none" w:sz="0" w:space="0" w:color="auto"/>
                <w:bottom w:val="none" w:sz="0" w:space="0" w:color="auto"/>
                <w:right w:val="none" w:sz="0" w:space="0" w:color="auto"/>
              </w:divBdr>
            </w:div>
            <w:div w:id="2047832936">
              <w:marLeft w:val="0"/>
              <w:marRight w:val="0"/>
              <w:marTop w:val="0"/>
              <w:marBottom w:val="0"/>
              <w:divBdr>
                <w:top w:val="none" w:sz="0" w:space="0" w:color="auto"/>
                <w:left w:val="none" w:sz="0" w:space="0" w:color="auto"/>
                <w:bottom w:val="none" w:sz="0" w:space="0" w:color="auto"/>
                <w:right w:val="none" w:sz="0" w:space="0" w:color="auto"/>
              </w:divBdr>
            </w:div>
          </w:divsChild>
        </w:div>
        <w:div w:id="1919439866">
          <w:marLeft w:val="0"/>
          <w:marRight w:val="0"/>
          <w:marTop w:val="0"/>
          <w:marBottom w:val="0"/>
          <w:divBdr>
            <w:top w:val="none" w:sz="0" w:space="0" w:color="auto"/>
            <w:left w:val="none" w:sz="0" w:space="0" w:color="auto"/>
            <w:bottom w:val="none" w:sz="0" w:space="0" w:color="auto"/>
            <w:right w:val="none" w:sz="0" w:space="0" w:color="auto"/>
          </w:divBdr>
        </w:div>
        <w:div w:id="1922257871">
          <w:marLeft w:val="0"/>
          <w:marRight w:val="0"/>
          <w:marTop w:val="0"/>
          <w:marBottom w:val="0"/>
          <w:divBdr>
            <w:top w:val="none" w:sz="0" w:space="0" w:color="auto"/>
            <w:left w:val="none" w:sz="0" w:space="0" w:color="auto"/>
            <w:bottom w:val="none" w:sz="0" w:space="0" w:color="auto"/>
            <w:right w:val="none" w:sz="0" w:space="0" w:color="auto"/>
          </w:divBdr>
          <w:divsChild>
            <w:div w:id="1096749390">
              <w:marLeft w:val="0"/>
              <w:marRight w:val="0"/>
              <w:marTop w:val="0"/>
              <w:marBottom w:val="0"/>
              <w:divBdr>
                <w:top w:val="none" w:sz="0" w:space="0" w:color="auto"/>
                <w:left w:val="none" w:sz="0" w:space="0" w:color="auto"/>
                <w:bottom w:val="none" w:sz="0" w:space="0" w:color="auto"/>
                <w:right w:val="none" w:sz="0" w:space="0" w:color="auto"/>
              </w:divBdr>
            </w:div>
            <w:div w:id="2042897920">
              <w:marLeft w:val="0"/>
              <w:marRight w:val="0"/>
              <w:marTop w:val="0"/>
              <w:marBottom w:val="0"/>
              <w:divBdr>
                <w:top w:val="none" w:sz="0" w:space="0" w:color="auto"/>
                <w:left w:val="none" w:sz="0" w:space="0" w:color="auto"/>
                <w:bottom w:val="none" w:sz="0" w:space="0" w:color="auto"/>
                <w:right w:val="none" w:sz="0" w:space="0" w:color="auto"/>
              </w:divBdr>
            </w:div>
          </w:divsChild>
        </w:div>
        <w:div w:id="1923564073">
          <w:marLeft w:val="0"/>
          <w:marRight w:val="0"/>
          <w:marTop w:val="0"/>
          <w:marBottom w:val="0"/>
          <w:divBdr>
            <w:top w:val="none" w:sz="0" w:space="0" w:color="auto"/>
            <w:left w:val="none" w:sz="0" w:space="0" w:color="auto"/>
            <w:bottom w:val="none" w:sz="0" w:space="0" w:color="auto"/>
            <w:right w:val="none" w:sz="0" w:space="0" w:color="auto"/>
          </w:divBdr>
        </w:div>
        <w:div w:id="1958029021">
          <w:marLeft w:val="0"/>
          <w:marRight w:val="0"/>
          <w:marTop w:val="0"/>
          <w:marBottom w:val="0"/>
          <w:divBdr>
            <w:top w:val="none" w:sz="0" w:space="0" w:color="auto"/>
            <w:left w:val="none" w:sz="0" w:space="0" w:color="auto"/>
            <w:bottom w:val="none" w:sz="0" w:space="0" w:color="auto"/>
            <w:right w:val="none" w:sz="0" w:space="0" w:color="auto"/>
          </w:divBdr>
          <w:divsChild>
            <w:div w:id="147553036">
              <w:marLeft w:val="0"/>
              <w:marRight w:val="0"/>
              <w:marTop w:val="0"/>
              <w:marBottom w:val="0"/>
              <w:divBdr>
                <w:top w:val="none" w:sz="0" w:space="0" w:color="auto"/>
                <w:left w:val="none" w:sz="0" w:space="0" w:color="auto"/>
                <w:bottom w:val="none" w:sz="0" w:space="0" w:color="auto"/>
                <w:right w:val="none" w:sz="0" w:space="0" w:color="auto"/>
              </w:divBdr>
            </w:div>
            <w:div w:id="1466315869">
              <w:marLeft w:val="0"/>
              <w:marRight w:val="0"/>
              <w:marTop w:val="0"/>
              <w:marBottom w:val="0"/>
              <w:divBdr>
                <w:top w:val="none" w:sz="0" w:space="0" w:color="auto"/>
                <w:left w:val="none" w:sz="0" w:space="0" w:color="auto"/>
                <w:bottom w:val="none" w:sz="0" w:space="0" w:color="auto"/>
                <w:right w:val="none" w:sz="0" w:space="0" w:color="auto"/>
              </w:divBdr>
            </w:div>
          </w:divsChild>
        </w:div>
        <w:div w:id="1975452183">
          <w:marLeft w:val="0"/>
          <w:marRight w:val="0"/>
          <w:marTop w:val="0"/>
          <w:marBottom w:val="0"/>
          <w:divBdr>
            <w:top w:val="none" w:sz="0" w:space="0" w:color="auto"/>
            <w:left w:val="none" w:sz="0" w:space="0" w:color="auto"/>
            <w:bottom w:val="none" w:sz="0" w:space="0" w:color="auto"/>
            <w:right w:val="none" w:sz="0" w:space="0" w:color="auto"/>
          </w:divBdr>
          <w:divsChild>
            <w:div w:id="937638819">
              <w:marLeft w:val="0"/>
              <w:marRight w:val="0"/>
              <w:marTop w:val="0"/>
              <w:marBottom w:val="0"/>
              <w:divBdr>
                <w:top w:val="none" w:sz="0" w:space="0" w:color="auto"/>
                <w:left w:val="none" w:sz="0" w:space="0" w:color="auto"/>
                <w:bottom w:val="none" w:sz="0" w:space="0" w:color="auto"/>
                <w:right w:val="none" w:sz="0" w:space="0" w:color="auto"/>
              </w:divBdr>
            </w:div>
            <w:div w:id="1765223987">
              <w:marLeft w:val="0"/>
              <w:marRight w:val="0"/>
              <w:marTop w:val="0"/>
              <w:marBottom w:val="0"/>
              <w:divBdr>
                <w:top w:val="none" w:sz="0" w:space="0" w:color="auto"/>
                <w:left w:val="none" w:sz="0" w:space="0" w:color="auto"/>
                <w:bottom w:val="none" w:sz="0" w:space="0" w:color="auto"/>
                <w:right w:val="none" w:sz="0" w:space="0" w:color="auto"/>
              </w:divBdr>
            </w:div>
            <w:div w:id="2088185428">
              <w:marLeft w:val="0"/>
              <w:marRight w:val="0"/>
              <w:marTop w:val="0"/>
              <w:marBottom w:val="0"/>
              <w:divBdr>
                <w:top w:val="none" w:sz="0" w:space="0" w:color="auto"/>
                <w:left w:val="none" w:sz="0" w:space="0" w:color="auto"/>
                <w:bottom w:val="none" w:sz="0" w:space="0" w:color="auto"/>
                <w:right w:val="none" w:sz="0" w:space="0" w:color="auto"/>
              </w:divBdr>
            </w:div>
          </w:divsChild>
        </w:div>
        <w:div w:id="2023628710">
          <w:marLeft w:val="0"/>
          <w:marRight w:val="0"/>
          <w:marTop w:val="0"/>
          <w:marBottom w:val="0"/>
          <w:divBdr>
            <w:top w:val="none" w:sz="0" w:space="0" w:color="auto"/>
            <w:left w:val="none" w:sz="0" w:space="0" w:color="auto"/>
            <w:bottom w:val="none" w:sz="0" w:space="0" w:color="auto"/>
            <w:right w:val="none" w:sz="0" w:space="0" w:color="auto"/>
          </w:divBdr>
        </w:div>
        <w:div w:id="2027172628">
          <w:marLeft w:val="0"/>
          <w:marRight w:val="0"/>
          <w:marTop w:val="0"/>
          <w:marBottom w:val="0"/>
          <w:divBdr>
            <w:top w:val="none" w:sz="0" w:space="0" w:color="auto"/>
            <w:left w:val="none" w:sz="0" w:space="0" w:color="auto"/>
            <w:bottom w:val="none" w:sz="0" w:space="0" w:color="auto"/>
            <w:right w:val="none" w:sz="0" w:space="0" w:color="auto"/>
          </w:divBdr>
        </w:div>
        <w:div w:id="2032142609">
          <w:marLeft w:val="0"/>
          <w:marRight w:val="0"/>
          <w:marTop w:val="0"/>
          <w:marBottom w:val="0"/>
          <w:divBdr>
            <w:top w:val="none" w:sz="0" w:space="0" w:color="auto"/>
            <w:left w:val="none" w:sz="0" w:space="0" w:color="auto"/>
            <w:bottom w:val="none" w:sz="0" w:space="0" w:color="auto"/>
            <w:right w:val="none" w:sz="0" w:space="0" w:color="auto"/>
          </w:divBdr>
          <w:divsChild>
            <w:div w:id="45182105">
              <w:marLeft w:val="0"/>
              <w:marRight w:val="0"/>
              <w:marTop w:val="0"/>
              <w:marBottom w:val="0"/>
              <w:divBdr>
                <w:top w:val="none" w:sz="0" w:space="0" w:color="auto"/>
                <w:left w:val="none" w:sz="0" w:space="0" w:color="auto"/>
                <w:bottom w:val="none" w:sz="0" w:space="0" w:color="auto"/>
                <w:right w:val="none" w:sz="0" w:space="0" w:color="auto"/>
              </w:divBdr>
            </w:div>
            <w:div w:id="474417359">
              <w:marLeft w:val="0"/>
              <w:marRight w:val="0"/>
              <w:marTop w:val="0"/>
              <w:marBottom w:val="0"/>
              <w:divBdr>
                <w:top w:val="none" w:sz="0" w:space="0" w:color="auto"/>
                <w:left w:val="none" w:sz="0" w:space="0" w:color="auto"/>
                <w:bottom w:val="none" w:sz="0" w:space="0" w:color="auto"/>
                <w:right w:val="none" w:sz="0" w:space="0" w:color="auto"/>
              </w:divBdr>
            </w:div>
            <w:div w:id="1415516341">
              <w:marLeft w:val="0"/>
              <w:marRight w:val="0"/>
              <w:marTop w:val="0"/>
              <w:marBottom w:val="0"/>
              <w:divBdr>
                <w:top w:val="none" w:sz="0" w:space="0" w:color="auto"/>
                <w:left w:val="none" w:sz="0" w:space="0" w:color="auto"/>
                <w:bottom w:val="none" w:sz="0" w:space="0" w:color="auto"/>
                <w:right w:val="none" w:sz="0" w:space="0" w:color="auto"/>
              </w:divBdr>
            </w:div>
            <w:div w:id="1422096773">
              <w:marLeft w:val="0"/>
              <w:marRight w:val="0"/>
              <w:marTop w:val="0"/>
              <w:marBottom w:val="0"/>
              <w:divBdr>
                <w:top w:val="none" w:sz="0" w:space="0" w:color="auto"/>
                <w:left w:val="none" w:sz="0" w:space="0" w:color="auto"/>
                <w:bottom w:val="none" w:sz="0" w:space="0" w:color="auto"/>
                <w:right w:val="none" w:sz="0" w:space="0" w:color="auto"/>
              </w:divBdr>
            </w:div>
            <w:div w:id="2104715265">
              <w:marLeft w:val="0"/>
              <w:marRight w:val="0"/>
              <w:marTop w:val="0"/>
              <w:marBottom w:val="0"/>
              <w:divBdr>
                <w:top w:val="none" w:sz="0" w:space="0" w:color="auto"/>
                <w:left w:val="none" w:sz="0" w:space="0" w:color="auto"/>
                <w:bottom w:val="none" w:sz="0" w:space="0" w:color="auto"/>
                <w:right w:val="none" w:sz="0" w:space="0" w:color="auto"/>
              </w:divBdr>
            </w:div>
          </w:divsChild>
        </w:div>
        <w:div w:id="2033648096">
          <w:marLeft w:val="0"/>
          <w:marRight w:val="0"/>
          <w:marTop w:val="0"/>
          <w:marBottom w:val="0"/>
          <w:divBdr>
            <w:top w:val="none" w:sz="0" w:space="0" w:color="auto"/>
            <w:left w:val="none" w:sz="0" w:space="0" w:color="auto"/>
            <w:bottom w:val="none" w:sz="0" w:space="0" w:color="auto"/>
            <w:right w:val="none" w:sz="0" w:space="0" w:color="auto"/>
          </w:divBdr>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468889590">
              <w:marLeft w:val="0"/>
              <w:marRight w:val="0"/>
              <w:marTop w:val="0"/>
              <w:marBottom w:val="0"/>
              <w:divBdr>
                <w:top w:val="none" w:sz="0" w:space="0" w:color="auto"/>
                <w:left w:val="none" w:sz="0" w:space="0" w:color="auto"/>
                <w:bottom w:val="none" w:sz="0" w:space="0" w:color="auto"/>
                <w:right w:val="none" w:sz="0" w:space="0" w:color="auto"/>
              </w:divBdr>
            </w:div>
          </w:divsChild>
        </w:div>
        <w:div w:id="2064713557">
          <w:marLeft w:val="0"/>
          <w:marRight w:val="0"/>
          <w:marTop w:val="0"/>
          <w:marBottom w:val="0"/>
          <w:divBdr>
            <w:top w:val="none" w:sz="0" w:space="0" w:color="auto"/>
            <w:left w:val="none" w:sz="0" w:space="0" w:color="auto"/>
            <w:bottom w:val="none" w:sz="0" w:space="0" w:color="auto"/>
            <w:right w:val="none" w:sz="0" w:space="0" w:color="auto"/>
          </w:divBdr>
        </w:div>
        <w:div w:id="2118787224">
          <w:marLeft w:val="0"/>
          <w:marRight w:val="0"/>
          <w:marTop w:val="0"/>
          <w:marBottom w:val="0"/>
          <w:divBdr>
            <w:top w:val="none" w:sz="0" w:space="0" w:color="auto"/>
            <w:left w:val="none" w:sz="0" w:space="0" w:color="auto"/>
            <w:bottom w:val="none" w:sz="0" w:space="0" w:color="auto"/>
            <w:right w:val="none" w:sz="0" w:space="0" w:color="auto"/>
          </w:divBdr>
        </w:div>
        <w:div w:id="2124231514">
          <w:marLeft w:val="0"/>
          <w:marRight w:val="0"/>
          <w:marTop w:val="0"/>
          <w:marBottom w:val="0"/>
          <w:divBdr>
            <w:top w:val="none" w:sz="0" w:space="0" w:color="auto"/>
            <w:left w:val="none" w:sz="0" w:space="0" w:color="auto"/>
            <w:bottom w:val="none" w:sz="0" w:space="0" w:color="auto"/>
            <w:right w:val="none" w:sz="0" w:space="0" w:color="auto"/>
          </w:divBdr>
        </w:div>
        <w:div w:id="2129160335">
          <w:marLeft w:val="0"/>
          <w:marRight w:val="0"/>
          <w:marTop w:val="0"/>
          <w:marBottom w:val="0"/>
          <w:divBdr>
            <w:top w:val="none" w:sz="0" w:space="0" w:color="auto"/>
            <w:left w:val="none" w:sz="0" w:space="0" w:color="auto"/>
            <w:bottom w:val="none" w:sz="0" w:space="0" w:color="auto"/>
            <w:right w:val="none" w:sz="0" w:space="0" w:color="auto"/>
          </w:divBdr>
          <w:divsChild>
            <w:div w:id="152064713">
              <w:marLeft w:val="0"/>
              <w:marRight w:val="0"/>
              <w:marTop w:val="0"/>
              <w:marBottom w:val="0"/>
              <w:divBdr>
                <w:top w:val="none" w:sz="0" w:space="0" w:color="auto"/>
                <w:left w:val="none" w:sz="0" w:space="0" w:color="auto"/>
                <w:bottom w:val="none" w:sz="0" w:space="0" w:color="auto"/>
                <w:right w:val="none" w:sz="0" w:space="0" w:color="auto"/>
              </w:divBdr>
            </w:div>
          </w:divsChild>
        </w:div>
        <w:div w:id="2134325270">
          <w:marLeft w:val="0"/>
          <w:marRight w:val="0"/>
          <w:marTop w:val="0"/>
          <w:marBottom w:val="0"/>
          <w:divBdr>
            <w:top w:val="none" w:sz="0" w:space="0" w:color="auto"/>
            <w:left w:val="none" w:sz="0" w:space="0" w:color="auto"/>
            <w:bottom w:val="none" w:sz="0" w:space="0" w:color="auto"/>
            <w:right w:val="none" w:sz="0" w:space="0" w:color="auto"/>
          </w:divBdr>
          <w:divsChild>
            <w:div w:id="703214697">
              <w:marLeft w:val="0"/>
              <w:marRight w:val="0"/>
              <w:marTop w:val="0"/>
              <w:marBottom w:val="0"/>
              <w:divBdr>
                <w:top w:val="none" w:sz="0" w:space="0" w:color="auto"/>
                <w:left w:val="none" w:sz="0" w:space="0" w:color="auto"/>
                <w:bottom w:val="none" w:sz="0" w:space="0" w:color="auto"/>
                <w:right w:val="none" w:sz="0" w:space="0" w:color="auto"/>
              </w:divBdr>
            </w:div>
            <w:div w:id="818156408">
              <w:marLeft w:val="0"/>
              <w:marRight w:val="0"/>
              <w:marTop w:val="0"/>
              <w:marBottom w:val="0"/>
              <w:divBdr>
                <w:top w:val="none" w:sz="0" w:space="0" w:color="auto"/>
                <w:left w:val="none" w:sz="0" w:space="0" w:color="auto"/>
                <w:bottom w:val="none" w:sz="0" w:space="0" w:color="auto"/>
                <w:right w:val="none" w:sz="0" w:space="0" w:color="auto"/>
              </w:divBdr>
            </w:div>
          </w:divsChild>
        </w:div>
        <w:div w:id="2137288580">
          <w:marLeft w:val="0"/>
          <w:marRight w:val="0"/>
          <w:marTop w:val="0"/>
          <w:marBottom w:val="0"/>
          <w:divBdr>
            <w:top w:val="none" w:sz="0" w:space="0" w:color="auto"/>
            <w:left w:val="none" w:sz="0" w:space="0" w:color="auto"/>
            <w:bottom w:val="none" w:sz="0" w:space="0" w:color="auto"/>
            <w:right w:val="none" w:sz="0" w:space="0" w:color="auto"/>
          </w:divBdr>
        </w:div>
        <w:div w:id="2140877435">
          <w:marLeft w:val="0"/>
          <w:marRight w:val="0"/>
          <w:marTop w:val="0"/>
          <w:marBottom w:val="0"/>
          <w:divBdr>
            <w:top w:val="none" w:sz="0" w:space="0" w:color="auto"/>
            <w:left w:val="none" w:sz="0" w:space="0" w:color="auto"/>
            <w:bottom w:val="none" w:sz="0" w:space="0" w:color="auto"/>
            <w:right w:val="none" w:sz="0" w:space="0" w:color="auto"/>
          </w:divBdr>
        </w:div>
        <w:div w:id="2144418308">
          <w:marLeft w:val="0"/>
          <w:marRight w:val="0"/>
          <w:marTop w:val="0"/>
          <w:marBottom w:val="0"/>
          <w:divBdr>
            <w:top w:val="none" w:sz="0" w:space="0" w:color="auto"/>
            <w:left w:val="none" w:sz="0" w:space="0" w:color="auto"/>
            <w:bottom w:val="none" w:sz="0" w:space="0" w:color="auto"/>
            <w:right w:val="none" w:sz="0" w:space="0" w:color="auto"/>
          </w:divBdr>
        </w:div>
      </w:divsChild>
    </w:div>
    <w:div w:id="1593704557">
      <w:bodyDiv w:val="1"/>
      <w:marLeft w:val="0"/>
      <w:marRight w:val="0"/>
      <w:marTop w:val="0"/>
      <w:marBottom w:val="0"/>
      <w:divBdr>
        <w:top w:val="none" w:sz="0" w:space="0" w:color="auto"/>
        <w:left w:val="none" w:sz="0" w:space="0" w:color="auto"/>
        <w:bottom w:val="none" w:sz="0" w:space="0" w:color="auto"/>
        <w:right w:val="none" w:sz="0" w:space="0" w:color="auto"/>
      </w:divBdr>
    </w:div>
    <w:div w:id="1619070660">
      <w:bodyDiv w:val="1"/>
      <w:marLeft w:val="0"/>
      <w:marRight w:val="0"/>
      <w:marTop w:val="0"/>
      <w:marBottom w:val="0"/>
      <w:divBdr>
        <w:top w:val="none" w:sz="0" w:space="0" w:color="auto"/>
        <w:left w:val="none" w:sz="0" w:space="0" w:color="auto"/>
        <w:bottom w:val="none" w:sz="0" w:space="0" w:color="auto"/>
        <w:right w:val="none" w:sz="0" w:space="0" w:color="auto"/>
      </w:divBdr>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855461522">
      <w:bodyDiv w:val="1"/>
      <w:marLeft w:val="0"/>
      <w:marRight w:val="0"/>
      <w:marTop w:val="0"/>
      <w:marBottom w:val="0"/>
      <w:divBdr>
        <w:top w:val="none" w:sz="0" w:space="0" w:color="auto"/>
        <w:left w:val="none" w:sz="0" w:space="0" w:color="auto"/>
        <w:bottom w:val="none" w:sz="0" w:space="0" w:color="auto"/>
        <w:right w:val="none" w:sz="0" w:space="0" w:color="auto"/>
      </w:divBdr>
    </w:div>
    <w:div w:id="1927838573">
      <w:bodyDiv w:val="1"/>
      <w:marLeft w:val="0"/>
      <w:marRight w:val="0"/>
      <w:marTop w:val="0"/>
      <w:marBottom w:val="0"/>
      <w:divBdr>
        <w:top w:val="none" w:sz="0" w:space="0" w:color="auto"/>
        <w:left w:val="none" w:sz="0" w:space="0" w:color="auto"/>
        <w:bottom w:val="none" w:sz="0" w:space="0" w:color="auto"/>
        <w:right w:val="none" w:sz="0" w:space="0" w:color="auto"/>
      </w:divBdr>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57783872">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 w:id="2144737178">
      <w:bodyDiv w:val="1"/>
      <w:marLeft w:val="0"/>
      <w:marRight w:val="0"/>
      <w:marTop w:val="0"/>
      <w:marBottom w:val="0"/>
      <w:divBdr>
        <w:top w:val="none" w:sz="0" w:space="0" w:color="auto"/>
        <w:left w:val="none" w:sz="0" w:space="0" w:color="auto"/>
        <w:bottom w:val="none" w:sz="0" w:space="0" w:color="auto"/>
        <w:right w:val="none" w:sz="0" w:space="0" w:color="auto"/>
      </w:divBdr>
      <w:divsChild>
        <w:div w:id="2085446466">
          <w:marLeft w:val="0"/>
          <w:marRight w:val="0"/>
          <w:marTop w:val="0"/>
          <w:marBottom w:val="0"/>
          <w:divBdr>
            <w:top w:val="none" w:sz="0" w:space="0" w:color="auto"/>
            <w:left w:val="none" w:sz="0" w:space="0" w:color="auto"/>
            <w:bottom w:val="none" w:sz="0" w:space="0" w:color="auto"/>
            <w:right w:val="none" w:sz="0" w:space="0" w:color="auto"/>
          </w:divBdr>
          <w:divsChild>
            <w:div w:id="17316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p.edu.au/nap-sample-assessments/civics-and-citizenship" TargetMode="External"/><Relationship Id="rId18" Type="http://schemas.openxmlformats.org/officeDocument/2006/relationships/hyperlink" Target="https://www.nap.edu.au/about/test-development" TargetMode="External"/><Relationship Id="rId26" Type="http://schemas.openxmlformats.org/officeDocument/2006/relationships/hyperlink" Target="http://www.australiancurriculum.edu.au" TargetMode="External"/><Relationship Id="rId3" Type="http://schemas.openxmlformats.org/officeDocument/2006/relationships/customXml" Target="../customXml/item3.xml"/><Relationship Id="rId21" Type="http://schemas.openxmlformats.org/officeDocument/2006/relationships/hyperlink" Target="https://www.nap.edu.au/nap-sample-assessments/results-and-report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cara.edu.au/reporting/measurement-framework-for-schooling-in-australia" TargetMode="External"/><Relationship Id="rId17" Type="http://schemas.openxmlformats.org/officeDocument/2006/relationships/hyperlink" Target="https://www.w3.org/WAI/WCAG20/quickref/" TargetMode="External"/><Relationship Id="rId25" Type="http://schemas.openxmlformats.org/officeDocument/2006/relationships/hyperlink" Target="http://www.esa.edu.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ap.edu.au/nap-sample-assessments/results-and-reports" TargetMode="External"/><Relationship Id="rId20" Type="http://schemas.openxmlformats.org/officeDocument/2006/relationships/hyperlink" Target="https://www.w3.org/WAI/WCAG20/quickre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rotectivesecurity.gov.au/"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nap.edu.au/nap-sample-assessments/assessment-frameworks" TargetMode="External"/><Relationship Id="rId23" Type="http://schemas.openxmlformats.org/officeDocument/2006/relationships/hyperlink" Target="https://www.cyber.gov.au/resources-business-and-government/essential-cyber-security/ism" TargetMode="External"/><Relationship Id="rId28" Type="http://schemas.openxmlformats.org/officeDocument/2006/relationships/hyperlink" Target="http://www.australiancurriculum.edu.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ap.edu.au/opt-i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p.edu.au/nap-sample-assessments/results-and-reports" TargetMode="External"/><Relationship Id="rId22" Type="http://schemas.openxmlformats.org/officeDocument/2006/relationships/hyperlink" Target="https://www.w3.org/TR/WCAG20/" TargetMode="External"/><Relationship Id="rId27" Type="http://schemas.openxmlformats.org/officeDocument/2006/relationships/hyperlink" Target="http://www.esa.edu.au/"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p.edu.au/nap-sample-assess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EE8FF00778465FA5FB4F25443B0DEB"/>
        <w:category>
          <w:name w:val="General"/>
          <w:gallery w:val="placeholder"/>
        </w:category>
        <w:types>
          <w:type w:val="bbPlcHdr"/>
        </w:types>
        <w:behaviors>
          <w:behavior w:val="content"/>
        </w:behaviors>
        <w:guid w:val="{1C5228E0-A231-41CF-B150-0A27031989AE}"/>
      </w:docPartPr>
      <w:docPartBody>
        <w:p w:rsidR="00212ECD" w:rsidRDefault="00626942" w:rsidP="00626942">
          <w:pPr>
            <w:pStyle w:val="26EE8FF00778465FA5FB4F25443B0DE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42"/>
    <w:rsid w:val="0009723F"/>
    <w:rsid w:val="000A5E27"/>
    <w:rsid w:val="000C0A38"/>
    <w:rsid w:val="00166448"/>
    <w:rsid w:val="001735A8"/>
    <w:rsid w:val="00186D61"/>
    <w:rsid w:val="00200651"/>
    <w:rsid w:val="00212ECD"/>
    <w:rsid w:val="00213B6F"/>
    <w:rsid w:val="0026664C"/>
    <w:rsid w:val="002C0D71"/>
    <w:rsid w:val="002C242F"/>
    <w:rsid w:val="00320A29"/>
    <w:rsid w:val="00320DCD"/>
    <w:rsid w:val="00354D0C"/>
    <w:rsid w:val="00361E67"/>
    <w:rsid w:val="003B288D"/>
    <w:rsid w:val="00410F96"/>
    <w:rsid w:val="004B06C1"/>
    <w:rsid w:val="004D339C"/>
    <w:rsid w:val="0054507C"/>
    <w:rsid w:val="00547567"/>
    <w:rsid w:val="00565839"/>
    <w:rsid w:val="005F0F9A"/>
    <w:rsid w:val="00626942"/>
    <w:rsid w:val="00633C0B"/>
    <w:rsid w:val="006478ED"/>
    <w:rsid w:val="00713343"/>
    <w:rsid w:val="007F79B6"/>
    <w:rsid w:val="00811F4C"/>
    <w:rsid w:val="00833A31"/>
    <w:rsid w:val="00867D0C"/>
    <w:rsid w:val="00885736"/>
    <w:rsid w:val="008A36FF"/>
    <w:rsid w:val="008E28A5"/>
    <w:rsid w:val="00901790"/>
    <w:rsid w:val="00907E54"/>
    <w:rsid w:val="00992A5C"/>
    <w:rsid w:val="009E5787"/>
    <w:rsid w:val="009E6CFC"/>
    <w:rsid w:val="00A21F06"/>
    <w:rsid w:val="00AF66A4"/>
    <w:rsid w:val="00B90B8E"/>
    <w:rsid w:val="00BC2808"/>
    <w:rsid w:val="00BE399E"/>
    <w:rsid w:val="00C36360"/>
    <w:rsid w:val="00C43698"/>
    <w:rsid w:val="00C57807"/>
    <w:rsid w:val="00CC3E76"/>
    <w:rsid w:val="00D240E5"/>
    <w:rsid w:val="00DB7645"/>
    <w:rsid w:val="00DC0A43"/>
    <w:rsid w:val="00DC6F8B"/>
    <w:rsid w:val="00DD2358"/>
    <w:rsid w:val="00DE3784"/>
    <w:rsid w:val="00DF6C6F"/>
    <w:rsid w:val="00E542C6"/>
    <w:rsid w:val="00E84A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42"/>
  </w:style>
  <w:style w:type="paragraph" w:customStyle="1" w:styleId="26EE8FF00778465FA5FB4F25443B0DEB">
    <w:name w:val="26EE8FF00778465FA5FB4F25443B0DEB"/>
    <w:rsid w:val="00626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Documents!55214764.2</documentid>
  <senderid>HOLLEE</senderid>
  <senderemail>EAMON.HOLLEY@AGS.GOV.AU</senderemail>
  <lastmodified>2025-06-25T16:26:00.0000000+10:00</lastmodified>
  <database>Documents</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5b1ccace-60ac-4788-99c4-122ba09eb7eb</TermId>
        </TermInfo>
      </Terms>
    </p7617a46b5024bd5af959b3036b162ea>
    <lcf76f155ced4ddcb4097134ff3c332f xmlns="6a7bdaff-5046-41db-bd6c-f5ca8ed42bd2">
      <Terms xmlns="http://schemas.microsoft.com/office/infopath/2007/PartnerControls"/>
    </lcf76f155ced4ddcb4097134ff3c332f>
    <DocumentSetDescription xmlns="http://schemas.microsoft.com/sharepoint/v3" xsi:nil="true"/>
    <TaxCatchAll xmlns="e44be4b9-3863-4a40-b4c6-aeb3ef538c55">
      <Value>92</Value>
      <Value>93</Value>
    </TaxCatchAll>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Roach, Christine</DisplayName>
        <AccountId>1140</AccountId>
        <AccountType/>
      </UserInfo>
      <UserInfo>
        <DisplayName>Verey, Peter</DisplayName>
        <AccountId>117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4147F-5BA4-4535-B4A8-1ED66292738F}">
  <ds:schemaRefs>
    <ds:schemaRef ds:uri="http://www.imanage.com/work/xmlschema"/>
  </ds:schemaRefs>
</ds:datastoreItem>
</file>

<file path=customXml/itemProps2.xml><?xml version="1.0" encoding="utf-8"?>
<ds:datastoreItem xmlns:ds="http://schemas.openxmlformats.org/officeDocument/2006/customXml" ds:itemID="{38F4E979-21B9-49C1-A66E-ADFCF7869573}">
  <ds:schemaRefs>
    <ds:schemaRef ds:uri="http://schemas.microsoft.com/sharepoint/v3/contenttype/forms"/>
  </ds:schemaRefs>
</ds:datastoreItem>
</file>

<file path=customXml/itemProps3.xml><?xml version="1.0" encoding="utf-8"?>
<ds:datastoreItem xmlns:ds="http://schemas.openxmlformats.org/officeDocument/2006/customXml" ds:itemID="{CB4968AB-3640-4AB0-9C81-CDCB4A0668F6}">
  <ds:schemaRefs>
    <ds:schemaRef ds:uri="http://schemas.microsoft.com/office/2006/metadata/properties"/>
    <ds:schemaRef ds:uri="http://schemas.microsoft.com/office/infopath/2007/PartnerControls"/>
    <ds:schemaRef ds:uri="45214841-d179-4c24-9a02-a1acd0d71600"/>
    <ds:schemaRef ds:uri="6a7bdaff-5046-41db-bd6c-f5ca8ed42bd2"/>
    <ds:schemaRef ds:uri="http://schemas.microsoft.com/sharepoint/v3"/>
    <ds:schemaRef ds:uri="e44be4b9-3863-4a40-b4c6-aeb3ef538c55"/>
    <ds:schemaRef ds:uri="6527affb-65bc-488a-a6d2-a176a88021df"/>
  </ds:schemaRefs>
</ds:datastoreItem>
</file>

<file path=customXml/itemProps4.xml><?xml version="1.0" encoding="utf-8"?>
<ds:datastoreItem xmlns:ds="http://schemas.openxmlformats.org/officeDocument/2006/customXml" ds:itemID="{980ECC92-8118-4AD8-B03A-94307EF03067}">
  <ds:schemaRefs>
    <ds:schemaRef ds:uri="http://schemas.openxmlformats.org/officeDocument/2006/bibliography"/>
  </ds:schemaRefs>
</ds:datastoreItem>
</file>

<file path=customXml/itemProps5.xml><?xml version="1.0" encoding="utf-8"?>
<ds:datastoreItem xmlns:ds="http://schemas.openxmlformats.org/officeDocument/2006/customXml" ds:itemID="{E1810D34-9628-4BF5-B475-E1122EAF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25397</Words>
  <Characters>144763</Characters>
  <Application>Microsoft Office Word</Application>
  <DocSecurity>0</DocSecurity>
  <Lines>1206</Lines>
  <Paragraphs>339</Paragraphs>
  <ScaleCrop>false</ScaleCrop>
  <Company>Curriculum Corporation</Company>
  <LinksUpToDate>false</LinksUpToDate>
  <CharactersWithSpaces>169821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Larkins, Adam</cp:lastModifiedBy>
  <cp:revision>215</cp:revision>
  <cp:lastPrinted>2021-05-20T17:30:00Z</cp:lastPrinted>
  <dcterms:created xsi:type="dcterms:W3CDTF">2025-07-10T09:24:00Z</dcterms:created>
  <dcterms:modified xsi:type="dcterms:W3CDTF">2025-08-01T03:51:00Z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92;#Contracts|5b1ccace-60ac-4788-99c4-122ba09eb7eb</vt:lpwstr>
  </property>
  <property fmtid="{D5CDD505-2E9C-101B-9397-08002B2CF9AE}" pid="17" name="ac_documenttype">
    <vt:lpwstr>93;#Template|391dbcbd-1b89-42ff-b9d2-0b7346319a41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41362253</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MediaServiceImageTags">
    <vt:lpwstr/>
  </property>
  <property fmtid="{D5CDD505-2E9C-101B-9397-08002B2CF9AE}" pid="32" name="iManageRef">
    <vt:lpwstr>Updated</vt:lpwstr>
  </property>
</Properties>
</file>