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54AD" w14:textId="6ED58A1F" w:rsidR="006F3D67" w:rsidRPr="00DB5025" w:rsidRDefault="00001199" w:rsidP="008F136B">
      <w:pPr>
        <w:pStyle w:val="Title"/>
        <w:jc w:val="left"/>
      </w:pPr>
      <w:r>
        <w:t>Clarification</w:t>
      </w:r>
      <w:r w:rsidR="00A13A72">
        <w:t>s</w:t>
      </w:r>
      <w:r w:rsidR="008F136B">
        <w:t xml:space="preserve"> 1</w:t>
      </w:r>
      <w:r w:rsidR="00902A9B" w:rsidRPr="00DB5025">
        <w:t xml:space="preserve">. </w:t>
      </w:r>
    </w:p>
    <w:p w14:paraId="331D54CE" w14:textId="76EC89BB" w:rsidR="006F3D67" w:rsidRPr="008F136B" w:rsidRDefault="00F26FF3" w:rsidP="008F136B">
      <w:pPr>
        <w:pStyle w:val="Title"/>
        <w:jc w:val="left"/>
        <w:rPr>
          <w:sz w:val="24"/>
          <w:szCs w:val="24"/>
        </w:rPr>
      </w:pPr>
      <w:r>
        <w:rPr>
          <w:sz w:val="24"/>
          <w:szCs w:val="24"/>
        </w:rPr>
        <w:t xml:space="preserve">Request for </w:t>
      </w:r>
      <w:r w:rsidR="00A13A72">
        <w:rPr>
          <w:sz w:val="24"/>
          <w:szCs w:val="24"/>
        </w:rPr>
        <w:t>tender</w:t>
      </w:r>
      <w:r>
        <w:rPr>
          <w:sz w:val="24"/>
          <w:szCs w:val="24"/>
        </w:rPr>
        <w:t xml:space="preserve"> </w:t>
      </w:r>
      <w:r w:rsidR="00A13A72">
        <w:rPr>
          <w:sz w:val="24"/>
          <w:szCs w:val="24"/>
        </w:rPr>
        <w:t>–</w:t>
      </w:r>
      <w:r w:rsidR="008F136B" w:rsidRPr="008F136B">
        <w:rPr>
          <w:sz w:val="24"/>
          <w:szCs w:val="24"/>
        </w:rPr>
        <w:t xml:space="preserve"> </w:t>
      </w:r>
      <w:r w:rsidR="00A13A72" w:rsidRPr="00A13A72">
        <w:rPr>
          <w:sz w:val="24"/>
          <w:szCs w:val="24"/>
        </w:rPr>
        <w:t>N</w:t>
      </w:r>
      <w:r w:rsidR="00813251">
        <w:rPr>
          <w:sz w:val="24"/>
          <w:szCs w:val="24"/>
        </w:rPr>
        <w:t>APLAN Online Functional Testing</w:t>
      </w:r>
    </w:p>
    <w:tbl>
      <w:tblPr>
        <w:tblStyle w:val="TableGrid"/>
        <w:tblW w:w="14879" w:type="dxa"/>
        <w:tblLook w:val="04A0" w:firstRow="1" w:lastRow="0" w:firstColumn="1" w:lastColumn="0" w:noHBand="0" w:noVBand="1"/>
      </w:tblPr>
      <w:tblGrid>
        <w:gridCol w:w="1310"/>
        <w:gridCol w:w="5631"/>
        <w:gridCol w:w="7938"/>
      </w:tblGrid>
      <w:tr w:rsidR="00D12CEE" w14:paraId="53E0A250" w14:textId="77777777" w:rsidTr="4E5FD2D2">
        <w:trPr>
          <w:trHeight w:val="595"/>
        </w:trPr>
        <w:tc>
          <w:tcPr>
            <w:tcW w:w="1310" w:type="dxa"/>
            <w:shd w:val="clear" w:color="auto" w:fill="D9D9D9" w:themeFill="background1" w:themeFillShade="D9"/>
            <w:vAlign w:val="center"/>
          </w:tcPr>
          <w:p w14:paraId="074B2227" w14:textId="56DCD76C" w:rsidR="00D12CEE" w:rsidRPr="00DB5025" w:rsidRDefault="00D12CEE" w:rsidP="00DB5025">
            <w:pPr>
              <w:pStyle w:val="Tableheading"/>
            </w:pPr>
            <w:r>
              <w:t>Reference</w:t>
            </w:r>
          </w:p>
        </w:tc>
        <w:tc>
          <w:tcPr>
            <w:tcW w:w="5631" w:type="dxa"/>
            <w:shd w:val="clear" w:color="auto" w:fill="D9D9D9" w:themeFill="background1" w:themeFillShade="D9"/>
            <w:vAlign w:val="center"/>
          </w:tcPr>
          <w:p w14:paraId="6869F84C" w14:textId="11BE819B" w:rsidR="00D12CEE" w:rsidRPr="00DB5025" w:rsidRDefault="004C5018" w:rsidP="00DB5025">
            <w:pPr>
              <w:pStyle w:val="Tableheading"/>
            </w:pPr>
            <w:r>
              <w:t>QUESTION</w:t>
            </w:r>
          </w:p>
        </w:tc>
        <w:tc>
          <w:tcPr>
            <w:tcW w:w="7938" w:type="dxa"/>
            <w:shd w:val="clear" w:color="auto" w:fill="D9D9D9" w:themeFill="background1" w:themeFillShade="D9"/>
            <w:vAlign w:val="center"/>
          </w:tcPr>
          <w:p w14:paraId="44677C69" w14:textId="182D2A3B" w:rsidR="00D12CEE" w:rsidRPr="00DB5025" w:rsidRDefault="00001199" w:rsidP="00DB5025">
            <w:pPr>
              <w:pStyle w:val="Tableheading"/>
            </w:pPr>
            <w:r>
              <w:t>CLARIFICATION</w:t>
            </w:r>
          </w:p>
        </w:tc>
      </w:tr>
      <w:tr w:rsidR="00CE7A73" w14:paraId="27727777" w14:textId="77777777" w:rsidTr="4E5FD2D2">
        <w:trPr>
          <w:trHeight w:val="446"/>
        </w:trPr>
        <w:tc>
          <w:tcPr>
            <w:tcW w:w="1310" w:type="dxa"/>
            <w:shd w:val="clear" w:color="auto" w:fill="FFFFFF" w:themeFill="background1"/>
            <w:vAlign w:val="center"/>
          </w:tcPr>
          <w:p w14:paraId="6FAB9460" w14:textId="07995FF1" w:rsidR="00CE7A73" w:rsidRDefault="3CE1D506" w:rsidP="00CE7A73">
            <w:r>
              <w:t>1</w:t>
            </w:r>
          </w:p>
        </w:tc>
        <w:tc>
          <w:tcPr>
            <w:tcW w:w="563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232A98" w14:textId="723BB411" w:rsidR="00813251" w:rsidRPr="00813251" w:rsidRDefault="00813251" w:rsidP="00813251">
            <w:pPr>
              <w:spacing w:line="240" w:lineRule="auto"/>
              <w:rPr>
                <w:rFonts w:ascii="Aptos" w:eastAsia="Aptos" w:hAnsi="Aptos" w:cs="Aptos"/>
                <w14:ligatures w14:val="standardContextual"/>
              </w:rPr>
            </w:pPr>
            <w:r w:rsidRPr="00813251">
              <w:rPr>
                <w:rFonts w:ascii="Aptos" w:eastAsia="Aptos" w:hAnsi="Aptos" w:cs="Aptos"/>
                <w14:ligatures w14:val="standardContextual"/>
              </w:rPr>
              <w:t xml:space="preserve">Given our experience with similar engagements, would </w:t>
            </w:r>
            <w:r>
              <w:rPr>
                <w:rFonts w:ascii="Aptos" w:eastAsia="Aptos" w:hAnsi="Aptos" w:cs="Aptos"/>
                <w14:ligatures w14:val="standardContextual"/>
              </w:rPr>
              <w:t>the Contractor</w:t>
            </w:r>
            <w:r w:rsidRPr="00813251">
              <w:rPr>
                <w:rFonts w:ascii="Aptos" w:eastAsia="Aptos" w:hAnsi="Aptos" w:cs="Aptos"/>
                <w14:ligatures w14:val="standardContextual"/>
              </w:rPr>
              <w:t xml:space="preserve"> be able to implement a Core and Flex model?  This would mean that </w:t>
            </w:r>
            <w:r>
              <w:rPr>
                <w:rFonts w:ascii="Aptos" w:eastAsia="Aptos" w:hAnsi="Aptos" w:cs="Aptos"/>
                <w14:ligatures w14:val="standardContextual"/>
              </w:rPr>
              <w:t>the Contractor</w:t>
            </w:r>
            <w:r w:rsidRPr="00813251">
              <w:rPr>
                <w:rFonts w:ascii="Aptos" w:eastAsia="Aptos" w:hAnsi="Aptos" w:cs="Aptos"/>
                <w14:ligatures w14:val="standardContextual"/>
              </w:rPr>
              <w:t xml:space="preserve"> will: </w:t>
            </w:r>
          </w:p>
          <w:p w14:paraId="2225E130" w14:textId="77777777" w:rsidR="00813251" w:rsidRPr="00813251" w:rsidRDefault="00813251" w:rsidP="00813251">
            <w:pPr>
              <w:numPr>
                <w:ilvl w:val="1"/>
                <w:numId w:val="6"/>
              </w:numPr>
              <w:spacing w:line="240" w:lineRule="auto"/>
              <w:rPr>
                <w:rFonts w:ascii="Aptos" w:eastAsia="Times New Roman" w:hAnsi="Aptos" w:cs="Aptos"/>
                <w14:ligatures w14:val="standardContextual"/>
              </w:rPr>
            </w:pPr>
            <w:r w:rsidRPr="00813251">
              <w:rPr>
                <w:rFonts w:ascii="Aptos" w:eastAsia="Times New Roman" w:hAnsi="Aptos" w:cs="Aptos"/>
                <w14:ligatures w14:val="standardContextual"/>
              </w:rPr>
              <w:t>Deploy a core team of test specialists that are available for ACARA engagement</w:t>
            </w:r>
          </w:p>
          <w:p w14:paraId="223CAB5B" w14:textId="16C14BED" w:rsidR="00813251" w:rsidRPr="00813251" w:rsidRDefault="00813251" w:rsidP="00813251">
            <w:pPr>
              <w:numPr>
                <w:ilvl w:val="1"/>
                <w:numId w:val="6"/>
              </w:numPr>
              <w:spacing w:line="240" w:lineRule="auto"/>
              <w:rPr>
                <w:rFonts w:ascii="Aptos" w:eastAsia="Times New Roman" w:hAnsi="Aptos" w:cs="Aptos"/>
                <w14:ligatures w14:val="standardContextual"/>
              </w:rPr>
            </w:pPr>
            <w:r w:rsidRPr="00813251">
              <w:rPr>
                <w:rFonts w:ascii="Aptos" w:eastAsia="Times New Roman" w:hAnsi="Aptos" w:cs="Aptos"/>
                <w14:ligatures w14:val="standardContextual"/>
              </w:rPr>
              <w:t xml:space="preserve">Enable the core team to train additional </w:t>
            </w:r>
            <w:r w:rsidR="00131C39">
              <w:rPr>
                <w:rFonts w:ascii="Aptos" w:eastAsia="Times New Roman" w:hAnsi="Aptos" w:cs="Aptos"/>
                <w14:ligatures w14:val="standardContextual"/>
              </w:rPr>
              <w:t>Contractor</w:t>
            </w:r>
            <w:r w:rsidRPr="00813251">
              <w:rPr>
                <w:rFonts w:ascii="Aptos" w:eastAsia="Times New Roman" w:hAnsi="Aptos" w:cs="Aptos"/>
                <w14:ligatures w14:val="standardContextual"/>
              </w:rPr>
              <w:t xml:space="preserve"> resources (Flex) for ACARA engagements </w:t>
            </w:r>
          </w:p>
          <w:p w14:paraId="0C868F63" w14:textId="77777777" w:rsidR="00813251" w:rsidRPr="00813251" w:rsidRDefault="00813251" w:rsidP="00813251">
            <w:pPr>
              <w:numPr>
                <w:ilvl w:val="1"/>
                <w:numId w:val="6"/>
              </w:numPr>
              <w:spacing w:line="240" w:lineRule="auto"/>
              <w:rPr>
                <w:rFonts w:ascii="Aptos" w:eastAsia="Times New Roman" w:hAnsi="Aptos" w:cs="Aptos"/>
                <w14:ligatures w14:val="standardContextual"/>
              </w:rPr>
            </w:pPr>
            <w:r w:rsidRPr="00813251">
              <w:rPr>
                <w:rFonts w:ascii="Aptos" w:eastAsia="Times New Roman" w:hAnsi="Aptos" w:cs="Aptos"/>
                <w14:ligatures w14:val="standardContextual"/>
              </w:rPr>
              <w:t>Ramp up and down additional resources as per ACARA’s schedule outlined in this RFT.   </w:t>
            </w:r>
          </w:p>
          <w:p w14:paraId="21378DD3" w14:textId="77777777" w:rsidR="00813251" w:rsidRPr="00813251" w:rsidRDefault="00813251" w:rsidP="00813251">
            <w:pPr>
              <w:spacing w:line="240" w:lineRule="auto"/>
              <w:ind w:left="1440"/>
              <w:rPr>
                <w:rFonts w:ascii="Aptos" w:eastAsia="Aptos" w:hAnsi="Aptos" w:cs="Aptos"/>
                <w14:ligatures w14:val="standardContextual"/>
              </w:rPr>
            </w:pPr>
          </w:p>
          <w:p w14:paraId="24681D90" w14:textId="228DD014" w:rsidR="00CE7A73" w:rsidRPr="00CE7A73" w:rsidRDefault="00813251" w:rsidP="00E21691">
            <w:pPr>
              <w:spacing w:line="240" w:lineRule="auto"/>
              <w:rPr>
                <w:rFonts w:eastAsia="Times New Roman" w:cs="Arial"/>
                <w:color w:val="000000"/>
              </w:rPr>
            </w:pPr>
            <w:r w:rsidRPr="00813251">
              <w:rPr>
                <w:rFonts w:ascii="Aptos" w:eastAsia="Aptos" w:hAnsi="Aptos" w:cs="Aptos"/>
                <w14:ligatures w14:val="standardContextual"/>
              </w:rPr>
              <w:t xml:space="preserve">This model allows ACARA to focus its training efforts on a core team of just two individuals, rather than investing in training </w:t>
            </w:r>
            <w:r w:rsidR="00E21691" w:rsidRPr="00813251">
              <w:rPr>
                <w:rFonts w:ascii="Aptos" w:eastAsia="Aptos" w:hAnsi="Aptos" w:cs="Aptos"/>
                <w14:ligatures w14:val="standardContextual"/>
              </w:rPr>
              <w:t>all</w:t>
            </w:r>
            <w:r>
              <w:rPr>
                <w:rFonts w:ascii="Aptos" w:eastAsia="Aptos" w:hAnsi="Aptos" w:cs="Aptos"/>
                <w14:ligatures w14:val="standardContextual"/>
              </w:rPr>
              <w:t xml:space="preserve"> the Contractor’s</w:t>
            </w:r>
            <w:r w:rsidRPr="00813251">
              <w:rPr>
                <w:rFonts w:ascii="Aptos" w:eastAsia="Aptos" w:hAnsi="Aptos" w:cs="Aptos"/>
                <w14:ligatures w14:val="standardContextual"/>
              </w:rPr>
              <w:t xml:space="preserve"> resources. </w:t>
            </w:r>
            <w:r>
              <w:rPr>
                <w:rFonts w:ascii="Aptos" w:eastAsia="Aptos" w:hAnsi="Aptos" w:cs="Aptos"/>
                <w14:ligatures w14:val="standardContextual"/>
              </w:rPr>
              <w:t>The Contractor</w:t>
            </w:r>
            <w:r w:rsidRPr="00813251">
              <w:rPr>
                <w:rFonts w:ascii="Aptos" w:eastAsia="Aptos" w:hAnsi="Aptos" w:cs="Aptos"/>
                <w14:ligatures w14:val="standardContextual"/>
              </w:rPr>
              <w:t xml:space="preserve"> will then take responsibility for managing the training and deployment of additional personnel, ensuring alignment with ACARA’s schedule. This approach is proposed to avoid the financial inefficiency of having the same individuals work intermittently, with periods of inactivity between engagements.</w:t>
            </w:r>
          </w:p>
        </w:tc>
        <w:tc>
          <w:tcPr>
            <w:tcW w:w="7938" w:type="dxa"/>
            <w:vAlign w:val="center"/>
          </w:tcPr>
          <w:p w14:paraId="39ECA79C" w14:textId="09AA2CD0" w:rsidR="00CE7A73" w:rsidRDefault="3AAF3F71" w:rsidP="00CE7A73">
            <w:r>
              <w:t xml:space="preserve">Training will be </w:t>
            </w:r>
            <w:r w:rsidR="59918509">
              <w:t xml:space="preserve">scheduled and </w:t>
            </w:r>
            <w:r>
              <w:t xml:space="preserve">provided by </w:t>
            </w:r>
            <w:r w:rsidR="7126AC8B">
              <w:t xml:space="preserve">ACARA </w:t>
            </w:r>
            <w:r w:rsidR="7C80ACDB">
              <w:t xml:space="preserve">prior to each testing cycle </w:t>
            </w:r>
            <w:r w:rsidR="26EB92E8">
              <w:t xml:space="preserve">for all </w:t>
            </w:r>
            <w:r w:rsidR="68D5D4A3">
              <w:t>testers</w:t>
            </w:r>
            <w:r w:rsidR="26EB92E8">
              <w:t xml:space="preserve"> </w:t>
            </w:r>
            <w:r w:rsidR="012A4F31">
              <w:t>involv</w:t>
            </w:r>
            <w:r w:rsidR="26EB92E8">
              <w:t>ed.</w:t>
            </w:r>
            <w:r w:rsidR="00610790">
              <w:t xml:space="preserve"> </w:t>
            </w:r>
            <w:r w:rsidR="1C48C7E4">
              <w:t>R</w:t>
            </w:r>
            <w:r w:rsidR="1363B786">
              <w:t>epeat use of contract staff is supported</w:t>
            </w:r>
            <w:r w:rsidR="1962C14C">
              <w:t xml:space="preserve"> and encouraged</w:t>
            </w:r>
            <w:r w:rsidR="1363B786">
              <w:t xml:space="preserve"> by ACARA </w:t>
            </w:r>
            <w:r w:rsidR="1F02C5EB">
              <w:t xml:space="preserve">to reduce the amount of training ACARA </w:t>
            </w:r>
            <w:r w:rsidR="30B897D2">
              <w:t>needs to implement</w:t>
            </w:r>
            <w:r w:rsidR="44C6DD28">
              <w:t xml:space="preserve"> </w:t>
            </w:r>
            <w:r w:rsidR="7BC7B73F">
              <w:t>prior to</w:t>
            </w:r>
            <w:r w:rsidR="44C6DD28">
              <w:t xml:space="preserve"> each cycle</w:t>
            </w:r>
            <w:r w:rsidR="30B897D2">
              <w:t>.</w:t>
            </w:r>
            <w:r w:rsidR="067A0E55">
              <w:t xml:space="preserve"> </w:t>
            </w:r>
          </w:p>
          <w:p w14:paraId="52CC7C65" w14:textId="3FD90855" w:rsidR="00CE7A73" w:rsidRDefault="00CE7A73" w:rsidP="00CE7A73"/>
          <w:p w14:paraId="256D4F23" w14:textId="2398200D" w:rsidR="00CE7A73" w:rsidRDefault="067A0E55" w:rsidP="00CE7A73">
            <w:r>
              <w:t xml:space="preserve">In the scenario where returning </w:t>
            </w:r>
            <w:r w:rsidR="17F5659C">
              <w:t xml:space="preserve">testers </w:t>
            </w:r>
            <w:r>
              <w:t>have already received training</w:t>
            </w:r>
            <w:r w:rsidR="4B4D7460">
              <w:t>,</w:t>
            </w:r>
            <w:r>
              <w:t xml:space="preserve"> ACARA will utilise a </w:t>
            </w:r>
            <w:r w:rsidR="635EC9D2">
              <w:t xml:space="preserve">'buddy’ </w:t>
            </w:r>
            <w:r w:rsidR="4CC866BE">
              <w:t xml:space="preserve">system </w:t>
            </w:r>
            <w:r w:rsidR="2C2BA8B7">
              <w:t xml:space="preserve">to </w:t>
            </w:r>
            <w:r w:rsidR="6B9FB743">
              <w:t xml:space="preserve">pair trained </w:t>
            </w:r>
            <w:r w:rsidR="56252589">
              <w:t>testers</w:t>
            </w:r>
            <w:r w:rsidR="6B9FB743">
              <w:t xml:space="preserve"> with untrained </w:t>
            </w:r>
            <w:r w:rsidR="35769A89">
              <w:t>testers</w:t>
            </w:r>
            <w:r w:rsidR="6B9FB743">
              <w:t xml:space="preserve"> for teaching purposes.</w:t>
            </w:r>
            <w:r w:rsidR="66239C33">
              <w:t xml:space="preserve"> </w:t>
            </w:r>
          </w:p>
          <w:p w14:paraId="55E4574D" w14:textId="12D25B59" w:rsidR="00CE7A73" w:rsidRDefault="00CE7A73" w:rsidP="00CE7A73"/>
          <w:p w14:paraId="4942EC5D" w14:textId="73909E24" w:rsidR="00CE7A73" w:rsidRDefault="00523CD8" w:rsidP="00CE7A73">
            <w:r>
              <w:t>While ACARA has no concern with a Core and Flex model be</w:t>
            </w:r>
            <w:r w:rsidR="50223E8D">
              <w:t>ing</w:t>
            </w:r>
            <w:r>
              <w:t xml:space="preserve"> applied, a</w:t>
            </w:r>
            <w:r w:rsidR="66239C33">
              <w:t xml:space="preserve">ll training will be conducted inhouse by ACARA </w:t>
            </w:r>
            <w:r w:rsidR="6AB1B22F">
              <w:t xml:space="preserve">whether that is through direct training by ACARA </w:t>
            </w:r>
            <w:r w:rsidR="3858D905">
              <w:t xml:space="preserve">in the scenario where all </w:t>
            </w:r>
            <w:r w:rsidR="4BC97882">
              <w:t xml:space="preserve">testers </w:t>
            </w:r>
            <w:r w:rsidR="3858D905">
              <w:t xml:space="preserve">are untrained </w:t>
            </w:r>
            <w:r w:rsidR="6AB1B22F">
              <w:t xml:space="preserve">or through the use of a ‘buddy’ system where there are </w:t>
            </w:r>
            <w:r w:rsidR="386C4AE8">
              <w:t xml:space="preserve">both </w:t>
            </w:r>
            <w:r w:rsidR="394E55C0">
              <w:t>previously</w:t>
            </w:r>
            <w:r w:rsidR="6AB1B22F">
              <w:t xml:space="preserve"> trained and </w:t>
            </w:r>
            <w:r w:rsidR="49F4AFD8">
              <w:t xml:space="preserve">new </w:t>
            </w:r>
            <w:r w:rsidR="6AB1B22F">
              <w:t>untrained staff</w:t>
            </w:r>
            <w:r w:rsidR="5D3F3DF8">
              <w:t xml:space="preserve"> together</w:t>
            </w:r>
            <w:r w:rsidR="6AB1B22F">
              <w:t>.</w:t>
            </w:r>
          </w:p>
        </w:tc>
      </w:tr>
      <w:tr w:rsidR="00CE7A73" w14:paraId="17931E4E" w14:textId="77777777" w:rsidTr="4E5FD2D2">
        <w:trPr>
          <w:trHeight w:val="446"/>
        </w:trPr>
        <w:tc>
          <w:tcPr>
            <w:tcW w:w="1310" w:type="dxa"/>
            <w:shd w:val="clear" w:color="auto" w:fill="FFFFFF" w:themeFill="background1"/>
            <w:vAlign w:val="center"/>
          </w:tcPr>
          <w:p w14:paraId="5BE2A07E" w14:textId="1BB92E65" w:rsidR="00CE7A73" w:rsidRDefault="4A2A8139" w:rsidP="00CE7A73">
            <w:r>
              <w:t>2</w:t>
            </w:r>
          </w:p>
        </w:tc>
        <w:tc>
          <w:tcPr>
            <w:tcW w:w="5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D51627" w14:textId="77777777" w:rsidR="00813251" w:rsidRPr="00813251" w:rsidRDefault="00813251" w:rsidP="00813251">
            <w:pPr>
              <w:spacing w:line="240" w:lineRule="auto"/>
              <w:rPr>
                <w:rFonts w:ascii="Aptos" w:eastAsia="Aptos" w:hAnsi="Aptos" w:cs="Aptos"/>
                <w14:ligatures w14:val="standardContextual"/>
              </w:rPr>
            </w:pPr>
            <w:r w:rsidRPr="00813251">
              <w:rPr>
                <w:rFonts w:ascii="Aptos" w:eastAsia="Aptos" w:hAnsi="Aptos" w:cs="Aptos"/>
                <w14:ligatures w14:val="standardContextual"/>
              </w:rPr>
              <w:t xml:space="preserve">Location – Is </w:t>
            </w:r>
            <w:r>
              <w:rPr>
                <w:rFonts w:ascii="Aptos" w:eastAsia="Aptos" w:hAnsi="Aptos" w:cs="Aptos"/>
                <w14:ligatures w14:val="standardContextual"/>
              </w:rPr>
              <w:t>the Contractor</w:t>
            </w:r>
            <w:r w:rsidRPr="00813251">
              <w:rPr>
                <w:rFonts w:ascii="Aptos" w:eastAsia="Aptos" w:hAnsi="Aptos" w:cs="Aptos"/>
                <w14:ligatures w14:val="standardContextual"/>
              </w:rPr>
              <w:t xml:space="preserve">  required to be onsite at the ACARA  offices in Sydney and Perth, or is remote work (e.g., work from home) acceptable?</w:t>
            </w:r>
          </w:p>
          <w:p w14:paraId="2033E25C" w14:textId="69B6E6CD" w:rsidR="00CE7A73" w:rsidRDefault="00CE7A73" w:rsidP="00CE7A73"/>
        </w:tc>
        <w:tc>
          <w:tcPr>
            <w:tcW w:w="7938" w:type="dxa"/>
            <w:vAlign w:val="center"/>
          </w:tcPr>
          <w:p w14:paraId="017F9C12" w14:textId="7B80D91A" w:rsidR="00CE7A73" w:rsidRDefault="0B9CB4BC" w:rsidP="00CE7A73">
            <w:r>
              <w:t>Contractor</w:t>
            </w:r>
            <w:r w:rsidR="51DF363F">
              <w:t xml:space="preserve"> staff will be required to be onsite at ACARA office</w:t>
            </w:r>
            <w:r w:rsidR="7252324E">
              <w:t>s</w:t>
            </w:r>
            <w:r w:rsidR="51DF363F">
              <w:t xml:space="preserve">. </w:t>
            </w:r>
            <w:r w:rsidR="18E85D57">
              <w:t xml:space="preserve">Due to security </w:t>
            </w:r>
            <w:r w:rsidR="2FE4988A">
              <w:t>reasons</w:t>
            </w:r>
            <w:r w:rsidR="1E173DBA">
              <w:t xml:space="preserve"> </w:t>
            </w:r>
            <w:r w:rsidR="18E85D57">
              <w:t xml:space="preserve">and the nature of the </w:t>
            </w:r>
            <w:r w:rsidR="64E59216">
              <w:t xml:space="preserve">testing </w:t>
            </w:r>
            <w:r w:rsidR="215F3085">
              <w:t>activit</w:t>
            </w:r>
            <w:r w:rsidR="120516A6">
              <w:t>ies</w:t>
            </w:r>
            <w:r w:rsidR="6DEA9256">
              <w:t xml:space="preserve">, </w:t>
            </w:r>
            <w:r w:rsidR="18E85D57">
              <w:t>w</w:t>
            </w:r>
            <w:r w:rsidR="51DF363F">
              <w:t xml:space="preserve">ork from home is not </w:t>
            </w:r>
            <w:r w:rsidR="13818F0C">
              <w:t>an option</w:t>
            </w:r>
            <w:r w:rsidR="740BF85A">
              <w:t xml:space="preserve"> for testers</w:t>
            </w:r>
            <w:r w:rsidR="51DF363F">
              <w:t>.</w:t>
            </w:r>
          </w:p>
        </w:tc>
      </w:tr>
    </w:tbl>
    <w:p w14:paraId="69A4254F" w14:textId="77777777" w:rsidR="00902A9B" w:rsidRPr="00902A9B" w:rsidRDefault="00902A9B" w:rsidP="00D12CEE"/>
    <w:sectPr w:rsidR="00902A9B" w:rsidRPr="00902A9B" w:rsidSect="00902A9B">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75EE" w14:textId="77777777" w:rsidR="00032EB0" w:rsidRDefault="00032EB0" w:rsidP="00F122D9">
      <w:r>
        <w:separator/>
      </w:r>
    </w:p>
  </w:endnote>
  <w:endnote w:type="continuationSeparator" w:id="0">
    <w:p w14:paraId="6A49DADF" w14:textId="77777777" w:rsidR="00032EB0" w:rsidRDefault="00032EB0" w:rsidP="00F122D9">
      <w:r>
        <w:continuationSeparator/>
      </w:r>
    </w:p>
  </w:endnote>
  <w:endnote w:type="continuationNotice" w:id="1">
    <w:p w14:paraId="7AFF23F9" w14:textId="77777777" w:rsidR="00032EB0" w:rsidRDefault="00032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old Italic">
    <w:panose1 w:val="020B0704020202090204"/>
    <w:charset w:val="00"/>
    <w:family w:val="roman"/>
    <w:pitch w:val="default"/>
  </w:font>
  <w:font w:name="Arial Italic">
    <w:panose1 w:val="020B060402020209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AC04" w14:textId="77777777" w:rsidR="00427FAC" w:rsidRDefault="00427FAC">
    <w:pPr>
      <w:pStyle w:val="Footer"/>
      <w:jc w:val="right"/>
    </w:pPr>
    <w:r>
      <w:ptab w:relativeTo="margin" w:alignment="center" w:leader="underscore"/>
    </w:r>
  </w:p>
  <w:p w14:paraId="4563EB65" w14:textId="7B88D010" w:rsidR="00427FAC" w:rsidRPr="00427FAC" w:rsidRDefault="00427FAC">
    <w:pPr>
      <w:pStyle w:val="Footer"/>
      <w:jc w:val="right"/>
      <w:rPr>
        <w:sz w:val="20"/>
        <w:szCs w:val="20"/>
      </w:rPr>
    </w:pPr>
    <w:r w:rsidRPr="00427FAC">
      <w:rPr>
        <w:sz w:val="20"/>
        <w:szCs w:val="20"/>
      </w:rPr>
      <w:fldChar w:fldCharType="begin"/>
    </w:r>
    <w:r w:rsidRPr="00427FAC">
      <w:rPr>
        <w:sz w:val="20"/>
        <w:szCs w:val="20"/>
      </w:rPr>
      <w:instrText xml:space="preserve"> DATE \@ "d MMMM yyyy" </w:instrText>
    </w:r>
    <w:r w:rsidRPr="00427FAC">
      <w:rPr>
        <w:sz w:val="20"/>
        <w:szCs w:val="20"/>
      </w:rPr>
      <w:fldChar w:fldCharType="separate"/>
    </w:r>
    <w:r w:rsidR="006A7C9D">
      <w:rPr>
        <w:noProof/>
        <w:sz w:val="20"/>
        <w:szCs w:val="20"/>
      </w:rPr>
      <w:t>6 June 2025</w:t>
    </w:r>
    <w:r w:rsidRPr="00427FAC">
      <w:rPr>
        <w:sz w:val="20"/>
        <w:szCs w:val="20"/>
      </w:rPr>
      <w:fldChar w:fldCharType="end"/>
    </w:r>
  </w:p>
  <w:p w14:paraId="254A68A5" w14:textId="77777777" w:rsidR="00427FAC" w:rsidRPr="00427FAC" w:rsidRDefault="00000000">
    <w:pPr>
      <w:pStyle w:val="Footer"/>
      <w:jc w:val="right"/>
      <w:rPr>
        <w:sz w:val="20"/>
        <w:szCs w:val="20"/>
      </w:rPr>
    </w:pPr>
    <w:sdt>
      <w:sdtPr>
        <w:rPr>
          <w:sz w:val="20"/>
          <w:szCs w:val="20"/>
        </w:rPr>
        <w:id w:val="2128732181"/>
        <w:docPartObj>
          <w:docPartGallery w:val="Page Numbers (Bottom of Page)"/>
          <w:docPartUnique/>
        </w:docPartObj>
      </w:sdtPr>
      <w:sdtContent>
        <w:sdt>
          <w:sdtPr>
            <w:rPr>
              <w:sz w:val="20"/>
              <w:szCs w:val="20"/>
            </w:rPr>
            <w:id w:val="860082579"/>
            <w:docPartObj>
              <w:docPartGallery w:val="Page Numbers (Top of Page)"/>
              <w:docPartUnique/>
            </w:docPartObj>
          </w:sdtPr>
          <w:sdtContent>
            <w:r w:rsidR="00427FAC" w:rsidRPr="00427FAC">
              <w:rPr>
                <w:sz w:val="20"/>
                <w:szCs w:val="20"/>
              </w:rPr>
              <w:t xml:space="preserve">Page </w:t>
            </w:r>
            <w:r w:rsidR="00427FAC" w:rsidRPr="00427FAC">
              <w:rPr>
                <w:b/>
                <w:bCs/>
                <w:sz w:val="20"/>
                <w:szCs w:val="20"/>
              </w:rPr>
              <w:fldChar w:fldCharType="begin"/>
            </w:r>
            <w:r w:rsidR="00427FAC" w:rsidRPr="00427FAC">
              <w:rPr>
                <w:b/>
                <w:bCs/>
                <w:sz w:val="20"/>
                <w:szCs w:val="20"/>
              </w:rPr>
              <w:instrText xml:space="preserve"> PAGE </w:instrText>
            </w:r>
            <w:r w:rsidR="00427FAC" w:rsidRPr="00427FAC">
              <w:rPr>
                <w:b/>
                <w:bCs/>
                <w:sz w:val="20"/>
                <w:szCs w:val="20"/>
              </w:rPr>
              <w:fldChar w:fldCharType="separate"/>
            </w:r>
            <w:r w:rsidR="00DB5025">
              <w:rPr>
                <w:b/>
                <w:bCs/>
                <w:noProof/>
                <w:sz w:val="20"/>
                <w:szCs w:val="20"/>
              </w:rPr>
              <w:t>1</w:t>
            </w:r>
            <w:r w:rsidR="00427FAC" w:rsidRPr="00427FAC">
              <w:rPr>
                <w:b/>
                <w:bCs/>
                <w:sz w:val="20"/>
                <w:szCs w:val="20"/>
              </w:rPr>
              <w:fldChar w:fldCharType="end"/>
            </w:r>
            <w:r w:rsidR="00427FAC" w:rsidRPr="00427FAC">
              <w:rPr>
                <w:sz w:val="20"/>
                <w:szCs w:val="20"/>
              </w:rPr>
              <w:t xml:space="preserve"> of </w:t>
            </w:r>
            <w:r w:rsidR="00427FAC" w:rsidRPr="00427FAC">
              <w:rPr>
                <w:b/>
                <w:bCs/>
                <w:sz w:val="20"/>
                <w:szCs w:val="20"/>
              </w:rPr>
              <w:fldChar w:fldCharType="begin"/>
            </w:r>
            <w:r w:rsidR="00427FAC" w:rsidRPr="00427FAC">
              <w:rPr>
                <w:b/>
                <w:bCs/>
                <w:sz w:val="20"/>
                <w:szCs w:val="20"/>
              </w:rPr>
              <w:instrText xml:space="preserve"> NUMPAGES  </w:instrText>
            </w:r>
            <w:r w:rsidR="00427FAC" w:rsidRPr="00427FAC">
              <w:rPr>
                <w:b/>
                <w:bCs/>
                <w:sz w:val="20"/>
                <w:szCs w:val="20"/>
              </w:rPr>
              <w:fldChar w:fldCharType="separate"/>
            </w:r>
            <w:r w:rsidR="00DB5025">
              <w:rPr>
                <w:b/>
                <w:bCs/>
                <w:noProof/>
                <w:sz w:val="20"/>
                <w:szCs w:val="20"/>
              </w:rPr>
              <w:t>1</w:t>
            </w:r>
            <w:r w:rsidR="00427FAC" w:rsidRPr="00427FAC">
              <w:rPr>
                <w:b/>
                <w:bCs/>
                <w:sz w:val="20"/>
                <w:szCs w:val="20"/>
              </w:rPr>
              <w:fldChar w:fldCharType="end"/>
            </w:r>
          </w:sdtContent>
        </w:sdt>
      </w:sdtContent>
    </w:sdt>
  </w:p>
  <w:p w14:paraId="329D4B72" w14:textId="77777777" w:rsidR="009054E7" w:rsidRPr="00427FAC" w:rsidRDefault="00427FAC" w:rsidP="00427FAC">
    <w:pPr>
      <w:pStyle w:val="Footer"/>
      <w:jc w:val="right"/>
      <w:rPr>
        <w:sz w:val="20"/>
        <w:szCs w:val="20"/>
      </w:rPr>
    </w:pPr>
    <w:r w:rsidRPr="00427FAC">
      <w:rPr>
        <w:sz w:val="20"/>
        <w:szCs w:val="20"/>
      </w:rPr>
      <w:t xml:space="preserve">Version </w:t>
    </w:r>
    <w:r w:rsidRPr="00427FAC">
      <w:rPr>
        <w:b/>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D03D" w14:textId="77777777" w:rsidR="00032EB0" w:rsidRDefault="00032EB0" w:rsidP="00F122D9">
      <w:r>
        <w:separator/>
      </w:r>
    </w:p>
  </w:footnote>
  <w:footnote w:type="continuationSeparator" w:id="0">
    <w:p w14:paraId="6A61C503" w14:textId="77777777" w:rsidR="00032EB0" w:rsidRDefault="00032EB0" w:rsidP="00F122D9">
      <w:r>
        <w:continuationSeparator/>
      </w:r>
    </w:p>
  </w:footnote>
  <w:footnote w:type="continuationNotice" w:id="1">
    <w:p w14:paraId="19A6F7F2" w14:textId="77777777" w:rsidR="00032EB0" w:rsidRDefault="00032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FBC0" w14:textId="693B44EC" w:rsidR="00A13A72" w:rsidRDefault="00A13A72">
    <w:pPr>
      <w:pStyle w:val="Header"/>
    </w:pPr>
    <w:r>
      <w:rPr>
        <w:noProof/>
      </w:rPr>
      <mc:AlternateContent>
        <mc:Choice Requires="wps">
          <w:drawing>
            <wp:anchor distT="0" distB="0" distL="0" distR="0" simplePos="0" relativeHeight="251658241" behindDoc="0" locked="0" layoutInCell="1" allowOverlap="1" wp14:anchorId="21D0135D" wp14:editId="5B511164">
              <wp:simplePos x="635" y="635"/>
              <wp:positionH relativeFrom="page">
                <wp:align>center</wp:align>
              </wp:positionH>
              <wp:positionV relativeFrom="page">
                <wp:align>top</wp:align>
              </wp:positionV>
              <wp:extent cx="443865" cy="443865"/>
              <wp:effectExtent l="0" t="0" r="635"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B0924" w14:textId="265A7FA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0135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BB0924" w14:textId="265A7FA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11A9" w14:textId="5149D8BE" w:rsidR="00212A7C" w:rsidRDefault="00A13A72" w:rsidP="00E0513E">
    <w:pPr>
      <w:pStyle w:val="Header"/>
      <w:tabs>
        <w:tab w:val="clear" w:pos="4513"/>
        <w:tab w:val="clear" w:pos="9026"/>
        <w:tab w:val="left" w:pos="2130"/>
      </w:tabs>
    </w:pPr>
    <w:r>
      <w:rPr>
        <w:noProof/>
        <w:lang w:eastAsia="en-AU"/>
      </w:rPr>
      <mc:AlternateContent>
        <mc:Choice Requires="wps">
          <w:drawing>
            <wp:anchor distT="0" distB="0" distL="0" distR="0" simplePos="0" relativeHeight="251658242" behindDoc="0" locked="0" layoutInCell="1" allowOverlap="1" wp14:anchorId="190CBF54" wp14:editId="7D538F50">
              <wp:simplePos x="914400" y="447675"/>
              <wp:positionH relativeFrom="page">
                <wp:align>center</wp:align>
              </wp:positionH>
              <wp:positionV relativeFrom="page">
                <wp:align>top</wp:align>
              </wp:positionV>
              <wp:extent cx="443865" cy="443865"/>
              <wp:effectExtent l="0" t="0" r="635" b="1460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289AB0" w14:textId="3EC3494C"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CBF5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289AB0" w14:textId="3EC3494C"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v:textbox>
              <w10:wrap anchorx="page" anchory="page"/>
            </v:shape>
          </w:pict>
        </mc:Fallback>
      </mc:AlternateContent>
    </w:r>
    <w:r w:rsidR="00396FB4">
      <w:rPr>
        <w:noProof/>
        <w:lang w:eastAsia="en-AU"/>
      </w:rPr>
      <w:drawing>
        <wp:inline distT="0" distB="0" distL="0" distR="0" wp14:anchorId="7F189576" wp14:editId="6D2ADD7B">
          <wp:extent cx="2161032" cy="3596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r w:rsidR="00E0513E">
      <w:tab/>
    </w:r>
  </w:p>
  <w:p w14:paraId="193D5C56" w14:textId="77777777" w:rsidR="00427FAC" w:rsidRDefault="00427FAC" w:rsidP="00E0513E">
    <w:pPr>
      <w:pStyle w:val="Header"/>
      <w:tabs>
        <w:tab w:val="clear" w:pos="4513"/>
        <w:tab w:val="clear" w:pos="9026"/>
        <w:tab w:val="left" w:pos="21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862C" w14:textId="302A2754" w:rsidR="00A13A72" w:rsidRDefault="00A13A72">
    <w:pPr>
      <w:pStyle w:val="Header"/>
    </w:pPr>
    <w:r>
      <w:rPr>
        <w:noProof/>
      </w:rPr>
      <mc:AlternateContent>
        <mc:Choice Requires="wps">
          <w:drawing>
            <wp:anchor distT="0" distB="0" distL="0" distR="0" simplePos="0" relativeHeight="251658240" behindDoc="0" locked="0" layoutInCell="1" allowOverlap="1" wp14:anchorId="5C337C09" wp14:editId="76E13EA3">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4679F" w14:textId="783818E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37C0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1F4679F" w14:textId="783818E6" w:rsidR="00A13A72" w:rsidRPr="00A13A72" w:rsidRDefault="00A13A72" w:rsidP="00A13A72">
                    <w:pPr>
                      <w:spacing w:after="0"/>
                      <w:rPr>
                        <w:rFonts w:ascii="Calibri" w:eastAsia="Calibri" w:hAnsi="Calibri" w:cs="Calibri"/>
                        <w:noProof/>
                        <w:color w:val="000000"/>
                        <w:sz w:val="24"/>
                        <w:szCs w:val="24"/>
                      </w:rPr>
                    </w:pPr>
                    <w:r w:rsidRPr="00A13A72">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B97"/>
    <w:multiLevelType w:val="multilevel"/>
    <w:tmpl w:val="6ABE5908"/>
    <w:lvl w:ilvl="0">
      <w:start w:val="1"/>
      <w:numFmt w:val="decimal"/>
      <w:lvlText w:val="%1."/>
      <w:lvlJc w:val="left"/>
      <w:pPr>
        <w:ind w:left="340" w:hanging="340"/>
      </w:pPr>
      <w:rPr>
        <w:rFonts w:ascii="Arial" w:hAnsi="Arial" w:cs="Times New Roman" w:hint="default"/>
        <w:color w:val="005D93"/>
        <w:sz w:val="24"/>
      </w:rPr>
    </w:lvl>
    <w:lvl w:ilvl="1">
      <w:start w:val="1"/>
      <w:numFmt w:val="decimal"/>
      <w:lvlText w:val="%1.%2."/>
      <w:lvlJc w:val="left"/>
      <w:pPr>
        <w:ind w:left="340" w:hanging="340"/>
      </w:pPr>
      <w:rPr>
        <w:rFonts w:hint="default"/>
      </w:rPr>
    </w:lvl>
    <w:lvl w:ilvl="2">
      <w:start w:val="1"/>
      <w:numFmt w:val="decimal"/>
      <w:lvlText w:val="%2.1.%1."/>
      <w:lvlJc w:val="right"/>
      <w:pPr>
        <w:ind w:left="340" w:hanging="34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0DE5745"/>
    <w:multiLevelType w:val="hybridMultilevel"/>
    <w:tmpl w:val="B380E70A"/>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5B46BB1"/>
    <w:multiLevelType w:val="multilevel"/>
    <w:tmpl w:val="39E8F42A"/>
    <w:lvl w:ilvl="0">
      <w:start w:val="1"/>
      <w:numFmt w:val="decimal"/>
      <w:pStyle w:val="Heading1"/>
      <w:lvlText w:val="%1."/>
      <w:lvlJc w:val="left"/>
      <w:pPr>
        <w:ind w:left="454" w:hanging="454"/>
      </w:pPr>
      <w:rPr>
        <w:rFonts w:ascii="Arial Bold" w:hAnsi="Arial Bold" w:cs="Arial" w:hint="default"/>
        <w:b/>
        <w:i w:val="0"/>
        <w:color w:val="auto"/>
        <w:sz w:val="24"/>
      </w:rPr>
    </w:lvl>
    <w:lvl w:ilvl="1">
      <w:start w:val="1"/>
      <w:numFmt w:val="decimal"/>
      <w:pStyle w:val="Heading2"/>
      <w:lvlText w:val="%1.%2."/>
      <w:lvlJc w:val="left"/>
      <w:pPr>
        <w:ind w:left="454" w:hanging="454"/>
      </w:pPr>
      <w:rPr>
        <w:rFonts w:ascii="Arial Bold" w:hAnsi="Arial Bold" w:cs="Arial" w:hint="default"/>
        <w:b/>
        <w:i w:val="0"/>
        <w:color w:val="auto"/>
        <w:sz w:val="24"/>
      </w:rPr>
    </w:lvl>
    <w:lvl w:ilvl="2">
      <w:start w:val="1"/>
      <w:numFmt w:val="decimal"/>
      <w:pStyle w:val="Heading3"/>
      <w:lvlText w:val="%1.%2.%3."/>
      <w:lvlJc w:val="left"/>
      <w:pPr>
        <w:ind w:left="454" w:hanging="454"/>
      </w:pPr>
      <w:rPr>
        <w:rFonts w:ascii="Arial Bold Italic" w:hAnsi="Arial Bold Italic" w:hint="default"/>
        <w:b/>
        <w:i/>
        <w:color w:val="auto"/>
        <w:sz w:val="24"/>
      </w:rPr>
    </w:lvl>
    <w:lvl w:ilvl="3">
      <w:start w:val="1"/>
      <w:numFmt w:val="decimal"/>
      <w:pStyle w:val="Heading4"/>
      <w:lvlText w:val="%4.%1.%2.%3."/>
      <w:lvlJc w:val="left"/>
      <w:pPr>
        <w:ind w:left="454" w:hanging="454"/>
      </w:pPr>
      <w:rPr>
        <w:rFonts w:ascii="Arial Italic" w:hAnsi="Arial Italic" w:hint="default"/>
        <w:b w:val="0"/>
        <w:i/>
        <w:color w:val="auto"/>
        <w:sz w:val="24"/>
      </w:rPr>
    </w:lvl>
    <w:lvl w:ilvl="4">
      <w:start w:val="1"/>
      <w:numFmt w:val="decimal"/>
      <w:pStyle w:val="Heading5"/>
      <w:lvlText w:val="(%5)"/>
      <w:lvlJc w:val="left"/>
      <w:pPr>
        <w:ind w:left="454" w:hanging="454"/>
      </w:pPr>
      <w:rPr>
        <w:rFonts w:hint="default"/>
      </w:rPr>
    </w:lvl>
    <w:lvl w:ilvl="5">
      <w:start w:val="1"/>
      <w:numFmt w:val="lowerLetter"/>
      <w:pStyle w:val="Heading6"/>
      <w:lvlText w:val="(%6)"/>
      <w:lvlJc w:val="left"/>
      <w:pPr>
        <w:ind w:left="454" w:hanging="454"/>
      </w:pPr>
      <w:rPr>
        <w:rFonts w:hint="default"/>
      </w:rPr>
    </w:lvl>
    <w:lvl w:ilvl="6">
      <w:start w:val="1"/>
      <w:numFmt w:val="lowerRoman"/>
      <w:pStyle w:val="Heading7"/>
      <w:lvlText w:val="(%7)"/>
      <w:lvlJc w:val="left"/>
      <w:pPr>
        <w:ind w:left="454" w:hanging="454"/>
      </w:pPr>
      <w:rPr>
        <w:rFonts w:hint="default"/>
      </w:rPr>
    </w:lvl>
    <w:lvl w:ilvl="7">
      <w:start w:val="1"/>
      <w:numFmt w:val="lowerLetter"/>
      <w:pStyle w:val="Heading8"/>
      <w:lvlText w:val="(%8)"/>
      <w:lvlJc w:val="left"/>
      <w:pPr>
        <w:ind w:left="454" w:hanging="454"/>
      </w:pPr>
      <w:rPr>
        <w:rFonts w:hint="default"/>
      </w:rPr>
    </w:lvl>
    <w:lvl w:ilvl="8">
      <w:start w:val="1"/>
      <w:numFmt w:val="lowerRoman"/>
      <w:pStyle w:val="Heading9"/>
      <w:lvlText w:val="(%9)"/>
      <w:lvlJc w:val="left"/>
      <w:pPr>
        <w:ind w:left="454" w:hanging="454"/>
      </w:pPr>
      <w:rPr>
        <w:rFonts w:hint="default"/>
      </w:rPr>
    </w:lvl>
  </w:abstractNum>
  <w:abstractNum w:abstractNumId="3" w15:restartNumberingAfterBreak="0">
    <w:nsid w:val="42766EB0"/>
    <w:multiLevelType w:val="hybridMultilevel"/>
    <w:tmpl w:val="437E8748"/>
    <w:lvl w:ilvl="0" w:tplc="372E61CA">
      <w:start w:val="5"/>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737565"/>
    <w:multiLevelType w:val="hybridMultilevel"/>
    <w:tmpl w:val="B380E70A"/>
    <w:lvl w:ilvl="0" w:tplc="9FCA967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85345398">
    <w:abstractNumId w:val="0"/>
  </w:num>
  <w:num w:numId="2" w16cid:durableId="62485905">
    <w:abstractNumId w:val="2"/>
  </w:num>
  <w:num w:numId="3" w16cid:durableId="136436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85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677756">
    <w:abstractNumId w:val="3"/>
  </w:num>
  <w:num w:numId="6" w16cid:durableId="1344891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888932">
    <w:abstractNumId w:val="4"/>
  </w:num>
  <w:num w:numId="8" w16cid:durableId="125504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6B"/>
    <w:rsid w:val="00001199"/>
    <w:rsid w:val="00032EB0"/>
    <w:rsid w:val="000334A4"/>
    <w:rsid w:val="000848DF"/>
    <w:rsid w:val="000879D8"/>
    <w:rsid w:val="000F010C"/>
    <w:rsid w:val="00122CF6"/>
    <w:rsid w:val="00131C39"/>
    <w:rsid w:val="001B3F4B"/>
    <w:rsid w:val="001D2075"/>
    <w:rsid w:val="00211552"/>
    <w:rsid w:val="00212A7C"/>
    <w:rsid w:val="002222A0"/>
    <w:rsid w:val="002D74F4"/>
    <w:rsid w:val="002E23FE"/>
    <w:rsid w:val="00317B54"/>
    <w:rsid w:val="00362982"/>
    <w:rsid w:val="003878DF"/>
    <w:rsid w:val="00396FB4"/>
    <w:rsid w:val="003B3A77"/>
    <w:rsid w:val="00427FAC"/>
    <w:rsid w:val="004505D7"/>
    <w:rsid w:val="00463672"/>
    <w:rsid w:val="004C5018"/>
    <w:rsid w:val="004C7065"/>
    <w:rsid w:val="004D184A"/>
    <w:rsid w:val="00516C60"/>
    <w:rsid w:val="00523CD8"/>
    <w:rsid w:val="0054423B"/>
    <w:rsid w:val="0055491F"/>
    <w:rsid w:val="00567BBE"/>
    <w:rsid w:val="005B2B60"/>
    <w:rsid w:val="00606DC8"/>
    <w:rsid w:val="00610790"/>
    <w:rsid w:val="00663E24"/>
    <w:rsid w:val="006A7C9D"/>
    <w:rsid w:val="006E1E73"/>
    <w:rsid w:val="006F3D67"/>
    <w:rsid w:val="007122D3"/>
    <w:rsid w:val="007346F3"/>
    <w:rsid w:val="00746DF5"/>
    <w:rsid w:val="007521FC"/>
    <w:rsid w:val="00777D7A"/>
    <w:rsid w:val="007E1289"/>
    <w:rsid w:val="00813251"/>
    <w:rsid w:val="008321D3"/>
    <w:rsid w:val="00844A1A"/>
    <w:rsid w:val="008B123D"/>
    <w:rsid w:val="008F136B"/>
    <w:rsid w:val="00902A9B"/>
    <w:rsid w:val="009054E7"/>
    <w:rsid w:val="0090591D"/>
    <w:rsid w:val="009162BC"/>
    <w:rsid w:val="009953C5"/>
    <w:rsid w:val="009D6AB3"/>
    <w:rsid w:val="00A13A72"/>
    <w:rsid w:val="00A4753C"/>
    <w:rsid w:val="00A60763"/>
    <w:rsid w:val="00A755C4"/>
    <w:rsid w:val="00A9566C"/>
    <w:rsid w:val="00AE1A69"/>
    <w:rsid w:val="00B45F6B"/>
    <w:rsid w:val="00B54BB5"/>
    <w:rsid w:val="00C86373"/>
    <w:rsid w:val="00CA0A36"/>
    <w:rsid w:val="00CB5170"/>
    <w:rsid w:val="00CC7A17"/>
    <w:rsid w:val="00CE7A73"/>
    <w:rsid w:val="00CF292A"/>
    <w:rsid w:val="00CF3927"/>
    <w:rsid w:val="00D12CEE"/>
    <w:rsid w:val="00DB12D7"/>
    <w:rsid w:val="00DB5025"/>
    <w:rsid w:val="00DC2DBB"/>
    <w:rsid w:val="00E0513E"/>
    <w:rsid w:val="00E0530F"/>
    <w:rsid w:val="00E175ED"/>
    <w:rsid w:val="00E21691"/>
    <w:rsid w:val="00E354EC"/>
    <w:rsid w:val="00E43D6E"/>
    <w:rsid w:val="00E75BD2"/>
    <w:rsid w:val="00E77568"/>
    <w:rsid w:val="00E809B0"/>
    <w:rsid w:val="00E8207E"/>
    <w:rsid w:val="00E96748"/>
    <w:rsid w:val="00EB3746"/>
    <w:rsid w:val="00EC342D"/>
    <w:rsid w:val="00EC3A23"/>
    <w:rsid w:val="00F122D9"/>
    <w:rsid w:val="00F26FF3"/>
    <w:rsid w:val="00F921D7"/>
    <w:rsid w:val="00FB639E"/>
    <w:rsid w:val="00FF7835"/>
    <w:rsid w:val="012A4F31"/>
    <w:rsid w:val="02DF83E1"/>
    <w:rsid w:val="034A0FDD"/>
    <w:rsid w:val="03DAF40E"/>
    <w:rsid w:val="05413765"/>
    <w:rsid w:val="067A0E55"/>
    <w:rsid w:val="07B19BE2"/>
    <w:rsid w:val="093F611A"/>
    <w:rsid w:val="0A2E741B"/>
    <w:rsid w:val="0A641FAF"/>
    <w:rsid w:val="0AF6FDC0"/>
    <w:rsid w:val="0B5E6A2F"/>
    <w:rsid w:val="0B840588"/>
    <w:rsid w:val="0B9CB4BC"/>
    <w:rsid w:val="0CEE719A"/>
    <w:rsid w:val="0DA60591"/>
    <w:rsid w:val="0F0CD8A5"/>
    <w:rsid w:val="0F881961"/>
    <w:rsid w:val="10DE6393"/>
    <w:rsid w:val="118A2DB8"/>
    <w:rsid w:val="120516A6"/>
    <w:rsid w:val="128504BF"/>
    <w:rsid w:val="1363B786"/>
    <w:rsid w:val="13818F0C"/>
    <w:rsid w:val="143A5309"/>
    <w:rsid w:val="14ED2286"/>
    <w:rsid w:val="166BCCA6"/>
    <w:rsid w:val="16D2E2E8"/>
    <w:rsid w:val="17F5659C"/>
    <w:rsid w:val="18C64165"/>
    <w:rsid w:val="18E85D57"/>
    <w:rsid w:val="1962C14C"/>
    <w:rsid w:val="197112BA"/>
    <w:rsid w:val="19BF2E79"/>
    <w:rsid w:val="1C48C7E4"/>
    <w:rsid w:val="1CB05C55"/>
    <w:rsid w:val="1D3A6856"/>
    <w:rsid w:val="1E173DBA"/>
    <w:rsid w:val="1F02C5EB"/>
    <w:rsid w:val="20F8F9CC"/>
    <w:rsid w:val="215F3085"/>
    <w:rsid w:val="216459B9"/>
    <w:rsid w:val="2191932B"/>
    <w:rsid w:val="22BD007B"/>
    <w:rsid w:val="23000D50"/>
    <w:rsid w:val="230B2161"/>
    <w:rsid w:val="236DD6C2"/>
    <w:rsid w:val="2416AF6B"/>
    <w:rsid w:val="250CC9E6"/>
    <w:rsid w:val="253F49E5"/>
    <w:rsid w:val="25B4419A"/>
    <w:rsid w:val="25BA5736"/>
    <w:rsid w:val="26153F07"/>
    <w:rsid w:val="2691FC27"/>
    <w:rsid w:val="26EB92E8"/>
    <w:rsid w:val="2765EC58"/>
    <w:rsid w:val="2789BE4A"/>
    <w:rsid w:val="27C9AD16"/>
    <w:rsid w:val="289CB23C"/>
    <w:rsid w:val="2C2BA8B7"/>
    <w:rsid w:val="2CAC3D33"/>
    <w:rsid w:val="2DE41795"/>
    <w:rsid w:val="2E0A70BE"/>
    <w:rsid w:val="2E9245B9"/>
    <w:rsid w:val="2EE0570C"/>
    <w:rsid w:val="2F19B21A"/>
    <w:rsid w:val="2FE4988A"/>
    <w:rsid w:val="3032D6FD"/>
    <w:rsid w:val="305086D6"/>
    <w:rsid w:val="305B1606"/>
    <w:rsid w:val="30B897D2"/>
    <w:rsid w:val="31A3E870"/>
    <w:rsid w:val="31B3DFFA"/>
    <w:rsid w:val="322BEDC6"/>
    <w:rsid w:val="32A960ED"/>
    <w:rsid w:val="32B1EACF"/>
    <w:rsid w:val="32B796ED"/>
    <w:rsid w:val="331B1E72"/>
    <w:rsid w:val="331E40AE"/>
    <w:rsid w:val="34A6E9F6"/>
    <w:rsid w:val="35769A89"/>
    <w:rsid w:val="35B1F1A5"/>
    <w:rsid w:val="36620FC3"/>
    <w:rsid w:val="36D9F434"/>
    <w:rsid w:val="372DE2AF"/>
    <w:rsid w:val="372E3FA0"/>
    <w:rsid w:val="384DBC46"/>
    <w:rsid w:val="3858D905"/>
    <w:rsid w:val="386C4AE8"/>
    <w:rsid w:val="394E55C0"/>
    <w:rsid w:val="39C1D08A"/>
    <w:rsid w:val="3AAF3F71"/>
    <w:rsid w:val="3BC5DB53"/>
    <w:rsid w:val="3C74EA38"/>
    <w:rsid w:val="3CE1D506"/>
    <w:rsid w:val="3D84DFD2"/>
    <w:rsid w:val="3E37AE87"/>
    <w:rsid w:val="3F7C4A12"/>
    <w:rsid w:val="3F97C203"/>
    <w:rsid w:val="401D5146"/>
    <w:rsid w:val="4044EB6A"/>
    <w:rsid w:val="4115797B"/>
    <w:rsid w:val="412C1272"/>
    <w:rsid w:val="436035C6"/>
    <w:rsid w:val="43D17BF0"/>
    <w:rsid w:val="44C5C698"/>
    <w:rsid w:val="44C6DD28"/>
    <w:rsid w:val="464BB519"/>
    <w:rsid w:val="472BD76C"/>
    <w:rsid w:val="476CEEC5"/>
    <w:rsid w:val="48149FA1"/>
    <w:rsid w:val="486C6F29"/>
    <w:rsid w:val="49DAF44F"/>
    <w:rsid w:val="49F4AFD8"/>
    <w:rsid w:val="4A2A8139"/>
    <w:rsid w:val="4B4D7460"/>
    <w:rsid w:val="4BC97882"/>
    <w:rsid w:val="4C183EB3"/>
    <w:rsid w:val="4CC866BE"/>
    <w:rsid w:val="4E5FD2D2"/>
    <w:rsid w:val="4F0CC9D9"/>
    <w:rsid w:val="50223E8D"/>
    <w:rsid w:val="50382849"/>
    <w:rsid w:val="51777640"/>
    <w:rsid w:val="51DF363F"/>
    <w:rsid w:val="522AC937"/>
    <w:rsid w:val="52829E33"/>
    <w:rsid w:val="5409B13F"/>
    <w:rsid w:val="555AB9AB"/>
    <w:rsid w:val="56252589"/>
    <w:rsid w:val="5664E437"/>
    <w:rsid w:val="56D83443"/>
    <w:rsid w:val="57C0A26C"/>
    <w:rsid w:val="58031059"/>
    <w:rsid w:val="58B580F5"/>
    <w:rsid w:val="591EF488"/>
    <w:rsid w:val="5930FD9D"/>
    <w:rsid w:val="596D4200"/>
    <w:rsid w:val="59918509"/>
    <w:rsid w:val="59A28411"/>
    <w:rsid w:val="59B6251F"/>
    <w:rsid w:val="59CBDCCD"/>
    <w:rsid w:val="5A9E1D7F"/>
    <w:rsid w:val="5B2C04B7"/>
    <w:rsid w:val="5CBE8AED"/>
    <w:rsid w:val="5D3F3DF8"/>
    <w:rsid w:val="5D8A2C2D"/>
    <w:rsid w:val="5FE0E048"/>
    <w:rsid w:val="60FFF24E"/>
    <w:rsid w:val="619D17A1"/>
    <w:rsid w:val="635EC9D2"/>
    <w:rsid w:val="6386B404"/>
    <w:rsid w:val="6389133A"/>
    <w:rsid w:val="63DE2A2A"/>
    <w:rsid w:val="64AFC2AD"/>
    <w:rsid w:val="64E59216"/>
    <w:rsid w:val="65336E82"/>
    <w:rsid w:val="65CC264A"/>
    <w:rsid w:val="66239C33"/>
    <w:rsid w:val="673E36B3"/>
    <w:rsid w:val="6843AC9D"/>
    <w:rsid w:val="68D5D4A3"/>
    <w:rsid w:val="6A0AB01A"/>
    <w:rsid w:val="6AB1B22F"/>
    <w:rsid w:val="6AD54EBA"/>
    <w:rsid w:val="6B3F58E3"/>
    <w:rsid w:val="6B9FB743"/>
    <w:rsid w:val="6C09866E"/>
    <w:rsid w:val="6C5CE472"/>
    <w:rsid w:val="6DB377CA"/>
    <w:rsid w:val="6DEA9256"/>
    <w:rsid w:val="6EEBF663"/>
    <w:rsid w:val="7098B5F6"/>
    <w:rsid w:val="70E9D842"/>
    <w:rsid w:val="7126AC8B"/>
    <w:rsid w:val="7252324E"/>
    <w:rsid w:val="7273AB50"/>
    <w:rsid w:val="738C5D1A"/>
    <w:rsid w:val="73FECC63"/>
    <w:rsid w:val="740BF85A"/>
    <w:rsid w:val="743AE9D2"/>
    <w:rsid w:val="75FB2C6F"/>
    <w:rsid w:val="76848F56"/>
    <w:rsid w:val="77B04D48"/>
    <w:rsid w:val="791DCF4D"/>
    <w:rsid w:val="7A2AABB3"/>
    <w:rsid w:val="7A3A9CDE"/>
    <w:rsid w:val="7A42F6A9"/>
    <w:rsid w:val="7B77DFA9"/>
    <w:rsid w:val="7BC7B73F"/>
    <w:rsid w:val="7C33868D"/>
    <w:rsid w:val="7C80ACDB"/>
    <w:rsid w:val="7D7954D6"/>
    <w:rsid w:val="7E139489"/>
    <w:rsid w:val="7E29742E"/>
    <w:rsid w:val="7E8D9BE4"/>
    <w:rsid w:val="7FB8B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FF40"/>
  <w15:docId w15:val="{90A32789-5F6E-4F4A-B83B-3BF818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D9"/>
    <w:pPr>
      <w:spacing w:line="276" w:lineRule="auto"/>
    </w:pPr>
    <w:rPr>
      <w:rFonts w:ascii="Arial" w:hAnsi="Arial"/>
    </w:rPr>
  </w:style>
  <w:style w:type="paragraph" w:styleId="Heading1">
    <w:name w:val="heading 1"/>
    <w:basedOn w:val="Normal"/>
    <w:next w:val="Normal"/>
    <w:link w:val="Heading1Char"/>
    <w:uiPriority w:val="9"/>
    <w:qFormat/>
    <w:rsid w:val="00E0513E"/>
    <w:pPr>
      <w:keepNext/>
      <w:keepLines/>
      <w:numPr>
        <w:numId w:val="2"/>
      </w:numPr>
      <w:spacing w:before="480" w:after="240" w:line="360" w:lineRule="auto"/>
      <w:contextualSpacing/>
      <w:outlineLvl w:val="0"/>
    </w:pPr>
    <w:rPr>
      <w:rFonts w:eastAsiaTheme="majorEastAsia" w:cs="Arial"/>
      <w:b/>
      <w:bCs/>
      <w:caps/>
      <w:sz w:val="24"/>
      <w:szCs w:val="24"/>
    </w:rPr>
  </w:style>
  <w:style w:type="paragraph" w:styleId="Heading2">
    <w:name w:val="heading 2"/>
    <w:basedOn w:val="Normal"/>
    <w:next w:val="Normal"/>
    <w:link w:val="Heading2Char"/>
    <w:uiPriority w:val="9"/>
    <w:unhideWhenUsed/>
    <w:qFormat/>
    <w:rsid w:val="00E0513E"/>
    <w:pPr>
      <w:keepNext/>
      <w:keepLines/>
      <w:numPr>
        <w:ilvl w:val="1"/>
        <w:numId w:val="2"/>
      </w:numPr>
      <w:spacing w:before="240" w:after="240" w:line="360" w:lineRule="auto"/>
      <w:outlineLvl w:val="1"/>
    </w:pPr>
    <w:rPr>
      <w:rFonts w:eastAsiaTheme="majorEastAsia" w:cs="Arial"/>
      <w:b/>
      <w:bCs/>
      <w:sz w:val="24"/>
      <w:szCs w:val="24"/>
    </w:rPr>
  </w:style>
  <w:style w:type="paragraph" w:styleId="Heading3">
    <w:name w:val="heading 3"/>
    <w:basedOn w:val="Normal"/>
    <w:next w:val="Normal"/>
    <w:link w:val="Heading3Char"/>
    <w:uiPriority w:val="9"/>
    <w:unhideWhenUsed/>
    <w:qFormat/>
    <w:rsid w:val="00E0513E"/>
    <w:pPr>
      <w:keepNext/>
      <w:keepLines/>
      <w:numPr>
        <w:ilvl w:val="2"/>
        <w:numId w:val="2"/>
      </w:numPr>
      <w:spacing w:before="240" w:after="240" w:line="360" w:lineRule="auto"/>
      <w:outlineLvl w:val="2"/>
    </w:pPr>
    <w:rPr>
      <w:rFonts w:eastAsiaTheme="majorEastAsia" w:cs="Arial"/>
      <w:b/>
      <w:bCs/>
      <w:i/>
      <w:sz w:val="24"/>
      <w:szCs w:val="24"/>
    </w:rPr>
  </w:style>
  <w:style w:type="paragraph" w:styleId="Heading4">
    <w:name w:val="heading 4"/>
    <w:basedOn w:val="Normal"/>
    <w:next w:val="Normal"/>
    <w:link w:val="Heading4Char"/>
    <w:uiPriority w:val="9"/>
    <w:unhideWhenUsed/>
    <w:qFormat/>
    <w:rsid w:val="00E0513E"/>
    <w:pPr>
      <w:keepNext/>
      <w:keepLines/>
      <w:numPr>
        <w:ilvl w:val="3"/>
        <w:numId w:val="2"/>
      </w:numPr>
      <w:spacing w:before="240" w:after="240" w:line="360" w:lineRule="auto"/>
      <w:outlineLvl w:val="3"/>
    </w:pPr>
    <w:rPr>
      <w:rFonts w:eastAsiaTheme="majorEastAsia" w:cs="Arial"/>
      <w:bCs/>
      <w:i/>
      <w:iCs/>
      <w:sz w:val="24"/>
      <w:szCs w:val="24"/>
    </w:rPr>
  </w:style>
  <w:style w:type="paragraph" w:styleId="Heading5">
    <w:name w:val="heading 5"/>
    <w:basedOn w:val="Normal"/>
    <w:next w:val="Normal"/>
    <w:link w:val="Heading5Char"/>
    <w:uiPriority w:val="9"/>
    <w:semiHidden/>
    <w:unhideWhenUsed/>
    <w:qFormat/>
    <w:rsid w:val="00EC3A2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C3A2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C3A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3A2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3A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3E"/>
    <w:rPr>
      <w:rFonts w:ascii="Arial" w:eastAsiaTheme="majorEastAsia" w:hAnsi="Arial" w:cs="Arial"/>
      <w:b/>
      <w:bCs/>
      <w:caps/>
      <w:sz w:val="24"/>
      <w:szCs w:val="24"/>
    </w:rPr>
  </w:style>
  <w:style w:type="character" w:customStyle="1" w:styleId="Heading2Char">
    <w:name w:val="Heading 2 Char"/>
    <w:basedOn w:val="DefaultParagraphFont"/>
    <w:link w:val="Heading2"/>
    <w:uiPriority w:val="9"/>
    <w:rsid w:val="00E0513E"/>
    <w:rPr>
      <w:rFonts w:ascii="Arial" w:eastAsiaTheme="majorEastAsia" w:hAnsi="Arial" w:cs="Arial"/>
      <w:b/>
      <w:bCs/>
      <w:sz w:val="24"/>
      <w:szCs w:val="24"/>
    </w:rPr>
  </w:style>
  <w:style w:type="character" w:customStyle="1" w:styleId="Heading3Char">
    <w:name w:val="Heading 3 Char"/>
    <w:basedOn w:val="DefaultParagraphFont"/>
    <w:link w:val="Heading3"/>
    <w:uiPriority w:val="9"/>
    <w:rsid w:val="00E0513E"/>
    <w:rPr>
      <w:rFonts w:ascii="Arial" w:eastAsiaTheme="majorEastAsia" w:hAnsi="Arial" w:cs="Arial"/>
      <w:b/>
      <w:bCs/>
      <w:i/>
      <w:sz w:val="24"/>
      <w:szCs w:val="24"/>
    </w:rPr>
  </w:style>
  <w:style w:type="character" w:customStyle="1" w:styleId="Heading4Char">
    <w:name w:val="Heading 4 Char"/>
    <w:basedOn w:val="DefaultParagraphFont"/>
    <w:link w:val="Heading4"/>
    <w:uiPriority w:val="9"/>
    <w:rsid w:val="00E0513E"/>
    <w:rPr>
      <w:rFonts w:ascii="Arial" w:eastAsiaTheme="majorEastAsia" w:hAnsi="Arial" w:cs="Arial"/>
      <w:bCs/>
      <w:i/>
      <w:iCs/>
      <w:sz w:val="24"/>
      <w:szCs w:val="24"/>
    </w:rPr>
  </w:style>
  <w:style w:type="paragraph" w:styleId="Title">
    <w:name w:val="Title"/>
    <w:basedOn w:val="Normal"/>
    <w:next w:val="Normal"/>
    <w:link w:val="TitleChar"/>
    <w:uiPriority w:val="10"/>
    <w:qFormat/>
    <w:rsid w:val="00DB5025"/>
    <w:pPr>
      <w:jc w:val="center"/>
    </w:pPr>
    <w:rPr>
      <w:b/>
      <w:color w:val="005D93"/>
      <w:sz w:val="28"/>
      <w:szCs w:val="28"/>
    </w:rPr>
  </w:style>
  <w:style w:type="character" w:customStyle="1" w:styleId="TitleChar">
    <w:name w:val="Title Char"/>
    <w:basedOn w:val="DefaultParagraphFont"/>
    <w:link w:val="Title"/>
    <w:uiPriority w:val="10"/>
    <w:rsid w:val="00DB5025"/>
    <w:rPr>
      <w:rFonts w:ascii="Arial" w:hAnsi="Arial"/>
      <w:b/>
      <w:color w:val="005D93"/>
      <w:sz w:val="28"/>
      <w:szCs w:val="28"/>
    </w:rPr>
  </w:style>
  <w:style w:type="paragraph" w:styleId="Subtitle">
    <w:name w:val="Subtitle"/>
    <w:basedOn w:val="Normal"/>
    <w:next w:val="Normal"/>
    <w:link w:val="SubtitleChar"/>
    <w:uiPriority w:val="11"/>
    <w:qFormat/>
    <w:rsid w:val="00E0513E"/>
    <w:pPr>
      <w:numPr>
        <w:ilvl w:val="1"/>
      </w:numPr>
      <w:jc w:val="center"/>
    </w:pPr>
    <w:rPr>
      <w:rFonts w:eastAsiaTheme="majorEastAsia" w:cs="Arial"/>
      <w:b/>
      <w:iCs/>
      <w:spacing w:val="15"/>
      <w:sz w:val="24"/>
      <w:szCs w:val="24"/>
    </w:rPr>
  </w:style>
  <w:style w:type="character" w:customStyle="1" w:styleId="SubtitleChar">
    <w:name w:val="Subtitle Char"/>
    <w:basedOn w:val="DefaultParagraphFont"/>
    <w:link w:val="Subtitle"/>
    <w:uiPriority w:val="11"/>
    <w:rsid w:val="00E0513E"/>
    <w:rPr>
      <w:rFonts w:ascii="Arial" w:eastAsiaTheme="majorEastAsia" w:hAnsi="Arial" w:cs="Arial"/>
      <w:b/>
      <w:iCs/>
      <w:spacing w:val="15"/>
      <w:sz w:val="24"/>
      <w:szCs w:val="24"/>
    </w:rPr>
  </w:style>
  <w:style w:type="character" w:styleId="Strong">
    <w:name w:val="Strong"/>
    <w:basedOn w:val="DefaultParagraphFont"/>
    <w:uiPriority w:val="22"/>
    <w:qFormat/>
    <w:rsid w:val="00E0513E"/>
    <w:rPr>
      <w:b/>
      <w:bCs/>
    </w:rPr>
  </w:style>
  <w:style w:type="character" w:styleId="Emphasis">
    <w:name w:val="Emphasis"/>
    <w:basedOn w:val="DefaultParagraphFont"/>
    <w:uiPriority w:val="20"/>
    <w:qFormat/>
    <w:rsid w:val="00E0513E"/>
    <w:rPr>
      <w:i/>
      <w:iCs/>
    </w:rPr>
  </w:style>
  <w:style w:type="paragraph" w:styleId="IntenseQuote">
    <w:name w:val="Intense Quote"/>
    <w:basedOn w:val="Normal"/>
    <w:next w:val="Normal"/>
    <w:link w:val="IntenseQuoteChar"/>
    <w:uiPriority w:val="30"/>
    <w:qFormat/>
    <w:rsid w:val="00E0513E"/>
    <w:pPr>
      <w:ind w:left="720"/>
    </w:pPr>
    <w:rPr>
      <w:b/>
      <w:sz w:val="20"/>
      <w:szCs w:val="20"/>
    </w:rPr>
  </w:style>
  <w:style w:type="character" w:customStyle="1" w:styleId="IntenseQuoteChar">
    <w:name w:val="Intense Quote Char"/>
    <w:basedOn w:val="DefaultParagraphFont"/>
    <w:link w:val="IntenseQuote"/>
    <w:uiPriority w:val="30"/>
    <w:rsid w:val="00E0513E"/>
    <w:rPr>
      <w:rFonts w:ascii="Arial" w:hAnsi="Arial"/>
      <w:b/>
      <w:sz w:val="20"/>
      <w:szCs w:val="20"/>
    </w:rPr>
  </w:style>
  <w:style w:type="character" w:styleId="BookTitle">
    <w:name w:val="Book Title"/>
    <w:basedOn w:val="DefaultParagraphFont"/>
    <w:uiPriority w:val="33"/>
    <w:qFormat/>
    <w:rsid w:val="006F3D67"/>
    <w:rPr>
      <w:b/>
      <w:bCs/>
      <w:smallCaps/>
      <w:spacing w:val="5"/>
    </w:rPr>
  </w:style>
  <w:style w:type="character" w:styleId="SubtleReference">
    <w:name w:val="Subtle Reference"/>
    <w:basedOn w:val="DefaultParagraphFont"/>
    <w:uiPriority w:val="31"/>
    <w:qFormat/>
    <w:rsid w:val="006F3D67"/>
    <w:rPr>
      <w:smallCaps/>
      <w:color w:val="ED7D31" w:themeColor="accent2"/>
      <w:u w:val="single"/>
    </w:rPr>
  </w:style>
  <w:style w:type="character" w:styleId="IntenseReference">
    <w:name w:val="Intense Reference"/>
    <w:basedOn w:val="DefaultParagraphFont"/>
    <w:uiPriority w:val="32"/>
    <w:qFormat/>
    <w:rsid w:val="006F3D67"/>
    <w:rPr>
      <w:b/>
      <w:bCs/>
      <w:smallCaps/>
      <w:color w:val="ED7D31" w:themeColor="accent2"/>
      <w:spacing w:val="5"/>
      <w:u w:val="single"/>
    </w:rPr>
  </w:style>
  <w:style w:type="paragraph" w:styleId="ListParagraph">
    <w:name w:val="List Paragraph"/>
    <w:basedOn w:val="Normal"/>
    <w:uiPriority w:val="34"/>
    <w:qFormat/>
    <w:rsid w:val="00E0513E"/>
    <w:pPr>
      <w:numPr>
        <w:numId w:val="5"/>
      </w:numPr>
      <w:spacing w:after="240"/>
      <w:contextualSpacing/>
    </w:pPr>
  </w:style>
  <w:style w:type="paragraph" w:styleId="NoSpacing">
    <w:name w:val="No Spacing"/>
    <w:uiPriority w:val="1"/>
    <w:qFormat/>
    <w:rsid w:val="006F3D67"/>
    <w:pPr>
      <w:spacing w:after="0" w:line="240" w:lineRule="auto"/>
    </w:pPr>
    <w:rPr>
      <w:rFonts w:ascii="Arial" w:hAnsi="Arial"/>
    </w:rPr>
  </w:style>
  <w:style w:type="paragraph" w:styleId="Header">
    <w:name w:val="header"/>
    <w:basedOn w:val="Normal"/>
    <w:link w:val="HeaderChar"/>
    <w:uiPriority w:val="99"/>
    <w:unhideWhenUsed/>
    <w:rsid w:val="0021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C"/>
    <w:rPr>
      <w:rFonts w:ascii="Arial" w:hAnsi="Arial"/>
    </w:rPr>
  </w:style>
  <w:style w:type="paragraph" w:styleId="Footer">
    <w:name w:val="footer"/>
    <w:basedOn w:val="Normal"/>
    <w:link w:val="FooterChar"/>
    <w:uiPriority w:val="99"/>
    <w:unhideWhenUsed/>
    <w:rsid w:val="0021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C"/>
    <w:rPr>
      <w:rFonts w:ascii="Arial" w:hAnsi="Arial"/>
    </w:rPr>
  </w:style>
  <w:style w:type="paragraph" w:styleId="BalloonText">
    <w:name w:val="Balloon Text"/>
    <w:basedOn w:val="Normal"/>
    <w:link w:val="BalloonTextChar"/>
    <w:uiPriority w:val="99"/>
    <w:semiHidden/>
    <w:unhideWhenUsed/>
    <w:rsid w:val="0021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7C"/>
    <w:rPr>
      <w:rFonts w:ascii="Tahoma" w:hAnsi="Tahoma" w:cs="Tahoma"/>
      <w:sz w:val="16"/>
      <w:szCs w:val="16"/>
    </w:rPr>
  </w:style>
  <w:style w:type="character" w:customStyle="1" w:styleId="Heading5Char">
    <w:name w:val="Heading 5 Char"/>
    <w:basedOn w:val="DefaultParagraphFont"/>
    <w:link w:val="Heading5"/>
    <w:uiPriority w:val="9"/>
    <w:semiHidden/>
    <w:rsid w:val="00EC3A2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C3A2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C3A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3A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3A23"/>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E0513E"/>
    <w:rPr>
      <w:b/>
      <w:bCs/>
      <w:i/>
      <w:iCs/>
    </w:rPr>
  </w:style>
  <w:style w:type="paragraph" w:styleId="Quote">
    <w:name w:val="Quote"/>
    <w:basedOn w:val="Normal"/>
    <w:next w:val="Normal"/>
    <w:link w:val="QuoteChar"/>
    <w:uiPriority w:val="29"/>
    <w:qFormat/>
    <w:rsid w:val="00E0513E"/>
    <w:pPr>
      <w:ind w:left="720"/>
    </w:pPr>
    <w:rPr>
      <w:iCs/>
      <w:sz w:val="20"/>
      <w:szCs w:val="20"/>
    </w:rPr>
  </w:style>
  <w:style w:type="character" w:customStyle="1" w:styleId="QuoteChar">
    <w:name w:val="Quote Char"/>
    <w:basedOn w:val="DefaultParagraphFont"/>
    <w:link w:val="Quote"/>
    <w:uiPriority w:val="29"/>
    <w:rsid w:val="00E0513E"/>
    <w:rPr>
      <w:rFonts w:ascii="Arial" w:hAnsi="Arial"/>
      <w:iCs/>
      <w:sz w:val="20"/>
      <w:szCs w:val="20"/>
    </w:rPr>
  </w:style>
  <w:style w:type="table" w:styleId="TableGrid">
    <w:name w:val="Table Grid"/>
    <w:basedOn w:val="TableNormal"/>
    <w:uiPriority w:val="39"/>
    <w:rsid w:val="00B5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0513E"/>
    <w:rPr>
      <w:i/>
      <w:iCs/>
    </w:rPr>
  </w:style>
  <w:style w:type="paragraph" w:customStyle="1" w:styleId="Tableheading">
    <w:name w:val="Table heading"/>
    <w:basedOn w:val="Normal"/>
    <w:qFormat/>
    <w:rsid w:val="00DB5025"/>
    <w:pPr>
      <w:spacing w:after="0"/>
      <w:jc w:val="center"/>
    </w:pPr>
    <w:rPr>
      <w:b/>
      <w:color w:val="005D93"/>
    </w:rPr>
  </w:style>
  <w:style w:type="paragraph" w:customStyle="1" w:styleId="Tabletext">
    <w:name w:val="Table text"/>
    <w:basedOn w:val="Normal"/>
    <w:qFormat/>
    <w:rsid w:val="00CA0A36"/>
    <w:pPr>
      <w:spacing w:after="180" w:line="240" w:lineRule="auto"/>
    </w:pPr>
    <w:rPr>
      <w:sz w:val="20"/>
      <w:szCs w:val="20"/>
    </w:rPr>
  </w:style>
  <w:style w:type="paragraph" w:customStyle="1" w:styleId="paragraph">
    <w:name w:val="paragraph"/>
    <w:basedOn w:val="Normal"/>
    <w:rsid w:val="008321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321D3"/>
  </w:style>
  <w:style w:type="character" w:customStyle="1" w:styleId="eop">
    <w:name w:val="eop"/>
    <w:basedOn w:val="DefaultParagraphFont"/>
    <w:rsid w:val="008321D3"/>
  </w:style>
  <w:style w:type="character" w:customStyle="1" w:styleId="spellingerror">
    <w:name w:val="spellingerror"/>
    <w:basedOn w:val="DefaultParagraphFont"/>
    <w:rsid w:val="0083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rkins\Desktop\NAPLAN%20Item%20Development\Clarification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5ed93237-06bb-45c7-bd7f-e7e6470e701a</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TaxCatchAll xmlns="e44be4b9-3863-4a40-b4c6-aeb3ef538c55">
      <Value>93</Value>
      <Value>147</Value>
    </TaxCatchAll>
    <DocumentSetDescription xmlns="http://schemas.microsoft.com/sharepoint/v3" xsi:nil="true"/>
    <SharedWithUsers xmlns="e44be4b9-3863-4a40-b4c6-aeb3ef538c55">
      <UserInfo>
        <DisplayName>Cohen, Anna</DisplayName>
        <AccountId>89</AccountId>
        <AccountType/>
      </UserInfo>
    </SharedWithUsers>
    <lcf76f155ced4ddcb4097134ff3c332f xmlns="6a7bdaff-5046-41db-bd6c-f5ca8ed42b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A52CA-C962-40B5-9849-03ED6CBD12A1}">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http://schemas.microsoft.com/sharepoint/v3"/>
    <ds:schemaRef ds:uri="6a7bdaff-5046-41db-bd6c-f5ca8ed42bd2"/>
  </ds:schemaRefs>
</ds:datastoreItem>
</file>

<file path=customXml/itemProps2.xml><?xml version="1.0" encoding="utf-8"?>
<ds:datastoreItem xmlns:ds="http://schemas.openxmlformats.org/officeDocument/2006/customXml" ds:itemID="{BC916729-F5A6-4AF0-9EF3-1C972E4B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71F74-3BDE-4D39-90BE-B486D5C02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Clarifications 1</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09_actions_list_2017_ACARA.</dc:title>
  <dc:creator>Larkins, Adam</dc:creator>
  <cp:lastModifiedBy>Larkins, Adam</cp:lastModifiedBy>
  <cp:revision>2</cp:revision>
  <dcterms:created xsi:type="dcterms:W3CDTF">2025-06-05T23:30:00Z</dcterms:created>
  <dcterms:modified xsi:type="dcterms:W3CDTF">2025-06-05T23:30:00Z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Template Category">
    <vt:lpwstr>40;#Communication|27ead0d5-ce2f-4882-a3cc-7416bc0d1bb1</vt:lpwstr>
  </property>
  <property fmtid="{D5CDD505-2E9C-101B-9397-08002B2CF9AE}" pid="4" name="ac_Activity">
    <vt:lpwstr>147;#Branding|5ed93237-06bb-45c7-bd7f-e7e6470e701a</vt:lpwstr>
  </property>
  <property fmtid="{D5CDD505-2E9C-101B-9397-08002B2CF9AE}" pid="5" name="ac_keywords">
    <vt:lpwstr/>
  </property>
  <property fmtid="{D5CDD505-2E9C-101B-9397-08002B2CF9AE}" pid="6" name="ac_documenttype">
    <vt:lpwstr>93;#Template|391dbcbd-1b89-42ff-b9d2-0b7346319a41</vt:lpwstr>
  </property>
  <property fmtid="{D5CDD505-2E9C-101B-9397-08002B2CF9AE}" pid="7" name="ClassificationContentMarkingHeaderShapeIds">
    <vt:lpwstr>1,2,4</vt:lpwstr>
  </property>
  <property fmtid="{D5CDD505-2E9C-101B-9397-08002B2CF9AE}" pid="8" name="ClassificationContentMarkingHeaderFontProps">
    <vt:lpwstr>#000000,12,Calibri</vt:lpwstr>
  </property>
  <property fmtid="{D5CDD505-2E9C-101B-9397-08002B2CF9AE}" pid="9" name="ClassificationContentMarkingHeaderText">
    <vt:lpwstr>OFFICIAL</vt:lpwstr>
  </property>
  <property fmtid="{D5CDD505-2E9C-101B-9397-08002B2CF9AE}" pid="10" name="MSIP_Label_513c403f-62ba-48c5-b221-2519db7cca50_Enabled">
    <vt:lpwstr>true</vt:lpwstr>
  </property>
  <property fmtid="{D5CDD505-2E9C-101B-9397-08002B2CF9AE}" pid="11" name="MSIP_Label_513c403f-62ba-48c5-b221-2519db7cca50_SetDate">
    <vt:lpwstr>2023-08-23T23:50:09Z</vt:lpwstr>
  </property>
  <property fmtid="{D5CDD505-2E9C-101B-9397-08002B2CF9AE}" pid="12" name="MSIP_Label_513c403f-62ba-48c5-b221-2519db7cca50_Method">
    <vt:lpwstr>Standard</vt:lpwstr>
  </property>
  <property fmtid="{D5CDD505-2E9C-101B-9397-08002B2CF9AE}" pid="13" name="MSIP_Label_513c403f-62ba-48c5-b221-2519db7cca50_Name">
    <vt:lpwstr>OFFICIAL</vt:lpwstr>
  </property>
  <property fmtid="{D5CDD505-2E9C-101B-9397-08002B2CF9AE}" pid="14" name="MSIP_Label_513c403f-62ba-48c5-b221-2519db7cca50_SiteId">
    <vt:lpwstr>6cf76a3a-a824-4270-9200-3d71673ec678</vt:lpwstr>
  </property>
  <property fmtid="{D5CDD505-2E9C-101B-9397-08002B2CF9AE}" pid="15" name="MSIP_Label_513c403f-62ba-48c5-b221-2519db7cca50_ActionId">
    <vt:lpwstr>2d1bb6c3-f9dd-4881-9d41-a3e5c507d308</vt:lpwstr>
  </property>
  <property fmtid="{D5CDD505-2E9C-101B-9397-08002B2CF9AE}" pid="16" name="MSIP_Label_513c403f-62ba-48c5-b221-2519db7cca50_ContentBits">
    <vt:lpwstr>1</vt:lpwstr>
  </property>
  <property fmtid="{D5CDD505-2E9C-101B-9397-08002B2CF9AE}" pid="17" name="MediaServiceImageTags">
    <vt:lpwstr/>
  </property>
</Properties>
</file>