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54AD" w14:textId="6ED58A1F" w:rsidR="006F3D67" w:rsidRPr="00DB5025" w:rsidRDefault="00001199" w:rsidP="008F136B">
      <w:pPr>
        <w:pStyle w:val="Title"/>
        <w:jc w:val="left"/>
      </w:pPr>
      <w:r>
        <w:t>Clarification</w:t>
      </w:r>
      <w:r w:rsidR="00A13A72">
        <w:t>s</w:t>
      </w:r>
      <w:r w:rsidR="008F136B">
        <w:t xml:space="preserve"> 1</w:t>
      </w:r>
      <w:r w:rsidR="00902A9B" w:rsidRPr="00DB5025">
        <w:t xml:space="preserve">. </w:t>
      </w:r>
    </w:p>
    <w:p w14:paraId="331D54CE" w14:textId="009839B2" w:rsidR="006F3D67" w:rsidRPr="008F136B" w:rsidRDefault="00F26FF3" w:rsidP="008F136B">
      <w:pPr>
        <w:pStyle w:val="Title"/>
        <w:jc w:val="left"/>
        <w:rPr>
          <w:sz w:val="24"/>
          <w:szCs w:val="24"/>
        </w:rPr>
      </w:pPr>
      <w:r>
        <w:rPr>
          <w:sz w:val="24"/>
          <w:szCs w:val="24"/>
        </w:rPr>
        <w:t xml:space="preserve">Request for </w:t>
      </w:r>
      <w:r w:rsidR="00A13A72">
        <w:rPr>
          <w:sz w:val="24"/>
          <w:szCs w:val="24"/>
        </w:rPr>
        <w:t>tender</w:t>
      </w:r>
      <w:r>
        <w:rPr>
          <w:sz w:val="24"/>
          <w:szCs w:val="24"/>
        </w:rPr>
        <w:t xml:space="preserve"> </w:t>
      </w:r>
      <w:r w:rsidR="00A13A72">
        <w:rPr>
          <w:sz w:val="24"/>
          <w:szCs w:val="24"/>
        </w:rPr>
        <w:t>–</w:t>
      </w:r>
      <w:r w:rsidR="008F136B" w:rsidRPr="008F136B">
        <w:rPr>
          <w:sz w:val="24"/>
          <w:szCs w:val="24"/>
        </w:rPr>
        <w:t xml:space="preserve"> </w:t>
      </w:r>
      <w:r w:rsidR="00A13A72" w:rsidRPr="00A13A72">
        <w:rPr>
          <w:sz w:val="24"/>
          <w:szCs w:val="24"/>
        </w:rPr>
        <w:t>N</w:t>
      </w:r>
      <w:r w:rsidR="000C70F0">
        <w:rPr>
          <w:sz w:val="24"/>
          <w:szCs w:val="24"/>
        </w:rPr>
        <w:t xml:space="preserve">APLAN </w:t>
      </w:r>
      <w:r w:rsidR="004D00BB">
        <w:rPr>
          <w:sz w:val="24"/>
          <w:szCs w:val="24"/>
        </w:rPr>
        <w:t>Assurance</w:t>
      </w:r>
    </w:p>
    <w:tbl>
      <w:tblPr>
        <w:tblStyle w:val="TableGrid"/>
        <w:tblW w:w="14879" w:type="dxa"/>
        <w:tblLook w:val="04A0" w:firstRow="1" w:lastRow="0" w:firstColumn="1" w:lastColumn="0" w:noHBand="0" w:noVBand="1"/>
      </w:tblPr>
      <w:tblGrid>
        <w:gridCol w:w="1310"/>
        <w:gridCol w:w="6623"/>
        <w:gridCol w:w="6946"/>
      </w:tblGrid>
      <w:tr w:rsidR="00D12CEE" w14:paraId="53E0A250" w14:textId="77777777" w:rsidTr="00E532A3">
        <w:trPr>
          <w:trHeight w:val="595"/>
        </w:trPr>
        <w:tc>
          <w:tcPr>
            <w:tcW w:w="1310" w:type="dxa"/>
            <w:shd w:val="clear" w:color="auto" w:fill="D9D9D9" w:themeFill="background1" w:themeFillShade="D9"/>
            <w:vAlign w:val="center"/>
          </w:tcPr>
          <w:p w14:paraId="074B2227" w14:textId="56DCD76C" w:rsidR="00D12CEE" w:rsidRPr="00DB5025" w:rsidRDefault="00D12CEE" w:rsidP="00DB5025">
            <w:pPr>
              <w:pStyle w:val="Tableheading"/>
            </w:pPr>
            <w:r>
              <w:t>Reference</w:t>
            </w:r>
          </w:p>
        </w:tc>
        <w:tc>
          <w:tcPr>
            <w:tcW w:w="6623" w:type="dxa"/>
            <w:shd w:val="clear" w:color="auto" w:fill="D9D9D9" w:themeFill="background1" w:themeFillShade="D9"/>
            <w:vAlign w:val="center"/>
          </w:tcPr>
          <w:p w14:paraId="6869F84C" w14:textId="11BE819B" w:rsidR="00D12CEE" w:rsidRPr="00DB5025" w:rsidRDefault="004C5018" w:rsidP="00DB5025">
            <w:pPr>
              <w:pStyle w:val="Tableheading"/>
            </w:pPr>
            <w:r>
              <w:t>QUESTION</w:t>
            </w:r>
          </w:p>
        </w:tc>
        <w:tc>
          <w:tcPr>
            <w:tcW w:w="6946" w:type="dxa"/>
            <w:shd w:val="clear" w:color="auto" w:fill="D9D9D9" w:themeFill="background1" w:themeFillShade="D9"/>
            <w:vAlign w:val="center"/>
          </w:tcPr>
          <w:p w14:paraId="44677C69" w14:textId="182D2A3B" w:rsidR="00D12CEE" w:rsidRPr="00DB5025" w:rsidRDefault="00001199" w:rsidP="00DB5025">
            <w:pPr>
              <w:pStyle w:val="Tableheading"/>
            </w:pPr>
            <w:r>
              <w:t>CLARIFICATION</w:t>
            </w:r>
          </w:p>
        </w:tc>
      </w:tr>
      <w:tr w:rsidR="00E532A3" w14:paraId="0BCCF2BB" w14:textId="77777777" w:rsidTr="00E532A3">
        <w:trPr>
          <w:trHeight w:val="446"/>
        </w:trPr>
        <w:tc>
          <w:tcPr>
            <w:tcW w:w="1310" w:type="dxa"/>
            <w:shd w:val="clear" w:color="auto" w:fill="FFFFFF" w:themeFill="background1"/>
            <w:vAlign w:val="center"/>
          </w:tcPr>
          <w:p w14:paraId="2EA2837D" w14:textId="339718B8" w:rsidR="00E532A3" w:rsidRDefault="00E532A3" w:rsidP="00CE7A73">
            <w:r>
              <w:t>1</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DD0CB7" w14:textId="77777777" w:rsidR="00E532A3" w:rsidRPr="00E532A3" w:rsidRDefault="00E532A3" w:rsidP="00E532A3">
            <w:pPr>
              <w:spacing w:line="278" w:lineRule="auto"/>
              <w:rPr>
                <w:rFonts w:ascii="Aptos" w:eastAsia="Times New Roman" w:hAnsi="Aptos" w:cs="Times New Roman"/>
                <w:sz w:val="24"/>
                <w:szCs w:val="24"/>
                <w:lang w:val="en-GB" w:eastAsia="ja-JP"/>
              </w:rPr>
            </w:pPr>
            <w:r w:rsidRPr="00E532A3">
              <w:rPr>
                <w:rFonts w:ascii="Aptos" w:eastAsia="Times New Roman" w:hAnsi="Aptos" w:cs="Times New Roman"/>
                <w:sz w:val="24"/>
                <w:szCs w:val="24"/>
                <w:lang w:val="en-GB" w:eastAsia="ja-JP"/>
              </w:rPr>
              <w:t>In Tender Response Form, Attachment 6 Price Schedule, it is stated that “...include pricing or an indexing method to be applied in the event that the extension option at clause 35 of the contract is exercised...”.</w:t>
            </w:r>
          </w:p>
          <w:p w14:paraId="5F3DB75F" w14:textId="77777777" w:rsidR="00E532A3" w:rsidRPr="00E532A3" w:rsidRDefault="00E532A3" w:rsidP="00E532A3">
            <w:pPr>
              <w:spacing w:line="278" w:lineRule="auto"/>
              <w:rPr>
                <w:rFonts w:ascii="Aptos" w:eastAsia="Times New Roman" w:hAnsi="Aptos" w:cs="Times New Roman"/>
                <w:sz w:val="24"/>
                <w:szCs w:val="24"/>
                <w:lang w:val="en-GB" w:eastAsia="ja-JP"/>
              </w:rPr>
            </w:pPr>
          </w:p>
          <w:p w14:paraId="2B9B2030" w14:textId="7207E2DC" w:rsidR="00E532A3" w:rsidRPr="004D00BB" w:rsidRDefault="00E532A3" w:rsidP="00E532A3">
            <w:pPr>
              <w:spacing w:line="278" w:lineRule="auto"/>
              <w:rPr>
                <w:rFonts w:ascii="Aptos" w:eastAsia="Times New Roman" w:hAnsi="Aptos" w:cs="Times New Roman"/>
                <w:sz w:val="24"/>
                <w:szCs w:val="24"/>
                <w:lang w:val="en-GB" w:eastAsia="ja-JP"/>
              </w:rPr>
            </w:pPr>
            <w:r>
              <w:rPr>
                <w:rFonts w:ascii="Aptos" w:eastAsia="Times New Roman" w:hAnsi="Aptos" w:cs="Times New Roman"/>
                <w:sz w:val="24"/>
                <w:szCs w:val="24"/>
                <w:lang w:val="en-GB" w:eastAsia="ja-JP"/>
              </w:rPr>
              <w:t>H</w:t>
            </w:r>
            <w:r w:rsidRPr="00E532A3">
              <w:rPr>
                <w:rFonts w:ascii="Aptos" w:eastAsia="Times New Roman" w:hAnsi="Aptos" w:cs="Times New Roman"/>
                <w:sz w:val="24"/>
                <w:szCs w:val="24"/>
                <w:lang w:val="en-GB" w:eastAsia="ja-JP"/>
              </w:rPr>
              <w:t>owever, the draft contract supplied (RFT Part B) only has up to 34 clauses. Is Attachment 6 referring to “Clause 34 Option” instead?</w:t>
            </w:r>
          </w:p>
        </w:tc>
        <w:tc>
          <w:tcPr>
            <w:tcW w:w="6946" w:type="dxa"/>
            <w:vAlign w:val="center"/>
          </w:tcPr>
          <w:p w14:paraId="792E99BD" w14:textId="3B7A2614" w:rsidR="00E532A3" w:rsidRDefault="00086254" w:rsidP="004D00BB">
            <w:pPr>
              <w:spacing w:line="257" w:lineRule="auto"/>
            </w:pPr>
            <w:r>
              <w:t>Yes</w:t>
            </w:r>
          </w:p>
        </w:tc>
      </w:tr>
      <w:tr w:rsidR="00CE7A73" w14:paraId="27727777" w14:textId="77777777" w:rsidTr="00E532A3">
        <w:trPr>
          <w:trHeight w:val="446"/>
        </w:trPr>
        <w:tc>
          <w:tcPr>
            <w:tcW w:w="1310" w:type="dxa"/>
            <w:shd w:val="clear" w:color="auto" w:fill="FFFFFF" w:themeFill="background1"/>
            <w:vAlign w:val="center"/>
          </w:tcPr>
          <w:p w14:paraId="6FAB9460" w14:textId="6DEAAE3F" w:rsidR="00CE7A73" w:rsidRDefault="00E532A3" w:rsidP="00CE7A73">
            <w:r>
              <w:t>2</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761CE" w14:textId="77777777" w:rsidR="004D00BB" w:rsidRPr="004D00BB" w:rsidRDefault="004D00BB" w:rsidP="004D00BB">
            <w:pPr>
              <w:spacing w:line="278" w:lineRule="auto"/>
              <w:rPr>
                <w:rFonts w:ascii="Aptos" w:eastAsia="Times New Roman" w:hAnsi="Aptos" w:cs="Times New Roman"/>
                <w:sz w:val="24"/>
                <w:szCs w:val="24"/>
                <w:lang w:val="en-GB" w:eastAsia="ja-JP"/>
              </w:rPr>
            </w:pPr>
            <w:r w:rsidRPr="004D00BB">
              <w:rPr>
                <w:rFonts w:ascii="Aptos" w:eastAsia="Times New Roman" w:hAnsi="Aptos" w:cs="Times New Roman"/>
                <w:sz w:val="24"/>
                <w:szCs w:val="24"/>
                <w:lang w:val="en-GB" w:eastAsia="ja-JP"/>
              </w:rPr>
              <w:t xml:space="preserve">For the purposes of costing our services, please advise whether Stakeholder Engagement outlined on p29, such as interviews with the 8 Test Administration Authorities, must be held in person, or may be conducted virtually. </w:t>
            </w:r>
          </w:p>
          <w:p w14:paraId="24681D90" w14:textId="21D914FE" w:rsidR="00CE7A73" w:rsidRPr="00CE7A73" w:rsidRDefault="00CE7A73" w:rsidP="004D00BB">
            <w:pPr>
              <w:spacing w:line="278" w:lineRule="auto"/>
              <w:rPr>
                <w:rFonts w:eastAsia="Times New Roman" w:cs="Arial"/>
                <w:color w:val="000000"/>
              </w:rPr>
            </w:pPr>
          </w:p>
        </w:tc>
        <w:tc>
          <w:tcPr>
            <w:tcW w:w="6946" w:type="dxa"/>
            <w:vAlign w:val="center"/>
          </w:tcPr>
          <w:p w14:paraId="4942EC5D" w14:textId="4F805654" w:rsidR="00CE7A73" w:rsidRDefault="0CC2D1D3" w:rsidP="004D00BB">
            <w:pPr>
              <w:spacing w:line="257" w:lineRule="auto"/>
            </w:pPr>
            <w:r>
              <w:t>May be conducted virtually.</w:t>
            </w:r>
          </w:p>
        </w:tc>
      </w:tr>
      <w:tr w:rsidR="004D00BB" w14:paraId="3028D64A" w14:textId="77777777" w:rsidTr="00E532A3">
        <w:trPr>
          <w:trHeight w:val="446"/>
        </w:trPr>
        <w:tc>
          <w:tcPr>
            <w:tcW w:w="1310" w:type="dxa"/>
            <w:shd w:val="clear" w:color="auto" w:fill="FFFFFF" w:themeFill="background1"/>
            <w:vAlign w:val="center"/>
          </w:tcPr>
          <w:p w14:paraId="27CC6074" w14:textId="258B5393" w:rsidR="004D00BB" w:rsidRDefault="00E532A3" w:rsidP="00CE7A73">
            <w:r>
              <w:t>3</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3026F8" w14:textId="77777777" w:rsidR="004D00BB" w:rsidRPr="004D00BB" w:rsidRDefault="004D00BB" w:rsidP="004D00BB">
            <w:pPr>
              <w:spacing w:line="278" w:lineRule="auto"/>
              <w:rPr>
                <w:rFonts w:ascii="Aptos" w:eastAsia="Times New Roman" w:hAnsi="Aptos" w:cs="Times New Roman"/>
                <w:sz w:val="24"/>
                <w:szCs w:val="24"/>
                <w:lang w:val="en-GB" w:eastAsia="ja-JP"/>
              </w:rPr>
            </w:pPr>
            <w:r w:rsidRPr="004D00BB">
              <w:rPr>
                <w:rFonts w:ascii="Aptos" w:eastAsia="Times New Roman" w:hAnsi="Aptos" w:cs="Times New Roman"/>
                <w:sz w:val="24"/>
                <w:szCs w:val="24"/>
                <w:lang w:val="en-GB" w:eastAsia="ja-JP"/>
              </w:rPr>
              <w:t>On p29 it is stated that the ‘</w:t>
            </w:r>
            <w:r w:rsidRPr="004D00BB">
              <w:rPr>
                <w:rFonts w:ascii="Aptos" w:eastAsia="Times New Roman" w:hAnsi="Aptos" w:cs="Times New Roman"/>
                <w:i/>
                <w:iCs/>
                <w:sz w:val="24"/>
                <w:szCs w:val="24"/>
                <w:lang w:val="en-GB" w:eastAsia="ja-JP"/>
              </w:rPr>
              <w:t>ESA Responsible Officer is responsible for certifying platform readiness</w:t>
            </w:r>
            <w:r w:rsidRPr="004D00BB">
              <w:rPr>
                <w:rFonts w:ascii="Aptos" w:eastAsia="Times New Roman" w:hAnsi="Aptos" w:cs="Times New Roman"/>
                <w:sz w:val="24"/>
                <w:szCs w:val="24"/>
                <w:lang w:val="en-GB" w:eastAsia="ja-JP"/>
              </w:rPr>
              <w:t>’. Is the ESA RO responsible for writing the Event Entry Assurance Report mentioned in the fourth row of the table on p28? And, if not, who is responsible for producing that report?</w:t>
            </w:r>
          </w:p>
          <w:p w14:paraId="669D17A2" w14:textId="77777777" w:rsidR="004D00BB" w:rsidRPr="004D00BB" w:rsidRDefault="004D00BB" w:rsidP="004D00BB">
            <w:pPr>
              <w:spacing w:line="278" w:lineRule="auto"/>
              <w:rPr>
                <w:rFonts w:ascii="Aptos" w:eastAsia="Times New Roman" w:hAnsi="Aptos" w:cs="Times New Roman"/>
                <w:b/>
                <w:bCs/>
                <w:sz w:val="24"/>
                <w:szCs w:val="24"/>
                <w:lang w:val="en-GB" w:eastAsia="ja-JP"/>
              </w:rPr>
            </w:pPr>
          </w:p>
        </w:tc>
        <w:tc>
          <w:tcPr>
            <w:tcW w:w="6946" w:type="dxa"/>
            <w:vAlign w:val="center"/>
          </w:tcPr>
          <w:p w14:paraId="33A0855B" w14:textId="6C9A8425" w:rsidR="004D00BB" w:rsidRDefault="2AD64B71" w:rsidP="004D00BB">
            <w:pPr>
              <w:spacing w:line="257" w:lineRule="auto"/>
            </w:pPr>
            <w:r>
              <w:t>The table on page 28 outline proposed deliverables for the independent assurer.</w:t>
            </w:r>
          </w:p>
        </w:tc>
      </w:tr>
      <w:tr w:rsidR="004D00BB" w14:paraId="04AEC9AB" w14:textId="77777777" w:rsidTr="00E532A3">
        <w:trPr>
          <w:trHeight w:val="446"/>
        </w:trPr>
        <w:tc>
          <w:tcPr>
            <w:tcW w:w="1310" w:type="dxa"/>
            <w:shd w:val="clear" w:color="auto" w:fill="FFFFFF" w:themeFill="background1"/>
            <w:vAlign w:val="center"/>
          </w:tcPr>
          <w:p w14:paraId="029A2ACE" w14:textId="64BC87C2" w:rsidR="004D00BB" w:rsidRDefault="00E532A3" w:rsidP="00CE7A73">
            <w:r>
              <w:lastRenderedPageBreak/>
              <w:t>4</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92DBE9" w14:textId="77777777" w:rsidR="004D00BB" w:rsidRPr="004D00BB" w:rsidRDefault="004D00BB" w:rsidP="004D00BB">
            <w:pPr>
              <w:spacing w:line="278" w:lineRule="auto"/>
              <w:rPr>
                <w:rFonts w:ascii="Aptos" w:eastAsia="Times New Roman" w:hAnsi="Aptos" w:cs="Times New Roman"/>
                <w:sz w:val="24"/>
                <w:szCs w:val="24"/>
                <w:lang w:val="en-GB" w:eastAsia="ja-JP"/>
              </w:rPr>
            </w:pPr>
            <w:r w:rsidRPr="004D00BB">
              <w:rPr>
                <w:rFonts w:ascii="Aptos" w:eastAsia="Times New Roman" w:hAnsi="Aptos" w:cs="Times New Roman"/>
                <w:sz w:val="24"/>
                <w:szCs w:val="24"/>
                <w:lang w:val="en-GB" w:eastAsia="ja-JP"/>
              </w:rPr>
              <w:t>On p29 it is stated that the ‘</w:t>
            </w:r>
            <w:r w:rsidRPr="004D00BB">
              <w:rPr>
                <w:rFonts w:ascii="Aptos" w:eastAsia="Times New Roman" w:hAnsi="Aptos" w:cs="Times New Roman"/>
                <w:i/>
                <w:iCs/>
                <w:sz w:val="24"/>
                <w:szCs w:val="24"/>
                <w:lang w:val="en-GB" w:eastAsia="ja-JP"/>
              </w:rPr>
              <w:t>ACARA Responsible Officer is responsible for … providing national reporting and analysis’</w:t>
            </w:r>
            <w:r w:rsidRPr="004D00BB">
              <w:rPr>
                <w:rFonts w:ascii="Aptos" w:eastAsia="Times New Roman" w:hAnsi="Aptos" w:cs="Times New Roman"/>
                <w:sz w:val="24"/>
                <w:szCs w:val="24"/>
                <w:lang w:val="en-GB" w:eastAsia="ja-JP"/>
              </w:rPr>
              <w:t>. Is this ACARA RO responsible for producing the Results Distribution Assurance Report in mis-June? And, if not, who is responsible for producing that report?</w:t>
            </w:r>
          </w:p>
          <w:p w14:paraId="6F68C074" w14:textId="77777777" w:rsidR="004D00BB" w:rsidRPr="004D00BB" w:rsidRDefault="004D00BB" w:rsidP="004D00BB">
            <w:pPr>
              <w:spacing w:line="278" w:lineRule="auto"/>
              <w:rPr>
                <w:rFonts w:ascii="Aptos" w:eastAsia="Times New Roman" w:hAnsi="Aptos" w:cs="Times New Roman"/>
                <w:b/>
                <w:bCs/>
                <w:sz w:val="24"/>
                <w:szCs w:val="24"/>
                <w:lang w:val="en-GB" w:eastAsia="ja-JP"/>
              </w:rPr>
            </w:pPr>
          </w:p>
        </w:tc>
        <w:tc>
          <w:tcPr>
            <w:tcW w:w="6946" w:type="dxa"/>
            <w:vAlign w:val="center"/>
          </w:tcPr>
          <w:p w14:paraId="45EFD434" w14:textId="14949C5D" w:rsidR="004D00BB" w:rsidRDefault="6B3737F9" w:rsidP="004D00BB">
            <w:pPr>
              <w:spacing w:line="257" w:lineRule="auto"/>
            </w:pPr>
            <w:r>
              <w:t>The table on page 28 outline proposed deliverables for the independent assurer.</w:t>
            </w:r>
          </w:p>
          <w:p w14:paraId="20AC1503" w14:textId="17BD0A46" w:rsidR="004D00BB" w:rsidRDefault="004D00BB" w:rsidP="004D00BB">
            <w:pPr>
              <w:spacing w:line="257" w:lineRule="auto"/>
            </w:pPr>
          </w:p>
        </w:tc>
      </w:tr>
      <w:tr w:rsidR="004D00BB" w14:paraId="63133538" w14:textId="77777777" w:rsidTr="00E532A3">
        <w:trPr>
          <w:trHeight w:val="446"/>
        </w:trPr>
        <w:tc>
          <w:tcPr>
            <w:tcW w:w="1310" w:type="dxa"/>
            <w:shd w:val="clear" w:color="auto" w:fill="FFFFFF" w:themeFill="background1"/>
            <w:vAlign w:val="center"/>
          </w:tcPr>
          <w:p w14:paraId="51882168" w14:textId="361A8CEC" w:rsidR="004D00BB" w:rsidRDefault="00E532A3" w:rsidP="00CE7A73">
            <w:r>
              <w:t>5</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A4627" w14:textId="77777777" w:rsidR="004D00BB" w:rsidRPr="004D00BB" w:rsidRDefault="004D00BB" w:rsidP="004D00BB">
            <w:pPr>
              <w:spacing w:line="278" w:lineRule="auto"/>
              <w:rPr>
                <w:rFonts w:ascii="Aptos" w:eastAsia="Times New Roman" w:hAnsi="Aptos" w:cs="Times New Roman"/>
                <w:sz w:val="24"/>
                <w:szCs w:val="24"/>
                <w:lang w:val="en-GB" w:eastAsia="ja-JP"/>
              </w:rPr>
            </w:pPr>
            <w:r w:rsidRPr="004D00BB">
              <w:rPr>
                <w:rFonts w:ascii="Aptos" w:eastAsia="Times New Roman" w:hAnsi="Aptos" w:cs="Times New Roman"/>
                <w:sz w:val="24"/>
                <w:szCs w:val="24"/>
                <w:lang w:val="en-GB" w:eastAsia="ja-JP"/>
              </w:rPr>
              <w:t>For the purposes of costing our services, p28, table row 5, mentions ‘</w:t>
            </w:r>
            <w:r w:rsidRPr="004D00BB">
              <w:rPr>
                <w:rFonts w:ascii="Aptos" w:eastAsia="Times New Roman" w:hAnsi="Aptos" w:cs="Times New Roman"/>
                <w:i/>
                <w:iCs/>
                <w:sz w:val="24"/>
                <w:szCs w:val="24"/>
                <w:lang w:val="en-GB" w:eastAsia="ja-JP"/>
              </w:rPr>
              <w:t>Additional targeted reviews’</w:t>
            </w:r>
            <w:r w:rsidRPr="004D00BB">
              <w:rPr>
                <w:rFonts w:ascii="Aptos" w:eastAsia="Times New Roman" w:hAnsi="Aptos" w:cs="Times New Roman"/>
                <w:sz w:val="24"/>
                <w:szCs w:val="24"/>
                <w:lang w:val="en-GB" w:eastAsia="ja-JP"/>
              </w:rPr>
              <w:t>. Based on previous cycles, how many additional targeted reviews have been requested by the program and SRO?</w:t>
            </w:r>
          </w:p>
          <w:p w14:paraId="6E76839F" w14:textId="77777777" w:rsidR="004D00BB" w:rsidRPr="004D00BB" w:rsidRDefault="004D00BB" w:rsidP="004D00BB">
            <w:pPr>
              <w:spacing w:line="278" w:lineRule="auto"/>
              <w:rPr>
                <w:rFonts w:ascii="Aptos" w:eastAsia="Times New Roman" w:hAnsi="Aptos" w:cs="Times New Roman"/>
                <w:b/>
                <w:bCs/>
                <w:sz w:val="24"/>
                <w:szCs w:val="24"/>
                <w:lang w:val="en-GB" w:eastAsia="ja-JP"/>
              </w:rPr>
            </w:pPr>
          </w:p>
        </w:tc>
        <w:tc>
          <w:tcPr>
            <w:tcW w:w="6946" w:type="dxa"/>
            <w:vAlign w:val="center"/>
          </w:tcPr>
          <w:p w14:paraId="53A459BB" w14:textId="30E09364" w:rsidR="004D00BB" w:rsidRDefault="0B1DDF1E" w:rsidP="004D00BB">
            <w:pPr>
              <w:spacing w:line="257" w:lineRule="auto"/>
            </w:pPr>
            <w:r>
              <w:t xml:space="preserve">This is dependent on risks and issues as they are raised. </w:t>
            </w:r>
            <w:r w:rsidR="3C49F8A2">
              <w:t>These can be costed separately.</w:t>
            </w:r>
          </w:p>
        </w:tc>
      </w:tr>
      <w:tr w:rsidR="004D00BB" w14:paraId="49CE6080" w14:textId="77777777" w:rsidTr="00E532A3">
        <w:trPr>
          <w:trHeight w:val="446"/>
        </w:trPr>
        <w:tc>
          <w:tcPr>
            <w:tcW w:w="1310" w:type="dxa"/>
            <w:shd w:val="clear" w:color="auto" w:fill="FFFFFF" w:themeFill="background1"/>
            <w:vAlign w:val="center"/>
          </w:tcPr>
          <w:p w14:paraId="70C5FA6E" w14:textId="2AB18F56" w:rsidR="004D00BB" w:rsidRDefault="00E532A3" w:rsidP="00CE7A73">
            <w:r>
              <w:t>6</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0E3811" w14:textId="77777777" w:rsidR="004D00BB" w:rsidRPr="004D00BB" w:rsidRDefault="004D00BB" w:rsidP="004D00BB">
            <w:pPr>
              <w:spacing w:line="278" w:lineRule="auto"/>
              <w:rPr>
                <w:rFonts w:ascii="Aptos" w:eastAsia="Times New Roman" w:hAnsi="Aptos" w:cs="Times New Roman"/>
                <w:sz w:val="24"/>
                <w:szCs w:val="24"/>
                <w:lang w:val="en-GB" w:eastAsia="ja-JP"/>
              </w:rPr>
            </w:pPr>
            <w:r w:rsidRPr="004D00BB">
              <w:rPr>
                <w:rFonts w:ascii="Aptos" w:eastAsia="Times New Roman" w:hAnsi="Aptos" w:cs="Times New Roman"/>
                <w:sz w:val="24"/>
                <w:szCs w:val="24"/>
                <w:lang w:val="en-GB" w:eastAsia="ja-JP"/>
              </w:rPr>
              <w:t>Under the Program Health Check table row on p28, is the contractor’s remit limited to assuring the services of ACARA’s key NAPLAN service providers such as ESA? Or does it also extend to subcontractors such as Janison?</w:t>
            </w:r>
          </w:p>
          <w:p w14:paraId="762533A3" w14:textId="77777777" w:rsidR="004D00BB" w:rsidRPr="004D00BB" w:rsidRDefault="004D00BB" w:rsidP="004D00BB">
            <w:pPr>
              <w:spacing w:line="278" w:lineRule="auto"/>
              <w:rPr>
                <w:rFonts w:ascii="Aptos" w:eastAsia="Times New Roman" w:hAnsi="Aptos" w:cs="Times New Roman"/>
                <w:b/>
                <w:bCs/>
                <w:sz w:val="24"/>
                <w:szCs w:val="24"/>
                <w:lang w:val="en-GB" w:eastAsia="ja-JP"/>
              </w:rPr>
            </w:pPr>
          </w:p>
        </w:tc>
        <w:tc>
          <w:tcPr>
            <w:tcW w:w="6946" w:type="dxa"/>
            <w:vAlign w:val="center"/>
          </w:tcPr>
          <w:p w14:paraId="0C3AE0CA" w14:textId="678F6919" w:rsidR="004D00BB" w:rsidRDefault="44E16F1C" w:rsidP="004D00BB">
            <w:pPr>
              <w:spacing w:line="257" w:lineRule="auto"/>
            </w:pPr>
            <w:r>
              <w:t>ESA only and not ESAs vendors.</w:t>
            </w:r>
          </w:p>
        </w:tc>
      </w:tr>
      <w:tr w:rsidR="004D00BB" w14:paraId="2788419C" w14:textId="77777777" w:rsidTr="00E532A3">
        <w:trPr>
          <w:trHeight w:val="446"/>
        </w:trPr>
        <w:tc>
          <w:tcPr>
            <w:tcW w:w="1310" w:type="dxa"/>
            <w:shd w:val="clear" w:color="auto" w:fill="FFFFFF" w:themeFill="background1"/>
            <w:vAlign w:val="center"/>
          </w:tcPr>
          <w:p w14:paraId="35212DF2" w14:textId="10857D8C" w:rsidR="004D00BB" w:rsidRDefault="00E532A3" w:rsidP="00CE7A73">
            <w:r>
              <w:t>7</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908AA9" w14:textId="11EE40B3" w:rsidR="004D00BB" w:rsidRPr="004D00BB" w:rsidRDefault="004D00BB" w:rsidP="004D00BB">
            <w:pPr>
              <w:spacing w:line="278" w:lineRule="auto"/>
              <w:rPr>
                <w:rFonts w:ascii="Aptos" w:eastAsia="Times New Roman" w:hAnsi="Aptos" w:cs="Times New Roman"/>
                <w:sz w:val="24"/>
                <w:szCs w:val="24"/>
                <w:lang w:val="en-GB" w:eastAsia="ja-JP"/>
              </w:rPr>
            </w:pPr>
            <w:r w:rsidRPr="004D00BB">
              <w:rPr>
                <w:rFonts w:ascii="Aptos" w:eastAsia="Times New Roman" w:hAnsi="Aptos" w:cs="Times New Roman"/>
                <w:sz w:val="24"/>
                <w:szCs w:val="24"/>
                <w:lang w:val="en-GB" w:eastAsia="ja-JP"/>
              </w:rPr>
              <w:t xml:space="preserve">Does ACARA want the contractor to assure the work of </w:t>
            </w:r>
            <w:r w:rsidR="00B37FA0">
              <w:rPr>
                <w:rFonts w:ascii="Aptos" w:eastAsia="Times New Roman" w:hAnsi="Aptos" w:cs="Times New Roman"/>
                <w:sz w:val="24"/>
                <w:szCs w:val="24"/>
                <w:lang w:val="en-GB" w:eastAsia="ja-JP"/>
              </w:rPr>
              <w:t>the party</w:t>
            </w:r>
            <w:r w:rsidRPr="004D00BB">
              <w:rPr>
                <w:rFonts w:ascii="Aptos" w:eastAsia="Times New Roman" w:hAnsi="Aptos" w:cs="Times New Roman"/>
                <w:sz w:val="24"/>
                <w:szCs w:val="24"/>
                <w:lang w:val="en-GB" w:eastAsia="ja-JP"/>
              </w:rPr>
              <w:t xml:space="preserve"> responsible for central analysis of data and national reporting of NAPLAN cycles?</w:t>
            </w:r>
          </w:p>
          <w:p w14:paraId="54EC7122" w14:textId="77777777" w:rsidR="004D00BB" w:rsidRPr="004D00BB" w:rsidRDefault="004D00BB" w:rsidP="004D00BB">
            <w:pPr>
              <w:spacing w:line="278" w:lineRule="auto"/>
              <w:rPr>
                <w:rFonts w:ascii="Aptos" w:eastAsia="Times New Roman" w:hAnsi="Aptos" w:cs="Times New Roman"/>
                <w:b/>
                <w:bCs/>
                <w:sz w:val="24"/>
                <w:szCs w:val="24"/>
                <w:lang w:val="en-GB" w:eastAsia="ja-JP"/>
              </w:rPr>
            </w:pPr>
          </w:p>
        </w:tc>
        <w:tc>
          <w:tcPr>
            <w:tcW w:w="6946" w:type="dxa"/>
            <w:vAlign w:val="center"/>
          </w:tcPr>
          <w:p w14:paraId="0DBD057D" w14:textId="541CD890" w:rsidR="004D00BB" w:rsidRDefault="5EDAA2EB" w:rsidP="004D00BB">
            <w:pPr>
              <w:spacing w:line="257" w:lineRule="auto"/>
            </w:pPr>
            <w:r>
              <w:t>No</w:t>
            </w:r>
          </w:p>
        </w:tc>
      </w:tr>
    </w:tbl>
    <w:p w14:paraId="69A4254F" w14:textId="77777777" w:rsidR="00902A9B" w:rsidRPr="00902A9B" w:rsidRDefault="00902A9B" w:rsidP="00D12CEE"/>
    <w:sectPr w:rsidR="00902A9B" w:rsidRPr="00902A9B" w:rsidSect="00902A9B">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69E4" w14:textId="77777777" w:rsidR="0007441E" w:rsidRDefault="0007441E" w:rsidP="00F122D9">
      <w:r>
        <w:separator/>
      </w:r>
    </w:p>
  </w:endnote>
  <w:endnote w:type="continuationSeparator" w:id="0">
    <w:p w14:paraId="0C9ACAE6" w14:textId="77777777" w:rsidR="0007441E" w:rsidRDefault="0007441E" w:rsidP="00F122D9">
      <w:r>
        <w:continuationSeparator/>
      </w:r>
    </w:p>
  </w:endnote>
  <w:endnote w:type="continuationNotice" w:id="1">
    <w:p w14:paraId="5ED88218" w14:textId="77777777" w:rsidR="0007441E" w:rsidRDefault="00074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old Italic">
    <w:panose1 w:val="020B0704020202090204"/>
    <w:charset w:val="00"/>
    <w:family w:val="roman"/>
    <w:pitch w:val="default"/>
  </w:font>
  <w:font w:name="Arial Italic">
    <w:panose1 w:val="020B060402020209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AC04" w14:textId="77777777" w:rsidR="00427FAC" w:rsidRDefault="00427FAC">
    <w:pPr>
      <w:pStyle w:val="Footer"/>
      <w:jc w:val="right"/>
    </w:pPr>
    <w:r>
      <w:ptab w:relativeTo="margin" w:alignment="center" w:leader="underscore"/>
    </w:r>
  </w:p>
  <w:p w14:paraId="4563EB65" w14:textId="554C5B34" w:rsidR="00427FAC" w:rsidRPr="00427FAC" w:rsidRDefault="00427FAC">
    <w:pPr>
      <w:pStyle w:val="Footer"/>
      <w:jc w:val="right"/>
      <w:rPr>
        <w:sz w:val="20"/>
        <w:szCs w:val="20"/>
      </w:rPr>
    </w:pPr>
    <w:r w:rsidRPr="00427FAC">
      <w:rPr>
        <w:sz w:val="20"/>
        <w:szCs w:val="20"/>
      </w:rPr>
      <w:fldChar w:fldCharType="begin"/>
    </w:r>
    <w:r w:rsidRPr="00427FAC">
      <w:rPr>
        <w:sz w:val="20"/>
        <w:szCs w:val="20"/>
      </w:rPr>
      <w:instrText xml:space="preserve"> DATE \@ "d MMMM yyyy" </w:instrText>
    </w:r>
    <w:r w:rsidRPr="00427FAC">
      <w:rPr>
        <w:sz w:val="20"/>
        <w:szCs w:val="20"/>
      </w:rPr>
      <w:fldChar w:fldCharType="separate"/>
    </w:r>
    <w:r w:rsidR="00B37FA0">
      <w:rPr>
        <w:noProof/>
        <w:sz w:val="20"/>
        <w:szCs w:val="20"/>
      </w:rPr>
      <w:t>11 November 2025</w:t>
    </w:r>
    <w:r w:rsidRPr="00427FAC">
      <w:rPr>
        <w:sz w:val="20"/>
        <w:szCs w:val="20"/>
      </w:rPr>
      <w:fldChar w:fldCharType="end"/>
    </w:r>
  </w:p>
  <w:p w14:paraId="254A68A5" w14:textId="77777777" w:rsidR="00427FAC" w:rsidRPr="00427FAC" w:rsidRDefault="00000000">
    <w:pPr>
      <w:pStyle w:val="Footer"/>
      <w:jc w:val="right"/>
      <w:rPr>
        <w:sz w:val="20"/>
        <w:szCs w:val="20"/>
      </w:rPr>
    </w:pPr>
    <w:sdt>
      <w:sdtPr>
        <w:rPr>
          <w:sz w:val="20"/>
          <w:szCs w:val="20"/>
        </w:rPr>
        <w:id w:val="2128732181"/>
        <w:docPartObj>
          <w:docPartGallery w:val="Page Numbers (Bottom of Page)"/>
          <w:docPartUnique/>
        </w:docPartObj>
      </w:sdtPr>
      <w:sdtContent>
        <w:sdt>
          <w:sdtPr>
            <w:rPr>
              <w:sz w:val="20"/>
              <w:szCs w:val="20"/>
            </w:rPr>
            <w:id w:val="860082579"/>
            <w:docPartObj>
              <w:docPartGallery w:val="Page Numbers (Top of Page)"/>
              <w:docPartUnique/>
            </w:docPartObj>
          </w:sdtPr>
          <w:sdtContent>
            <w:r w:rsidR="00427FAC" w:rsidRPr="00427FAC">
              <w:rPr>
                <w:sz w:val="20"/>
                <w:szCs w:val="20"/>
              </w:rPr>
              <w:t xml:space="preserve">Page </w:t>
            </w:r>
            <w:r w:rsidR="00427FAC" w:rsidRPr="00427FAC">
              <w:rPr>
                <w:b/>
                <w:bCs/>
                <w:sz w:val="20"/>
                <w:szCs w:val="20"/>
              </w:rPr>
              <w:fldChar w:fldCharType="begin"/>
            </w:r>
            <w:r w:rsidR="00427FAC" w:rsidRPr="00427FAC">
              <w:rPr>
                <w:b/>
                <w:bCs/>
                <w:sz w:val="20"/>
                <w:szCs w:val="20"/>
              </w:rPr>
              <w:instrText xml:space="preserve"> PAGE </w:instrText>
            </w:r>
            <w:r w:rsidR="00427FAC" w:rsidRPr="00427FAC">
              <w:rPr>
                <w:b/>
                <w:bCs/>
                <w:sz w:val="20"/>
                <w:szCs w:val="20"/>
              </w:rPr>
              <w:fldChar w:fldCharType="separate"/>
            </w:r>
            <w:r w:rsidR="00DB5025">
              <w:rPr>
                <w:b/>
                <w:bCs/>
                <w:noProof/>
                <w:sz w:val="20"/>
                <w:szCs w:val="20"/>
              </w:rPr>
              <w:t>1</w:t>
            </w:r>
            <w:r w:rsidR="00427FAC" w:rsidRPr="00427FAC">
              <w:rPr>
                <w:b/>
                <w:bCs/>
                <w:sz w:val="20"/>
                <w:szCs w:val="20"/>
              </w:rPr>
              <w:fldChar w:fldCharType="end"/>
            </w:r>
            <w:r w:rsidR="00427FAC" w:rsidRPr="00427FAC">
              <w:rPr>
                <w:sz w:val="20"/>
                <w:szCs w:val="20"/>
              </w:rPr>
              <w:t xml:space="preserve"> of </w:t>
            </w:r>
            <w:r w:rsidR="00427FAC" w:rsidRPr="00427FAC">
              <w:rPr>
                <w:b/>
                <w:bCs/>
                <w:sz w:val="20"/>
                <w:szCs w:val="20"/>
              </w:rPr>
              <w:fldChar w:fldCharType="begin"/>
            </w:r>
            <w:r w:rsidR="00427FAC" w:rsidRPr="00427FAC">
              <w:rPr>
                <w:b/>
                <w:bCs/>
                <w:sz w:val="20"/>
                <w:szCs w:val="20"/>
              </w:rPr>
              <w:instrText xml:space="preserve"> NUMPAGES  </w:instrText>
            </w:r>
            <w:r w:rsidR="00427FAC" w:rsidRPr="00427FAC">
              <w:rPr>
                <w:b/>
                <w:bCs/>
                <w:sz w:val="20"/>
                <w:szCs w:val="20"/>
              </w:rPr>
              <w:fldChar w:fldCharType="separate"/>
            </w:r>
            <w:r w:rsidR="00DB5025">
              <w:rPr>
                <w:b/>
                <w:bCs/>
                <w:noProof/>
                <w:sz w:val="20"/>
                <w:szCs w:val="20"/>
              </w:rPr>
              <w:t>1</w:t>
            </w:r>
            <w:r w:rsidR="00427FAC" w:rsidRPr="00427FAC">
              <w:rPr>
                <w:b/>
                <w:bCs/>
                <w:sz w:val="20"/>
                <w:szCs w:val="20"/>
              </w:rPr>
              <w:fldChar w:fldCharType="end"/>
            </w:r>
          </w:sdtContent>
        </w:sdt>
      </w:sdtContent>
    </w:sdt>
  </w:p>
  <w:p w14:paraId="329D4B72" w14:textId="77777777" w:rsidR="009054E7" w:rsidRPr="00427FAC" w:rsidRDefault="00427FAC" w:rsidP="00427FAC">
    <w:pPr>
      <w:pStyle w:val="Footer"/>
      <w:jc w:val="right"/>
      <w:rPr>
        <w:sz w:val="20"/>
        <w:szCs w:val="20"/>
      </w:rPr>
    </w:pPr>
    <w:r w:rsidRPr="00427FAC">
      <w:rPr>
        <w:sz w:val="20"/>
        <w:szCs w:val="20"/>
      </w:rPr>
      <w:t xml:space="preserve">Version </w:t>
    </w:r>
    <w:r w:rsidRPr="00427FAC">
      <w:rPr>
        <w:b/>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6A02" w14:textId="77777777" w:rsidR="0007441E" w:rsidRDefault="0007441E" w:rsidP="00F122D9">
      <w:r>
        <w:separator/>
      </w:r>
    </w:p>
  </w:footnote>
  <w:footnote w:type="continuationSeparator" w:id="0">
    <w:p w14:paraId="1EC1914D" w14:textId="77777777" w:rsidR="0007441E" w:rsidRDefault="0007441E" w:rsidP="00F122D9">
      <w:r>
        <w:continuationSeparator/>
      </w:r>
    </w:p>
  </w:footnote>
  <w:footnote w:type="continuationNotice" w:id="1">
    <w:p w14:paraId="4E0CB562" w14:textId="77777777" w:rsidR="0007441E" w:rsidRDefault="00074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FBC0" w14:textId="693B44EC" w:rsidR="00A13A72" w:rsidRDefault="00A13A72">
    <w:pPr>
      <w:pStyle w:val="Header"/>
    </w:pPr>
    <w:r>
      <w:rPr>
        <w:noProof/>
      </w:rPr>
      <mc:AlternateContent>
        <mc:Choice Requires="wps">
          <w:drawing>
            <wp:anchor distT="0" distB="0" distL="0" distR="0" simplePos="0" relativeHeight="251658241" behindDoc="0" locked="0" layoutInCell="1" allowOverlap="1" wp14:anchorId="21D0135D" wp14:editId="5B511164">
              <wp:simplePos x="635" y="635"/>
              <wp:positionH relativeFrom="page">
                <wp:align>center</wp:align>
              </wp:positionH>
              <wp:positionV relativeFrom="page">
                <wp:align>top</wp:align>
              </wp:positionV>
              <wp:extent cx="443865" cy="443865"/>
              <wp:effectExtent l="0" t="0" r="635" b="1460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B0924" w14:textId="265A7FA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0135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4BB0924" w14:textId="265A7FA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11A9" w14:textId="5149D8BE" w:rsidR="00212A7C" w:rsidRDefault="00A13A72" w:rsidP="00E0513E">
    <w:pPr>
      <w:pStyle w:val="Header"/>
      <w:tabs>
        <w:tab w:val="clear" w:pos="4513"/>
        <w:tab w:val="clear" w:pos="9026"/>
        <w:tab w:val="left" w:pos="2130"/>
      </w:tabs>
    </w:pPr>
    <w:r>
      <w:rPr>
        <w:noProof/>
        <w:lang w:eastAsia="en-AU"/>
      </w:rPr>
      <mc:AlternateContent>
        <mc:Choice Requires="wps">
          <w:drawing>
            <wp:anchor distT="0" distB="0" distL="0" distR="0" simplePos="0" relativeHeight="251658242" behindDoc="0" locked="0" layoutInCell="1" allowOverlap="1" wp14:anchorId="190CBF54" wp14:editId="7D538F50">
              <wp:simplePos x="914400" y="447675"/>
              <wp:positionH relativeFrom="page">
                <wp:align>center</wp:align>
              </wp:positionH>
              <wp:positionV relativeFrom="page">
                <wp:align>top</wp:align>
              </wp:positionV>
              <wp:extent cx="443865" cy="443865"/>
              <wp:effectExtent l="0" t="0" r="635" b="1460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289AB0" w14:textId="3EC3494C"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CBF54"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289AB0" w14:textId="3EC3494C"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r w:rsidR="00396FB4">
      <w:rPr>
        <w:noProof/>
        <w:lang w:eastAsia="en-AU"/>
      </w:rPr>
      <w:drawing>
        <wp:inline distT="0" distB="0" distL="0" distR="0" wp14:anchorId="7F189576" wp14:editId="6D2ADD7B">
          <wp:extent cx="2161032" cy="3596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RA-RGB-colour.jpg Updated April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032" cy="359664"/>
                  </a:xfrm>
                  <a:prstGeom prst="rect">
                    <a:avLst/>
                  </a:prstGeom>
                </pic:spPr>
              </pic:pic>
            </a:graphicData>
          </a:graphic>
        </wp:inline>
      </w:drawing>
    </w:r>
    <w:r w:rsidR="00E0513E">
      <w:tab/>
    </w:r>
  </w:p>
  <w:p w14:paraId="193D5C56" w14:textId="77777777" w:rsidR="00427FAC" w:rsidRDefault="00427FAC" w:rsidP="00E0513E">
    <w:pPr>
      <w:pStyle w:val="Header"/>
      <w:tabs>
        <w:tab w:val="clear" w:pos="4513"/>
        <w:tab w:val="clear" w:pos="9026"/>
        <w:tab w:val="left" w:pos="21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862C" w14:textId="302A2754" w:rsidR="00A13A72" w:rsidRDefault="00A13A72">
    <w:pPr>
      <w:pStyle w:val="Header"/>
    </w:pPr>
    <w:r>
      <w:rPr>
        <w:noProof/>
      </w:rPr>
      <mc:AlternateContent>
        <mc:Choice Requires="wps">
          <w:drawing>
            <wp:anchor distT="0" distB="0" distL="0" distR="0" simplePos="0" relativeHeight="251658240" behindDoc="0" locked="0" layoutInCell="1" allowOverlap="1" wp14:anchorId="5C337C09" wp14:editId="76E13EA3">
              <wp:simplePos x="635" y="635"/>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4679F" w14:textId="783818E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337C0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1F4679F" w14:textId="783818E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B97"/>
    <w:multiLevelType w:val="multilevel"/>
    <w:tmpl w:val="6ABE5908"/>
    <w:lvl w:ilvl="0">
      <w:start w:val="1"/>
      <w:numFmt w:val="decimal"/>
      <w:lvlText w:val="%1."/>
      <w:lvlJc w:val="left"/>
      <w:pPr>
        <w:ind w:left="340" w:hanging="340"/>
      </w:pPr>
      <w:rPr>
        <w:rFonts w:ascii="Arial" w:hAnsi="Arial" w:cs="Times New Roman" w:hint="default"/>
        <w:color w:val="005D93"/>
        <w:sz w:val="24"/>
      </w:rPr>
    </w:lvl>
    <w:lvl w:ilvl="1">
      <w:start w:val="1"/>
      <w:numFmt w:val="decimal"/>
      <w:lvlText w:val="%1.%2."/>
      <w:lvlJc w:val="left"/>
      <w:pPr>
        <w:ind w:left="340" w:hanging="340"/>
      </w:pPr>
      <w:rPr>
        <w:rFonts w:hint="default"/>
      </w:rPr>
    </w:lvl>
    <w:lvl w:ilvl="2">
      <w:start w:val="1"/>
      <w:numFmt w:val="decimal"/>
      <w:lvlText w:val="%2.1.%1."/>
      <w:lvlJc w:val="right"/>
      <w:pPr>
        <w:ind w:left="340" w:hanging="34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35B46BB1"/>
    <w:multiLevelType w:val="multilevel"/>
    <w:tmpl w:val="39E8F42A"/>
    <w:lvl w:ilvl="0">
      <w:start w:val="1"/>
      <w:numFmt w:val="decimal"/>
      <w:pStyle w:val="Heading1"/>
      <w:lvlText w:val="%1."/>
      <w:lvlJc w:val="left"/>
      <w:pPr>
        <w:ind w:left="454" w:hanging="454"/>
      </w:pPr>
      <w:rPr>
        <w:rFonts w:ascii="Arial Bold" w:hAnsi="Arial Bold" w:cs="Arial" w:hint="default"/>
        <w:b/>
        <w:i w:val="0"/>
        <w:color w:val="auto"/>
        <w:sz w:val="24"/>
      </w:rPr>
    </w:lvl>
    <w:lvl w:ilvl="1">
      <w:start w:val="1"/>
      <w:numFmt w:val="decimal"/>
      <w:pStyle w:val="Heading2"/>
      <w:lvlText w:val="%1.%2."/>
      <w:lvlJc w:val="left"/>
      <w:pPr>
        <w:ind w:left="454" w:hanging="454"/>
      </w:pPr>
      <w:rPr>
        <w:rFonts w:ascii="Arial Bold" w:hAnsi="Arial Bold" w:cs="Arial" w:hint="default"/>
        <w:b/>
        <w:i w:val="0"/>
        <w:color w:val="auto"/>
        <w:sz w:val="24"/>
      </w:rPr>
    </w:lvl>
    <w:lvl w:ilvl="2">
      <w:start w:val="1"/>
      <w:numFmt w:val="decimal"/>
      <w:pStyle w:val="Heading3"/>
      <w:lvlText w:val="%1.%2.%3."/>
      <w:lvlJc w:val="left"/>
      <w:pPr>
        <w:ind w:left="454" w:hanging="454"/>
      </w:pPr>
      <w:rPr>
        <w:rFonts w:ascii="Arial Bold Italic" w:hAnsi="Arial Bold Italic" w:hint="default"/>
        <w:b/>
        <w:i/>
        <w:color w:val="auto"/>
        <w:sz w:val="24"/>
      </w:rPr>
    </w:lvl>
    <w:lvl w:ilvl="3">
      <w:start w:val="1"/>
      <w:numFmt w:val="decimal"/>
      <w:pStyle w:val="Heading4"/>
      <w:lvlText w:val="%4.%1.%2.%3."/>
      <w:lvlJc w:val="left"/>
      <w:pPr>
        <w:ind w:left="454" w:hanging="454"/>
      </w:pPr>
      <w:rPr>
        <w:rFonts w:ascii="Arial Italic" w:hAnsi="Arial Italic" w:hint="default"/>
        <w:b w:val="0"/>
        <w:i/>
        <w:color w:val="auto"/>
        <w:sz w:val="24"/>
      </w:rPr>
    </w:lvl>
    <w:lvl w:ilvl="4">
      <w:start w:val="1"/>
      <w:numFmt w:val="decimal"/>
      <w:pStyle w:val="Heading5"/>
      <w:lvlText w:val="(%5)"/>
      <w:lvlJc w:val="left"/>
      <w:pPr>
        <w:ind w:left="454" w:hanging="454"/>
      </w:pPr>
      <w:rPr>
        <w:rFonts w:hint="default"/>
      </w:rPr>
    </w:lvl>
    <w:lvl w:ilvl="5">
      <w:start w:val="1"/>
      <w:numFmt w:val="lowerLetter"/>
      <w:pStyle w:val="Heading6"/>
      <w:lvlText w:val="(%6)"/>
      <w:lvlJc w:val="left"/>
      <w:pPr>
        <w:ind w:left="454" w:hanging="454"/>
      </w:pPr>
      <w:rPr>
        <w:rFonts w:hint="default"/>
      </w:rPr>
    </w:lvl>
    <w:lvl w:ilvl="6">
      <w:start w:val="1"/>
      <w:numFmt w:val="lowerRoman"/>
      <w:pStyle w:val="Heading7"/>
      <w:lvlText w:val="(%7)"/>
      <w:lvlJc w:val="left"/>
      <w:pPr>
        <w:ind w:left="454" w:hanging="454"/>
      </w:pPr>
      <w:rPr>
        <w:rFonts w:hint="default"/>
      </w:rPr>
    </w:lvl>
    <w:lvl w:ilvl="7">
      <w:start w:val="1"/>
      <w:numFmt w:val="lowerLetter"/>
      <w:pStyle w:val="Heading8"/>
      <w:lvlText w:val="(%8)"/>
      <w:lvlJc w:val="left"/>
      <w:pPr>
        <w:ind w:left="454" w:hanging="454"/>
      </w:pPr>
      <w:rPr>
        <w:rFonts w:hint="default"/>
      </w:rPr>
    </w:lvl>
    <w:lvl w:ilvl="8">
      <w:start w:val="1"/>
      <w:numFmt w:val="lowerRoman"/>
      <w:pStyle w:val="Heading9"/>
      <w:lvlText w:val="(%9)"/>
      <w:lvlJc w:val="left"/>
      <w:pPr>
        <w:ind w:left="454" w:hanging="454"/>
      </w:pPr>
      <w:rPr>
        <w:rFonts w:hint="default"/>
      </w:rPr>
    </w:lvl>
  </w:abstractNum>
  <w:abstractNum w:abstractNumId="2" w15:restartNumberingAfterBreak="0">
    <w:nsid w:val="42766EB0"/>
    <w:multiLevelType w:val="hybridMultilevel"/>
    <w:tmpl w:val="437E8748"/>
    <w:lvl w:ilvl="0" w:tplc="372E61CA">
      <w:start w:val="5"/>
      <w:numFmt w:val="bullet"/>
      <w:pStyle w:val="ListParagraph"/>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345398">
    <w:abstractNumId w:val="0"/>
  </w:num>
  <w:num w:numId="2" w16cid:durableId="62485905">
    <w:abstractNumId w:val="1"/>
  </w:num>
  <w:num w:numId="3" w16cid:durableId="1364360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285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677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6B"/>
    <w:rsid w:val="00001199"/>
    <w:rsid w:val="0007441E"/>
    <w:rsid w:val="000848DF"/>
    <w:rsid w:val="00086254"/>
    <w:rsid w:val="000879D8"/>
    <w:rsid w:val="000C70F0"/>
    <w:rsid w:val="000F010C"/>
    <w:rsid w:val="00122CF6"/>
    <w:rsid w:val="00186748"/>
    <w:rsid w:val="001B3F4B"/>
    <w:rsid w:val="001D2075"/>
    <w:rsid w:val="00211552"/>
    <w:rsid w:val="00212A7C"/>
    <w:rsid w:val="002222A0"/>
    <w:rsid w:val="00262607"/>
    <w:rsid w:val="00294D55"/>
    <w:rsid w:val="002D74F4"/>
    <w:rsid w:val="002E23FE"/>
    <w:rsid w:val="00317B54"/>
    <w:rsid w:val="00362982"/>
    <w:rsid w:val="003878DF"/>
    <w:rsid w:val="00396FB4"/>
    <w:rsid w:val="003B3A77"/>
    <w:rsid w:val="00427FAC"/>
    <w:rsid w:val="004505D7"/>
    <w:rsid w:val="00463672"/>
    <w:rsid w:val="004C5018"/>
    <w:rsid w:val="004C7065"/>
    <w:rsid w:val="004D00BB"/>
    <w:rsid w:val="004D184A"/>
    <w:rsid w:val="00516C60"/>
    <w:rsid w:val="0055491F"/>
    <w:rsid w:val="00567BBE"/>
    <w:rsid w:val="005B2B60"/>
    <w:rsid w:val="00606DC8"/>
    <w:rsid w:val="00663E24"/>
    <w:rsid w:val="006D0F94"/>
    <w:rsid w:val="006E1E73"/>
    <w:rsid w:val="006F3D67"/>
    <w:rsid w:val="007122D3"/>
    <w:rsid w:val="007346F3"/>
    <w:rsid w:val="00746DF5"/>
    <w:rsid w:val="007521FC"/>
    <w:rsid w:val="00765119"/>
    <w:rsid w:val="00777D7A"/>
    <w:rsid w:val="007E1289"/>
    <w:rsid w:val="008321D3"/>
    <w:rsid w:val="00844A1A"/>
    <w:rsid w:val="00844E29"/>
    <w:rsid w:val="008B123D"/>
    <w:rsid w:val="008F136B"/>
    <w:rsid w:val="00902A9B"/>
    <w:rsid w:val="009054E7"/>
    <w:rsid w:val="0090591D"/>
    <w:rsid w:val="009162BC"/>
    <w:rsid w:val="009953C5"/>
    <w:rsid w:val="009D6AB3"/>
    <w:rsid w:val="00A13A72"/>
    <w:rsid w:val="00A4753C"/>
    <w:rsid w:val="00A60763"/>
    <w:rsid w:val="00A755C4"/>
    <w:rsid w:val="00A9566C"/>
    <w:rsid w:val="00AA5E9C"/>
    <w:rsid w:val="00B37FA0"/>
    <w:rsid w:val="00B45F6B"/>
    <w:rsid w:val="00B54BB5"/>
    <w:rsid w:val="00C6219E"/>
    <w:rsid w:val="00C86373"/>
    <w:rsid w:val="00CA0A36"/>
    <w:rsid w:val="00CB5170"/>
    <w:rsid w:val="00CC7A17"/>
    <w:rsid w:val="00CE7A73"/>
    <w:rsid w:val="00CF292A"/>
    <w:rsid w:val="00CF3927"/>
    <w:rsid w:val="00D12CEE"/>
    <w:rsid w:val="00DB12D7"/>
    <w:rsid w:val="00DB5025"/>
    <w:rsid w:val="00DC2DBB"/>
    <w:rsid w:val="00E0513E"/>
    <w:rsid w:val="00E0530F"/>
    <w:rsid w:val="00E175ED"/>
    <w:rsid w:val="00E354EC"/>
    <w:rsid w:val="00E43D6E"/>
    <w:rsid w:val="00E532A3"/>
    <w:rsid w:val="00E77568"/>
    <w:rsid w:val="00E809B0"/>
    <w:rsid w:val="00E8207E"/>
    <w:rsid w:val="00E96748"/>
    <w:rsid w:val="00EB3746"/>
    <w:rsid w:val="00EC342D"/>
    <w:rsid w:val="00EC3A23"/>
    <w:rsid w:val="00EC59BD"/>
    <w:rsid w:val="00ED4CF5"/>
    <w:rsid w:val="00F122D9"/>
    <w:rsid w:val="00F26FF3"/>
    <w:rsid w:val="00F921D7"/>
    <w:rsid w:val="00F94E97"/>
    <w:rsid w:val="00FB639E"/>
    <w:rsid w:val="010ADCC2"/>
    <w:rsid w:val="02DF83E1"/>
    <w:rsid w:val="034A0FDD"/>
    <w:rsid w:val="03DAF40E"/>
    <w:rsid w:val="05413765"/>
    <w:rsid w:val="07B19BE2"/>
    <w:rsid w:val="08160993"/>
    <w:rsid w:val="093F611A"/>
    <w:rsid w:val="0A641FAF"/>
    <w:rsid w:val="0AF6FDC0"/>
    <w:rsid w:val="0B1DDF1E"/>
    <w:rsid w:val="0B5E6A2F"/>
    <w:rsid w:val="0B840588"/>
    <w:rsid w:val="0CC2D1D3"/>
    <w:rsid w:val="0DA60591"/>
    <w:rsid w:val="0EC75F56"/>
    <w:rsid w:val="0F0CD8A5"/>
    <w:rsid w:val="10DE6393"/>
    <w:rsid w:val="116E2658"/>
    <w:rsid w:val="128504BF"/>
    <w:rsid w:val="143A5309"/>
    <w:rsid w:val="14ED2286"/>
    <w:rsid w:val="16D2E2E8"/>
    <w:rsid w:val="17647C2C"/>
    <w:rsid w:val="18C64165"/>
    <w:rsid w:val="19BF2E79"/>
    <w:rsid w:val="19ECF66B"/>
    <w:rsid w:val="1CB05C55"/>
    <w:rsid w:val="20F8F9CC"/>
    <w:rsid w:val="216459B9"/>
    <w:rsid w:val="2191932B"/>
    <w:rsid w:val="230B2161"/>
    <w:rsid w:val="236DD6C2"/>
    <w:rsid w:val="253F49E5"/>
    <w:rsid w:val="25B4419A"/>
    <w:rsid w:val="25BA5736"/>
    <w:rsid w:val="2765EC58"/>
    <w:rsid w:val="2789BE4A"/>
    <w:rsid w:val="27C9AD16"/>
    <w:rsid w:val="2AD64B71"/>
    <w:rsid w:val="2B100285"/>
    <w:rsid w:val="2C980BC1"/>
    <w:rsid w:val="2CAC3D33"/>
    <w:rsid w:val="2DE41795"/>
    <w:rsid w:val="2EE0570C"/>
    <w:rsid w:val="2F19B21A"/>
    <w:rsid w:val="3032D6FD"/>
    <w:rsid w:val="305086D6"/>
    <w:rsid w:val="305B1606"/>
    <w:rsid w:val="3107A031"/>
    <w:rsid w:val="31A3E870"/>
    <w:rsid w:val="31B3DFFA"/>
    <w:rsid w:val="32A960ED"/>
    <w:rsid w:val="32B796ED"/>
    <w:rsid w:val="331B1E72"/>
    <w:rsid w:val="35B1F1A5"/>
    <w:rsid w:val="36D9F434"/>
    <w:rsid w:val="372DE2AF"/>
    <w:rsid w:val="372E3FA0"/>
    <w:rsid w:val="376A8524"/>
    <w:rsid w:val="384DBC46"/>
    <w:rsid w:val="38AD1DF8"/>
    <w:rsid w:val="39D4C4FF"/>
    <w:rsid w:val="3BC5DB53"/>
    <w:rsid w:val="3C49F8A2"/>
    <w:rsid w:val="3C74EA38"/>
    <w:rsid w:val="3CE1D506"/>
    <w:rsid w:val="3F7C4A12"/>
    <w:rsid w:val="3F97C203"/>
    <w:rsid w:val="401D5146"/>
    <w:rsid w:val="4044EB6A"/>
    <w:rsid w:val="436035C6"/>
    <w:rsid w:val="43D17BF0"/>
    <w:rsid w:val="44C5C698"/>
    <w:rsid w:val="44E16F1C"/>
    <w:rsid w:val="464BB519"/>
    <w:rsid w:val="476CEEC5"/>
    <w:rsid w:val="48149FA1"/>
    <w:rsid w:val="486C6F29"/>
    <w:rsid w:val="49DAF44F"/>
    <w:rsid w:val="4A2A8139"/>
    <w:rsid w:val="50382849"/>
    <w:rsid w:val="51777640"/>
    <w:rsid w:val="52829E33"/>
    <w:rsid w:val="5409B13F"/>
    <w:rsid w:val="5664E437"/>
    <w:rsid w:val="56D83443"/>
    <w:rsid w:val="57A895E8"/>
    <w:rsid w:val="58031059"/>
    <w:rsid w:val="58B580F5"/>
    <w:rsid w:val="591EF488"/>
    <w:rsid w:val="5930FD9D"/>
    <w:rsid w:val="596D4200"/>
    <w:rsid w:val="59B6251F"/>
    <w:rsid w:val="59CBDCCD"/>
    <w:rsid w:val="5A9E1D7F"/>
    <w:rsid w:val="5B2C04B7"/>
    <w:rsid w:val="5CBE8AED"/>
    <w:rsid w:val="5D8A2C2D"/>
    <w:rsid w:val="5EDAA2EB"/>
    <w:rsid w:val="5F9926AA"/>
    <w:rsid w:val="5FE0E048"/>
    <w:rsid w:val="60FFF24E"/>
    <w:rsid w:val="619D17A1"/>
    <w:rsid w:val="6386B404"/>
    <w:rsid w:val="63DE2A2A"/>
    <w:rsid w:val="64AFC2AD"/>
    <w:rsid w:val="65336E82"/>
    <w:rsid w:val="65CC264A"/>
    <w:rsid w:val="673E36B3"/>
    <w:rsid w:val="6843AC9D"/>
    <w:rsid w:val="6A0AB01A"/>
    <w:rsid w:val="6A68FA2C"/>
    <w:rsid w:val="6B3737F9"/>
    <w:rsid w:val="6B3F58E3"/>
    <w:rsid w:val="6C09866E"/>
    <w:rsid w:val="6C5CE472"/>
    <w:rsid w:val="6D837A6A"/>
    <w:rsid w:val="6DB377CA"/>
    <w:rsid w:val="6EEBF663"/>
    <w:rsid w:val="70E9D842"/>
    <w:rsid w:val="7273AB50"/>
    <w:rsid w:val="738C5D1A"/>
    <w:rsid w:val="743AE9D2"/>
    <w:rsid w:val="74C8C9AC"/>
    <w:rsid w:val="75FB2C6F"/>
    <w:rsid w:val="77B04D48"/>
    <w:rsid w:val="791DCF4D"/>
    <w:rsid w:val="7A2AABB3"/>
    <w:rsid w:val="7A3A9CDE"/>
    <w:rsid w:val="7B77DFA9"/>
    <w:rsid w:val="7C33868D"/>
    <w:rsid w:val="7D7954D6"/>
    <w:rsid w:val="7E29742E"/>
    <w:rsid w:val="7E8D9BE4"/>
    <w:rsid w:val="7EA3AFE7"/>
    <w:rsid w:val="7FB8B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EFF40"/>
  <w15:docId w15:val="{90A32789-5F6E-4F4A-B83B-3BF81880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D9"/>
    <w:pPr>
      <w:spacing w:line="276" w:lineRule="auto"/>
    </w:pPr>
    <w:rPr>
      <w:rFonts w:ascii="Arial" w:hAnsi="Arial"/>
    </w:rPr>
  </w:style>
  <w:style w:type="paragraph" w:styleId="Heading1">
    <w:name w:val="heading 1"/>
    <w:basedOn w:val="Normal"/>
    <w:next w:val="Normal"/>
    <w:link w:val="Heading1Char"/>
    <w:uiPriority w:val="9"/>
    <w:qFormat/>
    <w:rsid w:val="00E0513E"/>
    <w:pPr>
      <w:keepNext/>
      <w:keepLines/>
      <w:numPr>
        <w:numId w:val="2"/>
      </w:numPr>
      <w:spacing w:before="480" w:after="240" w:line="360" w:lineRule="auto"/>
      <w:contextualSpacing/>
      <w:outlineLvl w:val="0"/>
    </w:pPr>
    <w:rPr>
      <w:rFonts w:eastAsiaTheme="majorEastAsia" w:cs="Arial"/>
      <w:b/>
      <w:bCs/>
      <w:caps/>
      <w:sz w:val="24"/>
      <w:szCs w:val="24"/>
    </w:rPr>
  </w:style>
  <w:style w:type="paragraph" w:styleId="Heading2">
    <w:name w:val="heading 2"/>
    <w:basedOn w:val="Normal"/>
    <w:next w:val="Normal"/>
    <w:link w:val="Heading2Char"/>
    <w:uiPriority w:val="9"/>
    <w:unhideWhenUsed/>
    <w:qFormat/>
    <w:rsid w:val="00E0513E"/>
    <w:pPr>
      <w:keepNext/>
      <w:keepLines/>
      <w:numPr>
        <w:ilvl w:val="1"/>
        <w:numId w:val="2"/>
      </w:numPr>
      <w:spacing w:before="240" w:after="240" w:line="360" w:lineRule="auto"/>
      <w:outlineLvl w:val="1"/>
    </w:pPr>
    <w:rPr>
      <w:rFonts w:eastAsiaTheme="majorEastAsia" w:cs="Arial"/>
      <w:b/>
      <w:bCs/>
      <w:sz w:val="24"/>
      <w:szCs w:val="24"/>
    </w:rPr>
  </w:style>
  <w:style w:type="paragraph" w:styleId="Heading3">
    <w:name w:val="heading 3"/>
    <w:basedOn w:val="Normal"/>
    <w:next w:val="Normal"/>
    <w:link w:val="Heading3Char"/>
    <w:uiPriority w:val="9"/>
    <w:unhideWhenUsed/>
    <w:qFormat/>
    <w:rsid w:val="00E0513E"/>
    <w:pPr>
      <w:keepNext/>
      <w:keepLines/>
      <w:numPr>
        <w:ilvl w:val="2"/>
        <w:numId w:val="2"/>
      </w:numPr>
      <w:spacing w:before="240" w:after="240" w:line="360" w:lineRule="auto"/>
      <w:outlineLvl w:val="2"/>
    </w:pPr>
    <w:rPr>
      <w:rFonts w:eastAsiaTheme="majorEastAsia" w:cs="Arial"/>
      <w:b/>
      <w:bCs/>
      <w:i/>
      <w:sz w:val="24"/>
      <w:szCs w:val="24"/>
    </w:rPr>
  </w:style>
  <w:style w:type="paragraph" w:styleId="Heading4">
    <w:name w:val="heading 4"/>
    <w:basedOn w:val="Normal"/>
    <w:next w:val="Normal"/>
    <w:link w:val="Heading4Char"/>
    <w:uiPriority w:val="9"/>
    <w:unhideWhenUsed/>
    <w:qFormat/>
    <w:rsid w:val="00E0513E"/>
    <w:pPr>
      <w:keepNext/>
      <w:keepLines/>
      <w:numPr>
        <w:ilvl w:val="3"/>
        <w:numId w:val="2"/>
      </w:numPr>
      <w:spacing w:before="240" w:after="240" w:line="360" w:lineRule="auto"/>
      <w:outlineLvl w:val="3"/>
    </w:pPr>
    <w:rPr>
      <w:rFonts w:eastAsiaTheme="majorEastAsia" w:cs="Arial"/>
      <w:bCs/>
      <w:i/>
      <w:iCs/>
      <w:sz w:val="24"/>
      <w:szCs w:val="24"/>
    </w:rPr>
  </w:style>
  <w:style w:type="paragraph" w:styleId="Heading5">
    <w:name w:val="heading 5"/>
    <w:basedOn w:val="Normal"/>
    <w:next w:val="Normal"/>
    <w:link w:val="Heading5Char"/>
    <w:uiPriority w:val="9"/>
    <w:semiHidden/>
    <w:unhideWhenUsed/>
    <w:qFormat/>
    <w:rsid w:val="00EC3A23"/>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C3A23"/>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C3A2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3A2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3A2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3E"/>
    <w:rPr>
      <w:rFonts w:ascii="Arial" w:eastAsiaTheme="majorEastAsia" w:hAnsi="Arial" w:cs="Arial"/>
      <w:b/>
      <w:bCs/>
      <w:caps/>
      <w:sz w:val="24"/>
      <w:szCs w:val="24"/>
    </w:rPr>
  </w:style>
  <w:style w:type="character" w:customStyle="1" w:styleId="Heading2Char">
    <w:name w:val="Heading 2 Char"/>
    <w:basedOn w:val="DefaultParagraphFont"/>
    <w:link w:val="Heading2"/>
    <w:uiPriority w:val="9"/>
    <w:rsid w:val="00E0513E"/>
    <w:rPr>
      <w:rFonts w:ascii="Arial" w:eastAsiaTheme="majorEastAsia" w:hAnsi="Arial" w:cs="Arial"/>
      <w:b/>
      <w:bCs/>
      <w:sz w:val="24"/>
      <w:szCs w:val="24"/>
    </w:rPr>
  </w:style>
  <w:style w:type="character" w:customStyle="1" w:styleId="Heading3Char">
    <w:name w:val="Heading 3 Char"/>
    <w:basedOn w:val="DefaultParagraphFont"/>
    <w:link w:val="Heading3"/>
    <w:uiPriority w:val="9"/>
    <w:rsid w:val="00E0513E"/>
    <w:rPr>
      <w:rFonts w:ascii="Arial" w:eastAsiaTheme="majorEastAsia" w:hAnsi="Arial" w:cs="Arial"/>
      <w:b/>
      <w:bCs/>
      <w:i/>
      <w:sz w:val="24"/>
      <w:szCs w:val="24"/>
    </w:rPr>
  </w:style>
  <w:style w:type="character" w:customStyle="1" w:styleId="Heading4Char">
    <w:name w:val="Heading 4 Char"/>
    <w:basedOn w:val="DefaultParagraphFont"/>
    <w:link w:val="Heading4"/>
    <w:uiPriority w:val="9"/>
    <w:rsid w:val="00E0513E"/>
    <w:rPr>
      <w:rFonts w:ascii="Arial" w:eastAsiaTheme="majorEastAsia" w:hAnsi="Arial" w:cs="Arial"/>
      <w:bCs/>
      <w:i/>
      <w:iCs/>
      <w:sz w:val="24"/>
      <w:szCs w:val="24"/>
    </w:rPr>
  </w:style>
  <w:style w:type="paragraph" w:styleId="Title">
    <w:name w:val="Title"/>
    <w:basedOn w:val="Normal"/>
    <w:next w:val="Normal"/>
    <w:link w:val="TitleChar"/>
    <w:uiPriority w:val="10"/>
    <w:qFormat/>
    <w:rsid w:val="00DB5025"/>
    <w:pPr>
      <w:jc w:val="center"/>
    </w:pPr>
    <w:rPr>
      <w:b/>
      <w:color w:val="005D93"/>
      <w:sz w:val="28"/>
      <w:szCs w:val="28"/>
    </w:rPr>
  </w:style>
  <w:style w:type="character" w:customStyle="1" w:styleId="TitleChar">
    <w:name w:val="Title Char"/>
    <w:basedOn w:val="DefaultParagraphFont"/>
    <w:link w:val="Title"/>
    <w:uiPriority w:val="10"/>
    <w:rsid w:val="00DB5025"/>
    <w:rPr>
      <w:rFonts w:ascii="Arial" w:hAnsi="Arial"/>
      <w:b/>
      <w:color w:val="005D93"/>
      <w:sz w:val="28"/>
      <w:szCs w:val="28"/>
    </w:rPr>
  </w:style>
  <w:style w:type="paragraph" w:styleId="Subtitle">
    <w:name w:val="Subtitle"/>
    <w:basedOn w:val="Normal"/>
    <w:next w:val="Normal"/>
    <w:link w:val="SubtitleChar"/>
    <w:uiPriority w:val="11"/>
    <w:qFormat/>
    <w:rsid w:val="00E0513E"/>
    <w:pPr>
      <w:numPr>
        <w:ilvl w:val="1"/>
      </w:numPr>
      <w:jc w:val="center"/>
    </w:pPr>
    <w:rPr>
      <w:rFonts w:eastAsiaTheme="majorEastAsia" w:cs="Arial"/>
      <w:b/>
      <w:iCs/>
      <w:spacing w:val="15"/>
      <w:sz w:val="24"/>
      <w:szCs w:val="24"/>
    </w:rPr>
  </w:style>
  <w:style w:type="character" w:customStyle="1" w:styleId="SubtitleChar">
    <w:name w:val="Subtitle Char"/>
    <w:basedOn w:val="DefaultParagraphFont"/>
    <w:link w:val="Subtitle"/>
    <w:uiPriority w:val="11"/>
    <w:rsid w:val="00E0513E"/>
    <w:rPr>
      <w:rFonts w:ascii="Arial" w:eastAsiaTheme="majorEastAsia" w:hAnsi="Arial" w:cs="Arial"/>
      <w:b/>
      <w:iCs/>
      <w:spacing w:val="15"/>
      <w:sz w:val="24"/>
      <w:szCs w:val="24"/>
    </w:rPr>
  </w:style>
  <w:style w:type="character" w:styleId="Strong">
    <w:name w:val="Strong"/>
    <w:basedOn w:val="DefaultParagraphFont"/>
    <w:uiPriority w:val="22"/>
    <w:qFormat/>
    <w:rsid w:val="00E0513E"/>
    <w:rPr>
      <w:b/>
      <w:bCs/>
    </w:rPr>
  </w:style>
  <w:style w:type="character" w:styleId="Emphasis">
    <w:name w:val="Emphasis"/>
    <w:basedOn w:val="DefaultParagraphFont"/>
    <w:uiPriority w:val="20"/>
    <w:qFormat/>
    <w:rsid w:val="00E0513E"/>
    <w:rPr>
      <w:i/>
      <w:iCs/>
    </w:rPr>
  </w:style>
  <w:style w:type="paragraph" w:styleId="IntenseQuote">
    <w:name w:val="Intense Quote"/>
    <w:basedOn w:val="Normal"/>
    <w:next w:val="Normal"/>
    <w:link w:val="IntenseQuoteChar"/>
    <w:uiPriority w:val="30"/>
    <w:qFormat/>
    <w:rsid w:val="00E0513E"/>
    <w:pPr>
      <w:ind w:left="720"/>
    </w:pPr>
    <w:rPr>
      <w:b/>
      <w:sz w:val="20"/>
      <w:szCs w:val="20"/>
    </w:rPr>
  </w:style>
  <w:style w:type="character" w:customStyle="1" w:styleId="IntenseQuoteChar">
    <w:name w:val="Intense Quote Char"/>
    <w:basedOn w:val="DefaultParagraphFont"/>
    <w:link w:val="IntenseQuote"/>
    <w:uiPriority w:val="30"/>
    <w:rsid w:val="00E0513E"/>
    <w:rPr>
      <w:rFonts w:ascii="Arial" w:hAnsi="Arial"/>
      <w:b/>
      <w:sz w:val="20"/>
      <w:szCs w:val="20"/>
    </w:rPr>
  </w:style>
  <w:style w:type="character" w:styleId="BookTitle">
    <w:name w:val="Book Title"/>
    <w:basedOn w:val="DefaultParagraphFont"/>
    <w:uiPriority w:val="33"/>
    <w:qFormat/>
    <w:rsid w:val="006F3D67"/>
    <w:rPr>
      <w:b/>
      <w:bCs/>
      <w:smallCaps/>
      <w:spacing w:val="5"/>
    </w:rPr>
  </w:style>
  <w:style w:type="character" w:styleId="SubtleReference">
    <w:name w:val="Subtle Reference"/>
    <w:basedOn w:val="DefaultParagraphFont"/>
    <w:uiPriority w:val="31"/>
    <w:qFormat/>
    <w:rsid w:val="006F3D67"/>
    <w:rPr>
      <w:smallCaps/>
      <w:color w:val="ED7D31" w:themeColor="accent2"/>
      <w:u w:val="single"/>
    </w:rPr>
  </w:style>
  <w:style w:type="character" w:styleId="IntenseReference">
    <w:name w:val="Intense Reference"/>
    <w:basedOn w:val="DefaultParagraphFont"/>
    <w:uiPriority w:val="32"/>
    <w:qFormat/>
    <w:rsid w:val="006F3D67"/>
    <w:rPr>
      <w:b/>
      <w:bCs/>
      <w:smallCaps/>
      <w:color w:val="ED7D31" w:themeColor="accent2"/>
      <w:spacing w:val="5"/>
      <w:u w:val="single"/>
    </w:rPr>
  </w:style>
  <w:style w:type="paragraph" w:styleId="ListParagraph">
    <w:name w:val="List Paragraph"/>
    <w:basedOn w:val="Normal"/>
    <w:uiPriority w:val="34"/>
    <w:qFormat/>
    <w:rsid w:val="00E0513E"/>
    <w:pPr>
      <w:numPr>
        <w:numId w:val="5"/>
      </w:numPr>
      <w:spacing w:after="240"/>
      <w:contextualSpacing/>
    </w:pPr>
  </w:style>
  <w:style w:type="paragraph" w:styleId="NoSpacing">
    <w:name w:val="No Spacing"/>
    <w:uiPriority w:val="1"/>
    <w:qFormat/>
    <w:rsid w:val="006F3D67"/>
    <w:pPr>
      <w:spacing w:after="0" w:line="240" w:lineRule="auto"/>
    </w:pPr>
    <w:rPr>
      <w:rFonts w:ascii="Arial" w:hAnsi="Arial"/>
    </w:rPr>
  </w:style>
  <w:style w:type="paragraph" w:styleId="Header">
    <w:name w:val="header"/>
    <w:basedOn w:val="Normal"/>
    <w:link w:val="HeaderChar"/>
    <w:uiPriority w:val="99"/>
    <w:unhideWhenUsed/>
    <w:rsid w:val="00212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A7C"/>
    <w:rPr>
      <w:rFonts w:ascii="Arial" w:hAnsi="Arial"/>
    </w:rPr>
  </w:style>
  <w:style w:type="paragraph" w:styleId="Footer">
    <w:name w:val="footer"/>
    <w:basedOn w:val="Normal"/>
    <w:link w:val="FooterChar"/>
    <w:uiPriority w:val="99"/>
    <w:unhideWhenUsed/>
    <w:rsid w:val="00212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A7C"/>
    <w:rPr>
      <w:rFonts w:ascii="Arial" w:hAnsi="Arial"/>
    </w:rPr>
  </w:style>
  <w:style w:type="paragraph" w:styleId="BalloonText">
    <w:name w:val="Balloon Text"/>
    <w:basedOn w:val="Normal"/>
    <w:link w:val="BalloonTextChar"/>
    <w:uiPriority w:val="99"/>
    <w:semiHidden/>
    <w:unhideWhenUsed/>
    <w:rsid w:val="0021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C"/>
    <w:rPr>
      <w:rFonts w:ascii="Tahoma" w:hAnsi="Tahoma" w:cs="Tahoma"/>
      <w:sz w:val="16"/>
      <w:szCs w:val="16"/>
    </w:rPr>
  </w:style>
  <w:style w:type="character" w:customStyle="1" w:styleId="Heading5Char">
    <w:name w:val="Heading 5 Char"/>
    <w:basedOn w:val="DefaultParagraphFont"/>
    <w:link w:val="Heading5"/>
    <w:uiPriority w:val="9"/>
    <w:semiHidden/>
    <w:rsid w:val="00EC3A2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C3A2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C3A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3A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3A23"/>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E0513E"/>
    <w:rPr>
      <w:b/>
      <w:bCs/>
      <w:i/>
      <w:iCs/>
    </w:rPr>
  </w:style>
  <w:style w:type="paragraph" w:styleId="Quote">
    <w:name w:val="Quote"/>
    <w:basedOn w:val="Normal"/>
    <w:next w:val="Normal"/>
    <w:link w:val="QuoteChar"/>
    <w:uiPriority w:val="29"/>
    <w:qFormat/>
    <w:rsid w:val="00E0513E"/>
    <w:pPr>
      <w:ind w:left="720"/>
    </w:pPr>
    <w:rPr>
      <w:iCs/>
      <w:sz w:val="20"/>
      <w:szCs w:val="20"/>
    </w:rPr>
  </w:style>
  <w:style w:type="character" w:customStyle="1" w:styleId="QuoteChar">
    <w:name w:val="Quote Char"/>
    <w:basedOn w:val="DefaultParagraphFont"/>
    <w:link w:val="Quote"/>
    <w:uiPriority w:val="29"/>
    <w:rsid w:val="00E0513E"/>
    <w:rPr>
      <w:rFonts w:ascii="Arial" w:hAnsi="Arial"/>
      <w:iCs/>
      <w:sz w:val="20"/>
      <w:szCs w:val="20"/>
    </w:rPr>
  </w:style>
  <w:style w:type="table" w:styleId="TableGrid">
    <w:name w:val="Table Grid"/>
    <w:basedOn w:val="TableNormal"/>
    <w:uiPriority w:val="39"/>
    <w:rsid w:val="00B5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0513E"/>
    <w:rPr>
      <w:i/>
      <w:iCs/>
    </w:rPr>
  </w:style>
  <w:style w:type="paragraph" w:customStyle="1" w:styleId="Tableheading">
    <w:name w:val="Table heading"/>
    <w:basedOn w:val="Normal"/>
    <w:qFormat/>
    <w:rsid w:val="00DB5025"/>
    <w:pPr>
      <w:spacing w:after="0"/>
      <w:jc w:val="center"/>
    </w:pPr>
    <w:rPr>
      <w:b/>
      <w:color w:val="005D93"/>
    </w:rPr>
  </w:style>
  <w:style w:type="paragraph" w:customStyle="1" w:styleId="Tabletext">
    <w:name w:val="Table text"/>
    <w:basedOn w:val="Normal"/>
    <w:qFormat/>
    <w:rsid w:val="00CA0A36"/>
    <w:pPr>
      <w:spacing w:after="180" w:line="240" w:lineRule="auto"/>
    </w:pPr>
    <w:rPr>
      <w:sz w:val="20"/>
      <w:szCs w:val="20"/>
    </w:rPr>
  </w:style>
  <w:style w:type="paragraph" w:customStyle="1" w:styleId="paragraph">
    <w:name w:val="paragraph"/>
    <w:basedOn w:val="Normal"/>
    <w:rsid w:val="008321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321D3"/>
  </w:style>
  <w:style w:type="character" w:customStyle="1" w:styleId="eop">
    <w:name w:val="eop"/>
    <w:basedOn w:val="DefaultParagraphFont"/>
    <w:rsid w:val="008321D3"/>
  </w:style>
  <w:style w:type="character" w:customStyle="1" w:styleId="spellingerror">
    <w:name w:val="spellingerror"/>
    <w:basedOn w:val="DefaultParagraphFont"/>
    <w:rsid w:val="00832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34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rkins\Desktop\NAPLAN%20Item%20Development\Clarification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Branding</TermName>
          <TermId xmlns="http://schemas.microsoft.com/office/infopath/2007/PartnerControls">5ed93237-06bb-45c7-bd7f-e7e6470e701a</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391dbcbd-1b89-42ff-b9d2-0b7346319a41</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TaxCatchAll xmlns="e44be4b9-3863-4a40-b4c6-aeb3ef538c55">
      <Value>93</Value>
      <Value>147</Value>
    </TaxCatchAll>
    <DocumentSetDescription xmlns="http://schemas.microsoft.com/sharepoint/v3" xsi:nil="true"/>
    <SharedWithUsers xmlns="e44be4b9-3863-4a40-b4c6-aeb3ef538c55">
      <UserInfo>
        <DisplayName>Cohen, Anna</DisplayName>
        <AccountId>89</AccountId>
        <AccountType/>
      </UserInfo>
    </SharedWithUsers>
    <lcf76f155ced4ddcb4097134ff3c332f xmlns="6a7bdaff-5046-41db-bd6c-f5ca8ed42b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4467BEAD0628F41A199AC3E38522D07" ma:contentTypeVersion="49" ma:contentTypeDescription="" ma:contentTypeScope="" ma:versionID="4f0d9f1725b2e7a2d2b1ef4ac40a4a97">
  <xsd:schema xmlns:xsd="http://www.w3.org/2001/XMLSchema" xmlns:xs="http://www.w3.org/2001/XMLSchema" xmlns:p="http://schemas.microsoft.com/office/2006/metadata/properties" xmlns:ns1="http://schemas.microsoft.com/sharepoint/v3" xmlns:ns2="e44be4b9-3863-4a40-b4c6-aeb3ef538c55" xmlns:ns3="45214841-d179-4c24-9a02-a1acd0d71600" xmlns:ns4="6527affb-65bc-488a-a6d2-a176a88021df" xmlns:ns5="6a7bdaff-5046-41db-bd6c-f5ca8ed42bd2" targetNamespace="http://schemas.microsoft.com/office/2006/metadata/properties" ma:root="true" ma:fieldsID="d9809d3bab5bba76b2a6f5c46aee26b1" ns1:_="" ns2:_="" ns3:_="" ns4:_="" ns5:_="">
    <xsd:import namespace="http://schemas.microsoft.com/sharepoint/v3"/>
    <xsd:import namespace="e44be4b9-3863-4a40-b4c6-aeb3ef538c55"/>
    <xsd:import namespace="45214841-d179-4c24-9a02-a1acd0d71600"/>
    <xsd:import namespace="6527affb-65bc-488a-a6d2-a176a88021df"/>
    <xsd:import namespace="6a7bdaff-5046-41db-bd6c-f5ca8ed42bd2"/>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2:ac_Classification" minOccurs="0"/>
                <xsd:element ref="ns2:ac_documentnumber" minOccurs="0"/>
                <xsd:element ref="ns2:ac_group" minOccurs="0"/>
                <xsd:element ref="ns1:DocumentSetDescription" minOccurs="0"/>
                <xsd:element ref="ns5:MediaServiceMetadata" minOccurs="0"/>
                <xsd:element ref="ns5:MediaServiceFastMetadata" minOccurs="0"/>
                <xsd:element ref="ns2:SharedWithUsers" minOccurs="0"/>
                <xsd:element ref="ns2:SharedWithDetails" minOccurs="0"/>
                <xsd:element ref="ns2:RevIMUniqueID"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4a180f-8a68-4901-a982-ab6dbe3bd793}" ma:internalName="TaxCatchAll" ma:showField="CatchAllData"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4a180f-8a68-4901-a982-ab6dbe3bd793}" ma:internalName="TaxCatchAllLabel" ma:readOnly="true" ma:showField="CatchAllDataLabel"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ac_Classification" ma:index="17" nillable="true" ma:displayName="Classification" ma:internalName="ac_Classification">
      <xsd:simpleType>
        <xsd:restriction base="dms:Text">
          <xsd:maxLength value="255"/>
        </xsd:restriction>
      </xsd:simpleType>
    </xsd:element>
    <xsd:element name="ac_documentnumber" ma:index="18" nillable="true" ma:displayName="Document Number" ma:internalName="ac_documentnumber">
      <xsd:simpleType>
        <xsd:restriction base="dms:Text">
          <xsd:maxLength value="255"/>
        </xsd:restriction>
      </xsd:simpleType>
    </xsd:element>
    <xsd:element name="ac_group" ma:index="19" nillable="true" ma:displayName="Group" ma:internalName="ac_group">
      <xsd:simpleType>
        <xsd:restriction base="dms:Text">
          <xsd:maxLength value="255"/>
        </xsd:restrictio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RevIMUniqueID" ma:index="28"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7bdaff-5046-41db-bd6c-f5ca8ed42bd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A52CA-C962-40B5-9849-03ED6CBD12A1}">
  <ds:schemaRefs>
    <ds:schemaRef ds:uri="http://schemas.microsoft.com/office/2006/metadata/properties"/>
    <ds:schemaRef ds:uri="http://schemas.microsoft.com/office/infopath/2007/PartnerControls"/>
    <ds:schemaRef ds:uri="45214841-d179-4c24-9a02-a1acd0d71600"/>
    <ds:schemaRef ds:uri="e44be4b9-3863-4a40-b4c6-aeb3ef538c55"/>
    <ds:schemaRef ds:uri="6527affb-65bc-488a-a6d2-a176a88021df"/>
    <ds:schemaRef ds:uri="http://schemas.microsoft.com/sharepoint/v3"/>
    <ds:schemaRef ds:uri="6a7bdaff-5046-41db-bd6c-f5ca8ed42bd2"/>
  </ds:schemaRefs>
</ds:datastoreItem>
</file>

<file path=customXml/itemProps2.xml><?xml version="1.0" encoding="utf-8"?>
<ds:datastoreItem xmlns:ds="http://schemas.openxmlformats.org/officeDocument/2006/customXml" ds:itemID="{7C671F74-3BDE-4D39-90BE-B486D5C02685}">
  <ds:schemaRefs>
    <ds:schemaRef ds:uri="http://schemas.microsoft.com/sharepoint/v3/contenttype/forms"/>
  </ds:schemaRefs>
</ds:datastoreItem>
</file>

<file path=customXml/itemProps3.xml><?xml version="1.0" encoding="utf-8"?>
<ds:datastoreItem xmlns:ds="http://schemas.openxmlformats.org/officeDocument/2006/customXml" ds:itemID="{932165E6-5CBF-4BC0-AA43-62C8CE888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be4b9-3863-4a40-b4c6-aeb3ef538c55"/>
    <ds:schemaRef ds:uri="45214841-d179-4c24-9a02-a1acd0d71600"/>
    <ds:schemaRef ds:uri="6527affb-65bc-488a-a6d2-a176a88021df"/>
    <ds:schemaRef ds:uri="6a7bdaff-5046-41db-bd6c-f5ca8ed4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Clarifications 1</Template>
  <TotalTime>1</TotalTime>
  <Pages>2</Pages>
  <Words>346</Words>
  <Characters>1775</Characters>
  <Application>Microsoft Office Word</Application>
  <DocSecurity>0</DocSecurity>
  <Lines>62</Lines>
  <Paragraphs>27</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09_actions_list_2017_ACARA.</dc:title>
  <dc:creator>Larkins, Adam</dc:creator>
  <cp:lastModifiedBy>Larkins, Adam</cp:lastModifiedBy>
  <cp:revision>3</cp:revision>
  <dcterms:created xsi:type="dcterms:W3CDTF">2025-11-10T04:51:00Z</dcterms:created>
  <dcterms:modified xsi:type="dcterms:W3CDTF">2025-11-10T21:56:00Z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0x0101007A9D79ACD8B79D48A9A515D2FD0585480024467BEAD0628F41A199AC3E38522D07</vt:lpwstr>
  </property>
  <property fmtid="{D5CDD505-2E9C-101B-9397-08002B2CF9AE}" pid="3" name="Template Category">
    <vt:lpwstr>40;#Communication|27ead0d5-ce2f-4882-a3cc-7416bc0d1bb1</vt:lpwstr>
  </property>
  <property fmtid="{D5CDD505-2E9C-101B-9397-08002B2CF9AE}" pid="4" name="ac_Activity">
    <vt:lpwstr>147;#Branding|5ed93237-06bb-45c7-bd7f-e7e6470e701a</vt:lpwstr>
  </property>
  <property fmtid="{D5CDD505-2E9C-101B-9397-08002B2CF9AE}" pid="5" name="ac_keywords">
    <vt:lpwstr/>
  </property>
  <property fmtid="{D5CDD505-2E9C-101B-9397-08002B2CF9AE}" pid="6" name="ac_documenttype">
    <vt:lpwstr>93;#Template|391dbcbd-1b89-42ff-b9d2-0b7346319a41</vt:lpwstr>
  </property>
  <property fmtid="{D5CDD505-2E9C-101B-9397-08002B2CF9AE}" pid="7" name="ClassificationContentMarkingHeaderShapeIds">
    <vt:lpwstr>1,2,4</vt:lpwstr>
  </property>
  <property fmtid="{D5CDD505-2E9C-101B-9397-08002B2CF9AE}" pid="8" name="ClassificationContentMarkingHeaderFontProps">
    <vt:lpwstr>#000000,12,Calibri</vt:lpwstr>
  </property>
  <property fmtid="{D5CDD505-2E9C-101B-9397-08002B2CF9AE}" pid="9" name="ClassificationContentMarkingHeaderText">
    <vt:lpwstr>OFFICIAL</vt:lpwstr>
  </property>
  <property fmtid="{D5CDD505-2E9C-101B-9397-08002B2CF9AE}" pid="10" name="MSIP_Label_513c403f-62ba-48c5-b221-2519db7cca50_Enabled">
    <vt:lpwstr>true</vt:lpwstr>
  </property>
  <property fmtid="{D5CDD505-2E9C-101B-9397-08002B2CF9AE}" pid="11" name="MSIP_Label_513c403f-62ba-48c5-b221-2519db7cca50_SetDate">
    <vt:lpwstr>2023-08-23T23:50:09Z</vt:lpwstr>
  </property>
  <property fmtid="{D5CDD505-2E9C-101B-9397-08002B2CF9AE}" pid="12" name="MSIP_Label_513c403f-62ba-48c5-b221-2519db7cca50_Method">
    <vt:lpwstr>Standard</vt:lpwstr>
  </property>
  <property fmtid="{D5CDD505-2E9C-101B-9397-08002B2CF9AE}" pid="13" name="MSIP_Label_513c403f-62ba-48c5-b221-2519db7cca50_Name">
    <vt:lpwstr>OFFICIAL</vt:lpwstr>
  </property>
  <property fmtid="{D5CDD505-2E9C-101B-9397-08002B2CF9AE}" pid="14" name="MSIP_Label_513c403f-62ba-48c5-b221-2519db7cca50_SiteId">
    <vt:lpwstr>6cf76a3a-a824-4270-9200-3d71673ec678</vt:lpwstr>
  </property>
  <property fmtid="{D5CDD505-2E9C-101B-9397-08002B2CF9AE}" pid="15" name="MSIP_Label_513c403f-62ba-48c5-b221-2519db7cca50_ActionId">
    <vt:lpwstr>2d1bb6c3-f9dd-4881-9d41-a3e5c507d308</vt:lpwstr>
  </property>
  <property fmtid="{D5CDD505-2E9C-101B-9397-08002B2CF9AE}" pid="16" name="MSIP_Label_513c403f-62ba-48c5-b221-2519db7cca50_ContentBits">
    <vt:lpwstr>1</vt:lpwstr>
  </property>
  <property fmtid="{D5CDD505-2E9C-101B-9397-08002B2CF9AE}" pid="17" name="MediaServiceImageTags">
    <vt:lpwstr/>
  </property>
</Properties>
</file>