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7CC4E6" w14:textId="5643C5B3" w:rsidR="00D52C78" w:rsidRPr="001211AF" w:rsidRDefault="008C48E5" w:rsidP="001211AF">
      <w:pPr>
        <w:pStyle w:val="Title"/>
        <w:rPr>
          <w:lang w:eastAsia="en-AU"/>
        </w:rPr>
      </w:pPr>
      <w:bookmarkStart w:id="0" w:name="_GoBack"/>
      <w:bookmarkEnd w:id="0"/>
      <w:r w:rsidRPr="008C48E5">
        <w:rPr>
          <w:sz w:val="40"/>
          <w:szCs w:val="40"/>
          <w:lang w:eastAsia="en-AU"/>
        </w:rPr>
        <w:t xml:space="preserve">General Capabilities in the </w:t>
      </w:r>
      <w:r w:rsidR="000D1883" w:rsidRPr="008C48E5">
        <w:rPr>
          <w:sz w:val="40"/>
          <w:szCs w:val="40"/>
          <w:lang w:eastAsia="en-AU"/>
        </w:rPr>
        <w:t>Austral</w:t>
      </w:r>
      <w:r w:rsidRPr="008C48E5">
        <w:rPr>
          <w:sz w:val="40"/>
          <w:szCs w:val="40"/>
          <w:lang w:eastAsia="en-AU"/>
        </w:rPr>
        <w:t>ian Curriculum:</w:t>
      </w:r>
      <w:r>
        <w:rPr>
          <w:lang w:eastAsia="en-AU"/>
        </w:rPr>
        <w:br/>
      </w:r>
      <w:r w:rsidR="005951B6">
        <w:rPr>
          <w:lang w:eastAsia="en-AU"/>
        </w:rPr>
        <w:t>Humanities and Social Sciences</w:t>
      </w:r>
    </w:p>
    <w:p w14:paraId="0E7BC4BC" w14:textId="77777777" w:rsidR="000F0A84" w:rsidRPr="00893092" w:rsidRDefault="000F0A84" w:rsidP="000F0A84">
      <w:pPr>
        <w:pStyle w:val="GCNormalText"/>
        <w:spacing w:before="120"/>
      </w:pPr>
      <w:r w:rsidRPr="00893092">
        <w:t xml:space="preserve">The general capabilities play a significant role in the Australian Curriculum in equipping young Australians to live and work successfully in the twenty-first century. </w:t>
      </w:r>
    </w:p>
    <w:p w14:paraId="3D372BC0" w14:textId="77777777" w:rsidR="000F0A84" w:rsidRPr="00893092" w:rsidRDefault="000F0A84" w:rsidP="000F0A84">
      <w:pPr>
        <w:pStyle w:val="GCNormalText"/>
        <w:spacing w:before="120"/>
      </w:pPr>
      <w:r w:rsidRPr="00893092">
        <w:t xml:space="preserve">In the Australian Curriculum, capability encompasses knowledge, skills, behaviours and dispositions. Students develop capability when they apply knowledge and skills confidently, effectively and appropriately in complex and changing circumstances, in their learning at school and in their lives outside school. </w:t>
      </w:r>
    </w:p>
    <w:p w14:paraId="08963B39" w14:textId="77777777" w:rsidR="007B5DA9" w:rsidRDefault="000F0A84" w:rsidP="007B5DA9">
      <w:pPr>
        <w:pStyle w:val="GCNormalText"/>
        <w:spacing w:before="120"/>
        <w:rPr>
          <w:rFonts w:eastAsia="Times New Roman"/>
          <w:noProof/>
          <w:sz w:val="48"/>
          <w:szCs w:val="48"/>
        </w:rPr>
      </w:pPr>
      <w:r w:rsidRPr="00893092">
        <w:t>The Australian Curriculum includes seven general capabilities, as shown in the figure below.</w:t>
      </w:r>
      <w:r w:rsidR="007B5DA9" w:rsidRPr="007B5DA9">
        <w:rPr>
          <w:rFonts w:eastAsia="Times New Roman"/>
          <w:noProof/>
          <w:sz w:val="48"/>
          <w:szCs w:val="48"/>
        </w:rPr>
        <w:t xml:space="preserve"> </w:t>
      </w:r>
    </w:p>
    <w:p w14:paraId="066A9E5A" w14:textId="77777777" w:rsidR="000F0A84" w:rsidRPr="00893092" w:rsidRDefault="007B5DA9" w:rsidP="007B5DA9">
      <w:pPr>
        <w:pStyle w:val="GCNormalText"/>
        <w:spacing w:before="120"/>
        <w:jc w:val="center"/>
      </w:pPr>
      <w:r w:rsidRPr="007B5DA9">
        <w:rPr>
          <w:rFonts w:eastAsia="Times New Roman"/>
          <w:noProof/>
          <w:sz w:val="48"/>
          <w:szCs w:val="48"/>
        </w:rPr>
        <w:drawing>
          <wp:inline distT="0" distB="0" distL="0" distR="0" wp14:anchorId="67A74866" wp14:editId="17916C64">
            <wp:extent cx="5731510" cy="4051935"/>
            <wp:effectExtent l="0" t="0" r="8890" b="12065"/>
            <wp:docPr id="2" name="Picture 2" descr="Diagram showing the seven General Capabilities. These are Literacy, Numeracy, ICT capability, Critical and creative thinking, Personal and social capability, Ethical understanding, and Intercultural understanding. These enable for a Successful learner, confidant and creative individual, and active and informed citiz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hebden\AppData\Local\Microsoft\Windows\Temporary Internet Files\Content.Outlook\1UT7O4YF\Figure General Capabilities in the Australian Curriculum - Overview.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4051935"/>
                    </a:xfrm>
                    <a:prstGeom prst="rect">
                      <a:avLst/>
                    </a:prstGeom>
                    <a:noFill/>
                    <a:ln>
                      <a:noFill/>
                    </a:ln>
                  </pic:spPr>
                </pic:pic>
              </a:graphicData>
            </a:graphic>
          </wp:inline>
        </w:drawing>
      </w:r>
    </w:p>
    <w:p w14:paraId="43498F5A" w14:textId="77777777" w:rsidR="00D52C78" w:rsidRPr="00893092" w:rsidRDefault="00D52C78" w:rsidP="00D52C78">
      <w:pPr>
        <w:shd w:val="clear" w:color="auto" w:fill="FFFFFF"/>
        <w:spacing w:after="150" w:line="240" w:lineRule="auto"/>
        <w:rPr>
          <w:rFonts w:eastAsia="Times New Roman" w:cs="Arial"/>
          <w:szCs w:val="20"/>
          <w:lang w:eastAsia="en-AU"/>
        </w:rPr>
      </w:pPr>
    </w:p>
    <w:p w14:paraId="743ACE7F" w14:textId="77777777" w:rsidR="00E96332" w:rsidRDefault="00E96332" w:rsidP="00E96332">
      <w:pPr>
        <w:pStyle w:val="GCNormalText"/>
      </w:pPr>
      <w:r>
        <w:rPr>
          <w:rFonts w:eastAsia="Times New Roman"/>
        </w:rPr>
        <w:t xml:space="preserve">In the Australian Curriculum: Humanities and Social Sciences, general capabilities are </w:t>
      </w:r>
      <w:r>
        <w:t xml:space="preserve">identified where they are developed or applied in the content descriptions. They are also identified where they offer opportunities to add depth and richness to student learning via the content elaborations, which are provided to give teachers ideas about how they might teach the content. Icons are used to indicate where general capabilities have been identified in learning area content descriptions and elaborations. </w:t>
      </w:r>
    </w:p>
    <w:p w14:paraId="32464D5F" w14:textId="77777777" w:rsidR="00D52C78" w:rsidRPr="000C500C" w:rsidRDefault="00632C1F" w:rsidP="000C500C">
      <w:pPr>
        <w:pStyle w:val="Heading3"/>
      </w:pPr>
      <w:r>
        <w:lastRenderedPageBreak/>
        <w:br/>
      </w:r>
      <w:r w:rsidR="00D52C78" w:rsidRPr="000C500C">
        <w:t>Literacy</w:t>
      </w:r>
    </w:p>
    <w:p w14:paraId="095E5E9F" w14:textId="77777777" w:rsidR="005951B6" w:rsidRPr="0030188E" w:rsidRDefault="005951B6" w:rsidP="009A7FE4">
      <w:pPr>
        <w:pStyle w:val="GCNormalText"/>
      </w:pPr>
      <w:r w:rsidRPr="00BE1180">
        <w:t>In the Australian Curriculum: Humanities and Social Sciences, s</w:t>
      </w:r>
      <w:r w:rsidRPr="00152AFE">
        <w:t xml:space="preserve">tudents develop literacy capability as they learn how to build knowledge in </w:t>
      </w:r>
      <w:r>
        <w:t>relation to historical, geographical, civic and economic in</w:t>
      </w:r>
      <w:r w:rsidRPr="00152AFE">
        <w:t>formation, concepts and ideas</w:t>
      </w:r>
      <w:r>
        <w:t xml:space="preserve">. Students </w:t>
      </w:r>
      <w:r w:rsidRPr="00BA198D">
        <w:t>progressively learn to use a wide range of informational</w:t>
      </w:r>
      <w:r>
        <w:t xml:space="preserve">, persuasive and imaginative </w:t>
      </w:r>
      <w:r w:rsidRPr="00BA198D">
        <w:t>texts in multiple modes</w:t>
      </w:r>
      <w:r>
        <w:t xml:space="preserve">. These texts include stories, narrative </w:t>
      </w:r>
      <w:r w:rsidRPr="00BA198D">
        <w:t xml:space="preserve">recounts, reports, explanations, arguments, </w:t>
      </w:r>
      <w:r>
        <w:t xml:space="preserve">debates, </w:t>
      </w:r>
      <w:r w:rsidRPr="00BA198D">
        <w:t>t</w:t>
      </w:r>
      <w:r>
        <w:t>imelines, maps, tables, graphs,</w:t>
      </w:r>
      <w:r w:rsidRPr="00E22FAF">
        <w:t xml:space="preserve"> images</w:t>
      </w:r>
      <w:r>
        <w:t xml:space="preserve">, </w:t>
      </w:r>
      <w:r w:rsidRPr="00152AFE">
        <w:t>of</w:t>
      </w:r>
      <w:r>
        <w:t xml:space="preserve">ten supported by references </w:t>
      </w:r>
      <w:r w:rsidRPr="00152AFE">
        <w:t xml:space="preserve">from primary and secondary </w:t>
      </w:r>
      <w:r w:rsidRPr="0030188E">
        <w:t xml:space="preserve">sources. </w:t>
      </w:r>
    </w:p>
    <w:p w14:paraId="0460ABA1" w14:textId="77777777" w:rsidR="005951B6" w:rsidRDefault="005951B6" w:rsidP="009A7FE4">
      <w:pPr>
        <w:pStyle w:val="GCNormalText"/>
      </w:pPr>
      <w:r w:rsidRPr="0030188E">
        <w:t xml:space="preserve">Students learn to make increasingly sophisticated language and text choices, understanding that language varies according to context, including the </w:t>
      </w:r>
      <w:r>
        <w:t xml:space="preserve">nature and stages of their inquiry. </w:t>
      </w:r>
      <w:r w:rsidRPr="0030188E">
        <w:t>They learn to use language features and text structures to comprehend and compose cohesive texts about places, people, events, processes, systems and perspectives of the past, present and future. These include topic-specific voca</w:t>
      </w:r>
      <w:r>
        <w:t xml:space="preserve">bulary; appropriate tense verbs; and </w:t>
      </w:r>
      <w:r w:rsidRPr="0030188E">
        <w:t xml:space="preserve">complex sentences that describe sequential, cause-and-effect and comparative relationships. They recognise how language and images can be used to make and manipulate meaning </w:t>
      </w:r>
      <w:r>
        <w:t xml:space="preserve">and </w:t>
      </w:r>
      <w:r w:rsidRPr="0030188E">
        <w:t>evaluate texts for shades of meaning and opinion. Students also participate in debates and discussions,</w:t>
      </w:r>
      <w:r>
        <w:t xml:space="preserve"> and develop</w:t>
      </w:r>
      <w:r w:rsidRPr="0030188E">
        <w:t xml:space="preserve"> a considered point of view when communicating conclusions and preferred social and environmental futures to a range of audiences.  </w:t>
      </w:r>
    </w:p>
    <w:p w14:paraId="10DF570A" w14:textId="77777777" w:rsidR="00D52C78" w:rsidRPr="000C500C" w:rsidRDefault="00D52C78" w:rsidP="000C500C">
      <w:pPr>
        <w:pStyle w:val="Heading3"/>
      </w:pPr>
      <w:r w:rsidRPr="000C500C">
        <w:t>Numeracy</w:t>
      </w:r>
    </w:p>
    <w:p w14:paraId="11C6896F" w14:textId="77777777" w:rsidR="005951B6" w:rsidRDefault="005951B6" w:rsidP="009A7FE4">
      <w:pPr>
        <w:pStyle w:val="GCNormalText"/>
      </w:pPr>
      <w:r w:rsidRPr="00BE1180">
        <w:t>In the Australian Curriculum: Humanities and Social Sciences</w:t>
      </w:r>
      <w:r>
        <w:t>, s</w:t>
      </w:r>
      <w:r w:rsidRPr="00152AFE">
        <w:t xml:space="preserve">tudents develop numeracy capability as they apply numeracy skills in </w:t>
      </w:r>
      <w:r>
        <w:t>relation to historical, geographical, civic and economic inquiries. Students count and measure data and information, construct</w:t>
      </w:r>
      <w:r w:rsidRPr="00152AFE">
        <w:t xml:space="preserve"> and </w:t>
      </w:r>
      <w:r>
        <w:t xml:space="preserve">interpret tables and graphs, and calculate and interpret statistics in their investigations. Students </w:t>
      </w:r>
      <w:r w:rsidRPr="00152AFE">
        <w:t>learn to use scaled timelines, including those involving negative and positive numbers, as well as calendars and dates</w:t>
      </w:r>
      <w:r>
        <w:t>,</w:t>
      </w:r>
      <w:r w:rsidRPr="00152AFE">
        <w:t xml:space="preserve"> to recall information on topics of historical significance and to illustrate the passing of time.</w:t>
      </w:r>
      <w:r>
        <w:t xml:space="preserve"> They collect data through methods such as surveys and field tests, and construct and interpret</w:t>
      </w:r>
      <w:r w:rsidRPr="00152AFE">
        <w:t xml:space="preserve"> maps, </w:t>
      </w:r>
      <w:r>
        <w:t>models, diagrams</w:t>
      </w:r>
      <w:r w:rsidRPr="00024967">
        <w:t xml:space="preserve"> </w:t>
      </w:r>
      <w:r>
        <w:t xml:space="preserve">and </w:t>
      </w:r>
      <w:r w:rsidRPr="00E22FAF">
        <w:t>remotely sensed and satellite</w:t>
      </w:r>
      <w:r>
        <w:t xml:space="preserve"> images, working </w:t>
      </w:r>
      <w:r w:rsidRPr="00152AFE">
        <w:t>with numerical concepts of grids, scale</w:t>
      </w:r>
      <w:r>
        <w:t xml:space="preserve">, distance, area and projections. </w:t>
      </w:r>
    </w:p>
    <w:p w14:paraId="0893321B" w14:textId="77777777" w:rsidR="005951B6" w:rsidRDefault="005951B6" w:rsidP="009A7FE4">
      <w:pPr>
        <w:pStyle w:val="GCNormalText"/>
      </w:pPr>
      <w:r>
        <w:t xml:space="preserve">Students </w:t>
      </w:r>
      <w:r w:rsidRPr="00152AFE">
        <w:t>learn to analyse numerical data to make meaning of the past</w:t>
      </w:r>
      <w:r>
        <w:t xml:space="preserve">; </w:t>
      </w:r>
      <w:r w:rsidRPr="00152AFE">
        <w:t xml:space="preserve">to test relationships </w:t>
      </w:r>
      <w:r>
        <w:t xml:space="preserve">in patterns and </w:t>
      </w:r>
      <w:r w:rsidRPr="00152AFE">
        <w:t>between variables</w:t>
      </w:r>
      <w:r>
        <w:t>, such as the effects of</w:t>
      </w:r>
      <w:r w:rsidRPr="00152AFE">
        <w:t xml:space="preserve"> location and distance</w:t>
      </w:r>
      <w:r>
        <w:t xml:space="preserve">; and to </w:t>
      </w:r>
      <w:r w:rsidRPr="00152AFE">
        <w:t>draw conclusions</w:t>
      </w:r>
      <w:r>
        <w:t>. They m</w:t>
      </w:r>
      <w:r w:rsidRPr="00152AFE">
        <w:t>ake predictions and forecast outcomes</w:t>
      </w:r>
      <w:r>
        <w:t xml:space="preserve"> based on civic, economic</w:t>
      </w:r>
      <w:r w:rsidRPr="00152AFE">
        <w:t xml:space="preserve"> and business data</w:t>
      </w:r>
      <w:r>
        <w:t xml:space="preserve"> and environmental and historical information and represent their f</w:t>
      </w:r>
      <w:r w:rsidRPr="00152AFE">
        <w:t>indings in numerical and graphical form</w:t>
      </w:r>
      <w:r>
        <w:t xml:space="preserve">. Students </w:t>
      </w:r>
      <w:r w:rsidRPr="00152AFE">
        <w:t>use numeracy to understand the principles of financial management, and to make informed financial and business decisions</w:t>
      </w:r>
      <w:r>
        <w:t xml:space="preserve">. They </w:t>
      </w:r>
      <w:r w:rsidRPr="00152AFE">
        <w:t>appreciate the ways numeracy knowledge and skills are used in society and apply these to hypothetical and/or real-life experiences.</w:t>
      </w:r>
    </w:p>
    <w:p w14:paraId="471A2C4E" w14:textId="77777777" w:rsidR="00D52C78" w:rsidRPr="00893092" w:rsidRDefault="00D52C78" w:rsidP="000C500C">
      <w:pPr>
        <w:pStyle w:val="Heading3"/>
      </w:pPr>
      <w:r w:rsidRPr="00893092">
        <w:t xml:space="preserve">Information and </w:t>
      </w:r>
      <w:r w:rsidR="000F3DAD">
        <w:t>Communication Technology (ICT) C</w:t>
      </w:r>
      <w:r w:rsidRPr="00893092">
        <w:t>apability</w:t>
      </w:r>
    </w:p>
    <w:p w14:paraId="22A958AB" w14:textId="18D19E7C" w:rsidR="005951B6" w:rsidRDefault="005951B6" w:rsidP="009A7FE4">
      <w:pPr>
        <w:pStyle w:val="GCNormalText"/>
      </w:pPr>
      <w:r w:rsidRPr="00BE1180">
        <w:rPr>
          <w:rFonts w:eastAsia="Times New Roman"/>
        </w:rPr>
        <w:t xml:space="preserve">In </w:t>
      </w:r>
      <w:r w:rsidRPr="00BE1180">
        <w:t>the Australian Curriculum: Humanities and Social Sciences</w:t>
      </w:r>
      <w:r>
        <w:t>, s</w:t>
      </w:r>
      <w:r w:rsidRPr="00152AFE">
        <w:t>tudents develop ICT capability whe</w:t>
      </w:r>
      <w:r>
        <w:t xml:space="preserve">n they locate, process, analyse, evaluate and </w:t>
      </w:r>
      <w:r w:rsidRPr="00152AFE">
        <w:t>communicate historical</w:t>
      </w:r>
      <w:r>
        <w:t xml:space="preserve">, geographic, civic and economic information using </w:t>
      </w:r>
      <w:r w:rsidRPr="00152AFE">
        <w:t>digital technologies</w:t>
      </w:r>
      <w:r>
        <w:t>. Students</w:t>
      </w:r>
      <w:r w:rsidRPr="00152AFE">
        <w:t xml:space="preserve"> </w:t>
      </w:r>
      <w:r>
        <w:t xml:space="preserve">access </w:t>
      </w:r>
      <w:r w:rsidRPr="00152AFE">
        <w:t>and use digital technologies</w:t>
      </w:r>
      <w:r>
        <w:t>, including s</w:t>
      </w:r>
      <w:r w:rsidRPr="00152AFE">
        <w:t>patial technologies</w:t>
      </w:r>
      <w:r>
        <w:t>,</w:t>
      </w:r>
      <w:r w:rsidRPr="00152AFE">
        <w:t xml:space="preserve"> as an investigative and creative tool</w:t>
      </w:r>
      <w:r>
        <w:t>. They seek</w:t>
      </w:r>
      <w:r w:rsidRPr="00152AFE">
        <w:t xml:space="preserve"> a range of digital sources of information</w:t>
      </w:r>
      <w:r>
        <w:t xml:space="preserve"> to resolve inquiry questions or challenges of </w:t>
      </w:r>
      <w:r w:rsidRPr="00152AFE">
        <w:t>historical</w:t>
      </w:r>
      <w:r>
        <w:t xml:space="preserve">, geographic, civic and economic relevance, being aware of intellectual property. They </w:t>
      </w:r>
      <w:r w:rsidRPr="00152AFE">
        <w:t>critically analys</w:t>
      </w:r>
      <w:r>
        <w:t>e</w:t>
      </w:r>
      <w:r w:rsidRPr="00152AFE">
        <w:t xml:space="preserve"> evidence and trends</w:t>
      </w:r>
      <w:r w:rsidRPr="00AF1210">
        <w:t xml:space="preserve"> </w:t>
      </w:r>
      <w:r>
        <w:t xml:space="preserve">and critique source reliability. </w:t>
      </w:r>
      <w:r w:rsidRPr="00152AFE">
        <w:t xml:space="preserve">Using digital technologies, </w:t>
      </w:r>
      <w:r>
        <w:t xml:space="preserve">students </w:t>
      </w:r>
      <w:r w:rsidRPr="00152AFE">
        <w:t xml:space="preserve">present and represent their learning; and </w:t>
      </w:r>
      <w:r>
        <w:t>colla</w:t>
      </w:r>
      <w:r w:rsidRPr="00152AFE">
        <w:t>borate, discuss and debate to co-construct their knowledge</w:t>
      </w:r>
      <w:r>
        <w:t xml:space="preserve">. They plan, organise, </w:t>
      </w:r>
      <w:r w:rsidRPr="00152AFE">
        <w:t>create,</w:t>
      </w:r>
      <w:r>
        <w:t xml:space="preserve"> display and </w:t>
      </w:r>
      <w:r w:rsidRPr="00152AFE">
        <w:t>communicate data and information digitally using multimodal el</w:t>
      </w:r>
      <w:r w:rsidR="00055257">
        <w:t>ements for a variety of reasons</w:t>
      </w:r>
      <w:r w:rsidR="00055257">
        <w:br/>
      </w:r>
      <w:r w:rsidRPr="00152AFE">
        <w:t>and audiences.</w:t>
      </w:r>
      <w:r w:rsidRPr="001F0241">
        <w:t xml:space="preserve"> </w:t>
      </w:r>
    </w:p>
    <w:p w14:paraId="55BB4ED1" w14:textId="77777777" w:rsidR="005951B6" w:rsidRPr="00407170" w:rsidRDefault="005951B6" w:rsidP="009A7FE4">
      <w:pPr>
        <w:pStyle w:val="GCNormalText"/>
      </w:pPr>
      <w:r>
        <w:t xml:space="preserve">Students </w:t>
      </w:r>
      <w:r w:rsidRPr="00152AFE">
        <w:t>enhance</w:t>
      </w:r>
      <w:r>
        <w:t xml:space="preserve"> their</w:t>
      </w:r>
      <w:r w:rsidRPr="00152AFE">
        <w:t xml:space="preserve"> </w:t>
      </w:r>
      <w:r>
        <w:t xml:space="preserve">understanding of ICT </w:t>
      </w:r>
      <w:r w:rsidRPr="00152AFE">
        <w:t>by exploring</w:t>
      </w:r>
      <w:r>
        <w:t xml:space="preserve"> the </w:t>
      </w:r>
      <w:r w:rsidRPr="00152AFE">
        <w:t xml:space="preserve">increasing use of technology </w:t>
      </w:r>
      <w:r>
        <w:t>and</w:t>
      </w:r>
      <w:r w:rsidRPr="00152AFE">
        <w:t xml:space="preserve"> the effects of technologies on </w:t>
      </w:r>
      <w:r>
        <w:t>people, places and civic and economic activity over time and place. They</w:t>
      </w:r>
      <w:r w:rsidRPr="00152AFE">
        <w:t xml:space="preserve"> learn about and have opportunities to use social media to collaborate, communicate, </w:t>
      </w:r>
      <w:r>
        <w:t xml:space="preserve">and </w:t>
      </w:r>
      <w:r w:rsidRPr="00152AFE">
        <w:t>share information</w:t>
      </w:r>
      <w:r>
        <w:t xml:space="preserve">, and </w:t>
      </w:r>
      <w:r w:rsidRPr="00152AFE">
        <w:t xml:space="preserve">build consensus on </w:t>
      </w:r>
      <w:r w:rsidRPr="00152AFE">
        <w:lastRenderedPageBreak/>
        <w:t>issues</w:t>
      </w:r>
      <w:r>
        <w:t xml:space="preserve"> of social, civic, economic and environmental significance, whilst using an awareness of personal security protocols and ethical responsibilities.</w:t>
      </w:r>
    </w:p>
    <w:p w14:paraId="366F2F6F" w14:textId="77777777" w:rsidR="00D52C78" w:rsidRPr="00893092" w:rsidRDefault="00632C1F" w:rsidP="000C500C">
      <w:pPr>
        <w:pStyle w:val="Heading3"/>
      </w:pPr>
      <w:r>
        <w:br/>
      </w:r>
      <w:r w:rsidR="007B5DA9">
        <w:t>Critical and C</w:t>
      </w:r>
      <w:r w:rsidR="00D52C78" w:rsidRPr="00893092">
        <w:t>reati</w:t>
      </w:r>
      <w:r w:rsidR="007B5DA9">
        <w:t>ve T</w:t>
      </w:r>
      <w:r w:rsidR="00D52C78" w:rsidRPr="00893092">
        <w:t>hinking</w:t>
      </w:r>
    </w:p>
    <w:p w14:paraId="5ED1B64E" w14:textId="77777777" w:rsidR="005951B6" w:rsidRPr="008D7163" w:rsidRDefault="005951B6" w:rsidP="009A7FE4">
      <w:pPr>
        <w:pStyle w:val="GCNormalText"/>
      </w:pPr>
      <w:r w:rsidRPr="00BE1180">
        <w:rPr>
          <w:rFonts w:eastAsia="Times New Roman"/>
        </w:rPr>
        <w:t xml:space="preserve">In </w:t>
      </w:r>
      <w:r w:rsidRPr="00BE1180">
        <w:t>the Australian Curriculum: Humanities and Social Sciences</w:t>
      </w:r>
      <w:r>
        <w:t>, s</w:t>
      </w:r>
      <w:r w:rsidRPr="00152AFE">
        <w:t>tudents develop critical and creative thinking as they investigate</w:t>
      </w:r>
      <w:r>
        <w:t xml:space="preserve"> </w:t>
      </w:r>
      <w:r w:rsidRPr="00152AFE">
        <w:t>historical</w:t>
      </w:r>
      <w:r>
        <w:t>, geographic, civic and economic</w:t>
      </w:r>
      <w:r w:rsidRPr="00152AFE">
        <w:t xml:space="preserve"> concepts and ideas through inquiry-based learning. </w:t>
      </w:r>
      <w:r>
        <w:t xml:space="preserve">Students develop critical thinking by learning to develop </w:t>
      </w:r>
      <w:r w:rsidRPr="00152AFE">
        <w:t>and clarify</w:t>
      </w:r>
      <w:r>
        <w:t xml:space="preserve"> investigative questions,</w:t>
      </w:r>
      <w:r w:rsidRPr="00844BA5">
        <w:t xml:space="preserve"> </w:t>
      </w:r>
      <w:r>
        <w:t xml:space="preserve">and </w:t>
      </w:r>
      <w:r w:rsidRPr="00152AFE">
        <w:t>to question sources</w:t>
      </w:r>
      <w:r>
        <w:t xml:space="preserve"> and </w:t>
      </w:r>
      <w:r w:rsidRPr="00152AFE">
        <w:t xml:space="preserve">assess reliability </w:t>
      </w:r>
      <w:r w:rsidRPr="008D7163">
        <w:t>when selecting information from sources. Students learn discipline-specific ways of thinking, including interpreting the past from incomplete documentation, developing an argument using evidence, interpreting and analysing economic data and/or information, and systems thinking to inform predictions</w:t>
      </w:r>
      <w:r>
        <w:t xml:space="preserve"> and propose solutions</w:t>
      </w:r>
      <w:r w:rsidRPr="008D7163">
        <w:t>. They learn to think logically when evaluating and using evidence, testing explanations, analysing arguments and making decisions, and when thinking deeply about questions that do not have straightforward answers.</w:t>
      </w:r>
    </w:p>
    <w:p w14:paraId="2E4BC27A" w14:textId="77777777" w:rsidR="005951B6" w:rsidRDefault="005951B6" w:rsidP="009A7FE4">
      <w:pPr>
        <w:pStyle w:val="GCNormalText"/>
      </w:pPr>
      <w:r w:rsidRPr="008D7163">
        <w:t xml:space="preserve">Students learn the value and process of developing creative questions and the importance of speculation. </w:t>
      </w:r>
      <w:r>
        <w:t>They apply concepts and skills to new contexts and</w:t>
      </w:r>
      <w:r w:rsidRPr="008D7163">
        <w:t xml:space="preserve"> learn to develop new interpretations to explain aspects of the past </w:t>
      </w:r>
      <w:r>
        <w:t xml:space="preserve">and present </w:t>
      </w:r>
      <w:r w:rsidRPr="008D7163">
        <w:t>that are contested or not well understood</w:t>
      </w:r>
      <w:r>
        <w:t>. They</w:t>
      </w:r>
      <w:r w:rsidRPr="008D7163">
        <w:t xml:space="preserve"> are encouraged to be curious and imaginative in investigations and fieldwork</w:t>
      </w:r>
      <w:r>
        <w:t>,</w:t>
      </w:r>
      <w:r w:rsidRPr="008D7163">
        <w:t xml:space="preserve"> and to consider multiple perspectives about issues and events. They imagine </w:t>
      </w:r>
      <w:r>
        <w:t>alternative</w:t>
      </w:r>
      <w:r w:rsidRPr="008D7163">
        <w:t xml:space="preserve"> futures in response to social, environmental, civic and economic challenges that require problem solving and innovative solutions, proposing appropriate and alternative courses of action and considering the effects on their own lives and the lives of others. In so doing, students develop enterprising behaviours and capabilities and learn to apply decision-making processes including negotiation and</w:t>
      </w:r>
      <w:r>
        <w:t xml:space="preserve"> conflict-</w:t>
      </w:r>
      <w:r w:rsidRPr="008D7163">
        <w:t>resol</w:t>
      </w:r>
      <w:r>
        <w:t>ution</w:t>
      </w:r>
      <w:r w:rsidRPr="008D7163">
        <w:t>.</w:t>
      </w:r>
      <w:r w:rsidRPr="00152AFE">
        <w:t xml:space="preserve"> </w:t>
      </w:r>
    </w:p>
    <w:p w14:paraId="36E79AE7" w14:textId="77777777" w:rsidR="00D52C78" w:rsidRPr="00893092" w:rsidRDefault="007B5DA9" w:rsidP="000C500C">
      <w:pPr>
        <w:pStyle w:val="Heading3"/>
      </w:pPr>
      <w:r>
        <w:t>Personal and Social C</w:t>
      </w:r>
      <w:r w:rsidR="00D52C78" w:rsidRPr="00893092">
        <w:t>apability</w:t>
      </w:r>
    </w:p>
    <w:p w14:paraId="17C3A3A7" w14:textId="77777777" w:rsidR="005951B6" w:rsidRDefault="005951B6" w:rsidP="009A7FE4">
      <w:pPr>
        <w:pStyle w:val="GCNormalText"/>
      </w:pPr>
      <w:r w:rsidRPr="00BE1180">
        <w:t>In the Australian Curriculum: Humanities and Social Sciences</w:t>
      </w:r>
      <w:r>
        <w:t>, students’ personal and social capability is enhanced a</w:t>
      </w:r>
      <w:r w:rsidRPr="00152AFE">
        <w:t xml:space="preserve">s </w:t>
      </w:r>
      <w:r>
        <w:t>they</w:t>
      </w:r>
      <w:r w:rsidRPr="00152AFE">
        <w:t xml:space="preserve"> gain understanding about </w:t>
      </w:r>
      <w:r>
        <w:t xml:space="preserve">people, places, processes and phenomena. Through </w:t>
      </w:r>
      <w:r w:rsidRPr="00152AFE">
        <w:t>historical</w:t>
      </w:r>
      <w:r>
        <w:t xml:space="preserve">, geographic, civic and economic inquiry, collaboration and </w:t>
      </w:r>
      <w:r w:rsidRPr="00152AFE">
        <w:t xml:space="preserve">reflective practice, </w:t>
      </w:r>
      <w:r>
        <w:t xml:space="preserve">students develop an </w:t>
      </w:r>
      <w:r w:rsidRPr="00152AFE">
        <w:t xml:space="preserve">appreciation of the </w:t>
      </w:r>
      <w:r>
        <w:t xml:space="preserve">insights and </w:t>
      </w:r>
      <w:r w:rsidRPr="00152AFE">
        <w:t>perspective</w:t>
      </w:r>
      <w:r>
        <w:t>s</w:t>
      </w:r>
      <w:r w:rsidRPr="00152AFE">
        <w:t xml:space="preserve"> of others</w:t>
      </w:r>
      <w:r>
        <w:t>, past and present;</w:t>
      </w:r>
      <w:r w:rsidRPr="00152AFE">
        <w:t xml:space="preserve"> </w:t>
      </w:r>
      <w:r>
        <w:t xml:space="preserve">and an understanding of what informs their personal identity and sense of belonging, including place and their cultural and national heritage. </w:t>
      </w:r>
      <w:r w:rsidRPr="00152AFE">
        <w:t>Inquiry-based learning assists students to develop their capacity for self-management</w:t>
      </w:r>
      <w:r>
        <w:t xml:space="preserve">, </w:t>
      </w:r>
      <w:r w:rsidRPr="00152AFE">
        <w:t>directing their own learning</w:t>
      </w:r>
      <w:r>
        <w:t xml:space="preserve"> and </w:t>
      </w:r>
      <w:r w:rsidRPr="00152AFE">
        <w:t>provid</w:t>
      </w:r>
      <w:r>
        <w:t>ing</w:t>
      </w:r>
      <w:r w:rsidRPr="00152AFE">
        <w:t xml:space="preserve"> opportunities to express and reflect on their opinions, beliefs, values and questions appropriately</w:t>
      </w:r>
      <w:r>
        <w:t xml:space="preserve">. </w:t>
      </w:r>
    </w:p>
    <w:p w14:paraId="476A00F4" w14:textId="77777777" w:rsidR="005951B6" w:rsidRDefault="005951B6" w:rsidP="009A7FE4">
      <w:pPr>
        <w:pStyle w:val="GCNormalText"/>
      </w:pPr>
      <w:r>
        <w:t>As students work independently and</w:t>
      </w:r>
      <w:r w:rsidRPr="00152AFE">
        <w:t xml:space="preserve"> collaborativel</w:t>
      </w:r>
      <w:r>
        <w:t xml:space="preserve">y, they are encouraged to develop </w:t>
      </w:r>
      <w:r w:rsidRPr="00152AFE">
        <w:t xml:space="preserve">personal and </w:t>
      </w:r>
      <w:r>
        <w:t>interpersonal</w:t>
      </w:r>
      <w:r w:rsidRPr="00152AFE">
        <w:t xml:space="preserve"> skills</w:t>
      </w:r>
      <w:r>
        <w:t xml:space="preserve">, </w:t>
      </w:r>
      <w:r w:rsidRPr="00152AFE">
        <w:t xml:space="preserve">behaviours and </w:t>
      </w:r>
      <w:r>
        <w:t>dispositions</w:t>
      </w:r>
      <w:r w:rsidRPr="00152AFE">
        <w:t xml:space="preserve"> </w:t>
      </w:r>
      <w:r>
        <w:t xml:space="preserve">that enable </w:t>
      </w:r>
      <w:r w:rsidRPr="00152AFE">
        <w:t xml:space="preserve">communication, </w:t>
      </w:r>
      <w:r>
        <w:t>empathy, teamwork</w:t>
      </w:r>
      <w:r w:rsidRPr="00152AFE">
        <w:t>, negoti</w:t>
      </w:r>
      <w:r>
        <w:t xml:space="preserve">ation and </w:t>
      </w:r>
      <w:r w:rsidRPr="00152AFE">
        <w:t>conflict r</w:t>
      </w:r>
      <w:r>
        <w:t xml:space="preserve">esolution to maintain positive relationships. They learn and apply </w:t>
      </w:r>
      <w:r w:rsidRPr="00152AFE">
        <w:t>enterprising behaviours and capabilities</w:t>
      </w:r>
      <w:r>
        <w:t xml:space="preserve"> such as leadership, resilience, goal-setting and advocacy skills </w:t>
      </w:r>
      <w:r w:rsidRPr="00152AFE">
        <w:t>and</w:t>
      </w:r>
      <w:r>
        <w:t xml:space="preserve"> informed, responsible </w:t>
      </w:r>
      <w:r w:rsidRPr="00152AFE">
        <w:t>decision</w:t>
      </w:r>
      <w:r>
        <w:t>-making. In turn, students develop the capacity to achieve desired outcomes peacefully</w:t>
      </w:r>
      <w:r w:rsidRPr="00152AFE">
        <w:t xml:space="preserve"> </w:t>
      </w:r>
      <w:r>
        <w:t xml:space="preserve">and </w:t>
      </w:r>
      <w:r w:rsidRPr="00152AFE">
        <w:t>to make a contribution to their communities and society more broadly.</w:t>
      </w:r>
      <w:r w:rsidRPr="00A3612E">
        <w:t xml:space="preserve"> </w:t>
      </w:r>
    </w:p>
    <w:p w14:paraId="45CAC534" w14:textId="77777777" w:rsidR="00A6060C" w:rsidRDefault="00A6060C" w:rsidP="000C500C">
      <w:pPr>
        <w:pStyle w:val="Heading3"/>
      </w:pPr>
    </w:p>
    <w:p w14:paraId="7BC81F85" w14:textId="77777777" w:rsidR="00D52C78" w:rsidRPr="00893092" w:rsidRDefault="00D52C78" w:rsidP="000C500C">
      <w:pPr>
        <w:pStyle w:val="Heading3"/>
      </w:pPr>
      <w:r w:rsidRPr="00893092">
        <w:t>Ethical understanding</w:t>
      </w:r>
    </w:p>
    <w:p w14:paraId="3508F41C" w14:textId="77777777" w:rsidR="005951B6" w:rsidRDefault="005951B6" w:rsidP="009A7FE4">
      <w:pPr>
        <w:pStyle w:val="GCNormalText"/>
      </w:pPr>
      <w:r w:rsidRPr="00BE1180">
        <w:rPr>
          <w:rFonts w:eastAsia="Times New Roman"/>
        </w:rPr>
        <w:t xml:space="preserve">In </w:t>
      </w:r>
      <w:r w:rsidRPr="00BE1180">
        <w:t>the Australian Curriculum: Humanities and Social Sciences</w:t>
      </w:r>
      <w:r>
        <w:t xml:space="preserve">, students’ capacity for ethical understanding is enhanced by the unique contexts offered through </w:t>
      </w:r>
      <w:r w:rsidRPr="00152AFE">
        <w:t>historical</w:t>
      </w:r>
      <w:r>
        <w:t xml:space="preserve">, geographical, civic and economic inquiry. </w:t>
      </w:r>
      <w:r w:rsidRPr="00152AFE">
        <w:t xml:space="preserve">Students investigate the ways that diverse values and principles have influenced human </w:t>
      </w:r>
      <w:r>
        <w:t xml:space="preserve">activity and </w:t>
      </w:r>
      <w:r w:rsidRPr="00152AFE">
        <w:t>recognise that examining the nature of evidence deepens their understanding of ethical issues.</w:t>
      </w:r>
      <w:r>
        <w:t xml:space="preserve"> S</w:t>
      </w:r>
      <w:r w:rsidRPr="00152AFE">
        <w:t>tudents learn about ethical procedures for investigating and working with people and places, including with Aboriginal and Torres Strait Islander Peoples.</w:t>
      </w:r>
      <w:r w:rsidRPr="003D4A5F">
        <w:t xml:space="preserve"> </w:t>
      </w:r>
      <w:r w:rsidRPr="00152AFE">
        <w:t xml:space="preserve">Students critically explore ethical behaviour </w:t>
      </w:r>
      <w:r>
        <w:t xml:space="preserve">of people of different times and places </w:t>
      </w:r>
      <w:r w:rsidRPr="00152AFE">
        <w:t xml:space="preserve">that may be </w:t>
      </w:r>
      <w:r w:rsidRPr="00152AFE">
        <w:lastRenderedPageBreak/>
        <w:t>th</w:t>
      </w:r>
      <w:r>
        <w:t xml:space="preserve">e result of differing standards and </w:t>
      </w:r>
      <w:r w:rsidRPr="00152AFE">
        <w:t>expectations a</w:t>
      </w:r>
      <w:r>
        <w:t>nd changing societal attitudes. They</w:t>
      </w:r>
      <w:r w:rsidRPr="00152AFE">
        <w:t xml:space="preserve"> evalua</w:t>
      </w:r>
      <w:r>
        <w:t xml:space="preserve">te their findings about consumer choices, and about </w:t>
      </w:r>
      <w:r w:rsidRPr="00152AFE">
        <w:t>current geographical issues against the criteria of environmental protection, economic prosperity and social advancement</w:t>
      </w:r>
      <w:r>
        <w:t xml:space="preserve">, raising </w:t>
      </w:r>
      <w:r w:rsidRPr="00152AFE">
        <w:t>ethical questions about human rights and citizenship</w:t>
      </w:r>
      <w:r>
        <w:t>. S</w:t>
      </w:r>
      <w:r w:rsidRPr="00152AFE">
        <w:t xml:space="preserve">tudents discuss and apply ethical concepts such as equality, respect and fairness, </w:t>
      </w:r>
      <w:r>
        <w:t xml:space="preserve">and </w:t>
      </w:r>
      <w:r w:rsidRPr="00152AFE">
        <w:t>examine shared beliefs and values which support Australian democracy and citizenship</w:t>
      </w:r>
      <w:r>
        <w:t xml:space="preserve">. </w:t>
      </w:r>
    </w:p>
    <w:p w14:paraId="338993C4" w14:textId="354C73D5" w:rsidR="005951B6" w:rsidRDefault="005951B6" w:rsidP="009A7FE4">
      <w:pPr>
        <w:pStyle w:val="GCNormalText"/>
      </w:pPr>
      <w:r>
        <w:t>As s</w:t>
      </w:r>
      <w:r w:rsidRPr="00152AFE">
        <w:t>tudents develop informed, ethical values and attitudes</w:t>
      </w:r>
      <w:r>
        <w:t xml:space="preserve"> as they </w:t>
      </w:r>
      <w:r w:rsidRPr="00152AFE">
        <w:t xml:space="preserve">explore </w:t>
      </w:r>
      <w:r>
        <w:t xml:space="preserve">different perspectives, </w:t>
      </w:r>
      <w:r w:rsidRPr="00152AFE">
        <w:t xml:space="preserve">ambiguities and ethical considerations related to </w:t>
      </w:r>
      <w:r>
        <w:t xml:space="preserve">social and environmental </w:t>
      </w:r>
      <w:r w:rsidRPr="00152AFE">
        <w:t>issues</w:t>
      </w:r>
      <w:r>
        <w:t>, they become</w:t>
      </w:r>
      <w:r w:rsidRPr="00152AFE">
        <w:t xml:space="preserve"> aware of their own roles, rights and responsibilities as participants in </w:t>
      </w:r>
      <w:r>
        <w:t xml:space="preserve">their social, economic and natural world. They consider </w:t>
      </w:r>
      <w:r w:rsidRPr="00152AFE">
        <w:t>the conse</w:t>
      </w:r>
      <w:r>
        <w:t xml:space="preserve">quences of personal and civic decisions, </w:t>
      </w:r>
      <w:r w:rsidRPr="00152AFE">
        <w:t>for individuals, socie</w:t>
      </w:r>
      <w:r w:rsidR="009A7FE4">
        <w:t>ty and other forms of life that</w:t>
      </w:r>
      <w:r w:rsidR="009A7FE4">
        <w:br/>
      </w:r>
      <w:r w:rsidRPr="00152AFE">
        <w:t>share the environment</w:t>
      </w:r>
      <w:r>
        <w:t xml:space="preserve">. </w:t>
      </w:r>
    </w:p>
    <w:p w14:paraId="2D38E604" w14:textId="32ECD078" w:rsidR="00D52C78" w:rsidRPr="00893092" w:rsidRDefault="00D52C78" w:rsidP="000C500C">
      <w:pPr>
        <w:pStyle w:val="Heading3"/>
      </w:pPr>
      <w:r w:rsidRPr="00893092">
        <w:t>Intercultural understanding</w:t>
      </w:r>
    </w:p>
    <w:p w14:paraId="4476E737" w14:textId="77777777" w:rsidR="005951B6" w:rsidRDefault="005951B6" w:rsidP="009A7FE4">
      <w:pPr>
        <w:pStyle w:val="GCNormalText"/>
      </w:pPr>
      <w:r w:rsidRPr="00BE1180">
        <w:rPr>
          <w:rFonts w:eastAsia="Times New Roman"/>
        </w:rPr>
        <w:t xml:space="preserve">In </w:t>
      </w:r>
      <w:r w:rsidRPr="00BE1180">
        <w:t>the Australian Curriculum: Humanities and Social Sciences</w:t>
      </w:r>
      <w:r>
        <w:t>, s</w:t>
      </w:r>
      <w:r w:rsidRPr="00152AFE">
        <w:t xml:space="preserve">tudents develop intercultural understanding </w:t>
      </w:r>
      <w:r>
        <w:t>a</w:t>
      </w:r>
      <w:r w:rsidRPr="00152AFE">
        <w:t>s they learn about the diversity of the world’s places</w:t>
      </w:r>
      <w:r>
        <w:t xml:space="preserve">, </w:t>
      </w:r>
      <w:r w:rsidRPr="00152AFE">
        <w:t>peoples</w:t>
      </w:r>
      <w:r>
        <w:t xml:space="preserve"> and their lives, cultural practices, values, beliefs and ways of knowing. Students learn the </w:t>
      </w:r>
      <w:r w:rsidRPr="00152AFE">
        <w:t>importance of understanding t</w:t>
      </w:r>
      <w:r>
        <w:t>heir own and others' histories, recognising</w:t>
      </w:r>
      <w:r w:rsidRPr="00152AFE">
        <w:t xml:space="preserve"> the significance of Aboriginal and Torres Strait Islander </w:t>
      </w:r>
      <w:r>
        <w:t xml:space="preserve">peoples’ histories and cultures and </w:t>
      </w:r>
      <w:r w:rsidRPr="00152AFE">
        <w:t xml:space="preserve">the contribution of </w:t>
      </w:r>
      <w:r>
        <w:t xml:space="preserve">Australian </w:t>
      </w:r>
      <w:r w:rsidRPr="00152AFE">
        <w:t>migra</w:t>
      </w:r>
      <w:r>
        <w:t xml:space="preserve">nts. They </w:t>
      </w:r>
      <w:r w:rsidRPr="00152AFE">
        <w:t xml:space="preserve">have opportunities to learn about the historic </w:t>
      </w:r>
      <w:r w:rsidRPr="00B67B4A">
        <w:t xml:space="preserve">benefits and challenges of interacting with other countries and cultural groups over time, and come to understand the nature, causes and consequences of cultural interdependence, dispossession and conflict. </w:t>
      </w:r>
      <w:r>
        <w:t xml:space="preserve">They learn of Australia’s economic and political relationship with other countries and the role of intercultural understanding for the present and future. </w:t>
      </w:r>
    </w:p>
    <w:p w14:paraId="20910C1D" w14:textId="77777777" w:rsidR="005951B6" w:rsidRPr="00152AFE" w:rsidRDefault="005951B6" w:rsidP="009A7FE4">
      <w:pPr>
        <w:pStyle w:val="GCNormalText"/>
      </w:pPr>
      <w:r w:rsidRPr="00152AFE">
        <w:t xml:space="preserve">As </w:t>
      </w:r>
      <w:r>
        <w:t>students</w:t>
      </w:r>
      <w:r w:rsidRPr="00152AFE">
        <w:t xml:space="preserve"> investigate the interconnection</w:t>
      </w:r>
      <w:r>
        <w:t>s</w:t>
      </w:r>
      <w:r w:rsidRPr="00152AFE">
        <w:t xml:space="preserve"> between people and the significance that places hold, they </w:t>
      </w:r>
      <w:r>
        <w:t xml:space="preserve">learn </w:t>
      </w:r>
      <w:r w:rsidRPr="00152AFE">
        <w:t xml:space="preserve">how various cultural identities, </w:t>
      </w:r>
      <w:r>
        <w:t xml:space="preserve">including their </w:t>
      </w:r>
      <w:r w:rsidRPr="00B622AD">
        <w:t>own, are shaped</w:t>
      </w:r>
      <w:r>
        <w:t>. Students come to see</w:t>
      </w:r>
      <w:r w:rsidRPr="00B622AD">
        <w:t xml:space="preserve"> </w:t>
      </w:r>
      <w:r w:rsidRPr="00152AFE">
        <w:t>the critical role of shared beliefs and values in an evolving Australian identity. They</w:t>
      </w:r>
      <w:r>
        <w:t xml:space="preserve"> reflect on their own intercultural experiences and</w:t>
      </w:r>
      <w:r w:rsidRPr="00152AFE">
        <w:t xml:space="preserve"> explore how people inte</w:t>
      </w:r>
      <w:r>
        <w:t xml:space="preserve">ract across cultural boundaries, </w:t>
      </w:r>
      <w:r w:rsidRPr="00152AFE">
        <w:t>consider</w:t>
      </w:r>
      <w:r>
        <w:t>ing</w:t>
      </w:r>
      <w:r w:rsidRPr="00152AFE">
        <w:t xml:space="preserve"> how factors such as group membership, traditions, customs and religious and cultural practices impact on civic life.</w:t>
      </w:r>
      <w:r w:rsidRPr="00B622AD">
        <w:t xml:space="preserve"> </w:t>
      </w:r>
      <w:r w:rsidRPr="00093457">
        <w:t>They recognise similarities as well as differences within and across cultural groups, recognising the importance of practising empathy and learning to challenge stereotypical or prejudiced representations of social and cultural groups where they exist. They demonstrate respect for cultural diversity and the human rights of all people</w:t>
      </w:r>
      <w:r>
        <w:t xml:space="preserve"> and learn to </w:t>
      </w:r>
      <w:r w:rsidRPr="00093457">
        <w:t>facilitate dialogue to understand different perspectives.</w:t>
      </w:r>
    </w:p>
    <w:p w14:paraId="090388E4" w14:textId="77777777" w:rsidR="00284BBC" w:rsidRPr="00893092" w:rsidRDefault="00284BBC">
      <w:pPr>
        <w:rPr>
          <w:rFonts w:cs="Arial"/>
        </w:rPr>
      </w:pPr>
    </w:p>
    <w:sectPr w:rsidR="00284BBC" w:rsidRPr="00893092">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DD0A63" w14:textId="77777777" w:rsidR="00835120" w:rsidRDefault="00835120" w:rsidP="00632C1F">
      <w:pPr>
        <w:spacing w:after="0" w:line="240" w:lineRule="auto"/>
      </w:pPr>
      <w:r>
        <w:separator/>
      </w:r>
    </w:p>
  </w:endnote>
  <w:endnote w:type="continuationSeparator" w:id="0">
    <w:p w14:paraId="6DF47189" w14:textId="77777777" w:rsidR="00835120" w:rsidRDefault="00835120" w:rsidP="00632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F8B03C" w14:textId="77777777" w:rsidR="00632C1F" w:rsidRDefault="00632C1F">
    <w:pPr>
      <w:pStyle w:val="Footer"/>
    </w:pPr>
    <w:r>
      <w:rPr>
        <w:noProof/>
        <w:lang w:eastAsia="en-AU"/>
      </w:rPr>
      <w:drawing>
        <wp:anchor distT="0" distB="0" distL="114300" distR="114300" simplePos="0" relativeHeight="251659264" behindDoc="0" locked="0" layoutInCell="1" allowOverlap="1" wp14:anchorId="11C8ECEE" wp14:editId="6C103B95">
          <wp:simplePos x="0" y="0"/>
          <wp:positionH relativeFrom="column">
            <wp:posOffset>-913765</wp:posOffset>
          </wp:positionH>
          <wp:positionV relativeFrom="paragraph">
            <wp:posOffset>-294005</wp:posOffset>
          </wp:positionV>
          <wp:extent cx="7543800" cy="909320"/>
          <wp:effectExtent l="0" t="0" r="0" b="5080"/>
          <wp:wrapThrough wrapText="bothSides">
            <wp:wrapPolygon edited="0">
              <wp:start x="0" y="0"/>
              <wp:lineTo x="0" y="21117"/>
              <wp:lineTo x="21527" y="21117"/>
              <wp:lineTo x="21527" y="0"/>
              <wp:lineTo x="0" y="0"/>
            </wp:wrapPolygon>
          </wp:wrapThrough>
          <wp:docPr id="4" name="Picture 4" descr="Footer with Australian Curriculum logo&#10;http://www.australiancurriculum.edu.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_AC_GC_v_2-1_footer.jpg"/>
                  <pic:cNvPicPr/>
                </pic:nvPicPr>
                <pic:blipFill>
                  <a:blip r:embed="rId1">
                    <a:extLst>
                      <a:ext uri="{28A0092B-C50C-407E-A947-70E740481C1C}">
                        <a14:useLocalDpi xmlns:a14="http://schemas.microsoft.com/office/drawing/2010/main" val="0"/>
                      </a:ext>
                    </a:extLst>
                  </a:blip>
                  <a:stretch>
                    <a:fillRect/>
                  </a:stretch>
                </pic:blipFill>
                <pic:spPr>
                  <a:xfrm>
                    <a:off x="0" y="0"/>
                    <a:ext cx="7543800" cy="90932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C4DB56" w14:textId="77777777" w:rsidR="00835120" w:rsidRDefault="00835120" w:rsidP="00632C1F">
      <w:pPr>
        <w:spacing w:after="0" w:line="240" w:lineRule="auto"/>
      </w:pPr>
      <w:r>
        <w:separator/>
      </w:r>
    </w:p>
  </w:footnote>
  <w:footnote w:type="continuationSeparator" w:id="0">
    <w:p w14:paraId="5CBD839D" w14:textId="77777777" w:rsidR="00835120" w:rsidRDefault="00835120" w:rsidP="00632C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3D6785" w14:textId="77777777" w:rsidR="00632C1F" w:rsidRDefault="00632C1F">
    <w:pPr>
      <w:pStyle w:val="Header"/>
    </w:pPr>
    <w:r>
      <w:rPr>
        <w:noProof/>
        <w:lang w:eastAsia="en-AU"/>
      </w:rPr>
      <w:drawing>
        <wp:anchor distT="0" distB="0" distL="114300" distR="114300" simplePos="0" relativeHeight="251658240" behindDoc="0" locked="0" layoutInCell="1" allowOverlap="1" wp14:anchorId="100928B5" wp14:editId="1161DE2B">
          <wp:simplePos x="0" y="0"/>
          <wp:positionH relativeFrom="column">
            <wp:posOffset>-914400</wp:posOffset>
          </wp:positionH>
          <wp:positionV relativeFrom="paragraph">
            <wp:posOffset>-449580</wp:posOffset>
          </wp:positionV>
          <wp:extent cx="7543800" cy="1398905"/>
          <wp:effectExtent l="0" t="0" r="0" b="0"/>
          <wp:wrapThrough wrapText="bothSides">
            <wp:wrapPolygon edited="0">
              <wp:start x="0" y="0"/>
              <wp:lineTo x="0" y="21178"/>
              <wp:lineTo x="21527" y="21178"/>
              <wp:lineTo x="21527" y="0"/>
              <wp:lineTo x="0" y="0"/>
            </wp:wrapPolygon>
          </wp:wrapThrough>
          <wp:docPr id="3" name="Picture 3" descr="Header with ACARA logo and Australian Curriculum logo.&#10;http://www.acara.com.au&#10;http://www.australiancurriculum.edu.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_AC_GC_v_2-1.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3989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487005"/>
    <w:multiLevelType w:val="multilevel"/>
    <w:tmpl w:val="93AA8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C78"/>
    <w:rsid w:val="00055257"/>
    <w:rsid w:val="00065804"/>
    <w:rsid w:val="000C500C"/>
    <w:rsid w:val="000D1883"/>
    <w:rsid w:val="000F0A84"/>
    <w:rsid w:val="000F3DAD"/>
    <w:rsid w:val="001211AF"/>
    <w:rsid w:val="00284BBC"/>
    <w:rsid w:val="003F6249"/>
    <w:rsid w:val="004656F8"/>
    <w:rsid w:val="005951B6"/>
    <w:rsid w:val="005D72BC"/>
    <w:rsid w:val="00632C1F"/>
    <w:rsid w:val="006462C2"/>
    <w:rsid w:val="007B5DA9"/>
    <w:rsid w:val="00835120"/>
    <w:rsid w:val="00853F38"/>
    <w:rsid w:val="00893092"/>
    <w:rsid w:val="008C48E5"/>
    <w:rsid w:val="008C5EEC"/>
    <w:rsid w:val="009320C5"/>
    <w:rsid w:val="00990BA8"/>
    <w:rsid w:val="009A7FE4"/>
    <w:rsid w:val="00A6060C"/>
    <w:rsid w:val="00BF2A2D"/>
    <w:rsid w:val="00CE080C"/>
    <w:rsid w:val="00D52C78"/>
    <w:rsid w:val="00DE0897"/>
    <w:rsid w:val="00E4381E"/>
    <w:rsid w:val="00E96332"/>
    <w:rsid w:val="00F50E1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5671474"/>
  <w15:docId w15:val="{F1C92B51-8473-4080-9557-F609F676E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72BC"/>
    <w:rPr>
      <w:rFonts w:ascii="Arial" w:hAnsi="Arial"/>
      <w:sz w:val="20"/>
    </w:rPr>
  </w:style>
  <w:style w:type="paragraph" w:styleId="Heading1">
    <w:name w:val="heading 1"/>
    <w:basedOn w:val="Normal"/>
    <w:next w:val="Normal"/>
    <w:link w:val="Heading1Char"/>
    <w:uiPriority w:val="9"/>
    <w:qFormat/>
    <w:rsid w:val="001211AF"/>
    <w:pPr>
      <w:keepNext/>
      <w:keepLines/>
      <w:spacing w:before="480" w:after="0"/>
      <w:outlineLvl w:val="0"/>
    </w:pPr>
    <w:rPr>
      <w:rFonts w:asciiTheme="majorHAnsi" w:eastAsiaTheme="majorEastAsia" w:hAnsiTheme="majorHAnsi" w:cstheme="majorBidi"/>
      <w:b/>
      <w:bCs/>
      <w:color w:val="2C6EAB" w:themeColor="accent1" w:themeShade="B5"/>
      <w:sz w:val="32"/>
      <w:szCs w:val="32"/>
    </w:rPr>
  </w:style>
  <w:style w:type="paragraph" w:styleId="Heading2">
    <w:name w:val="heading 2"/>
    <w:basedOn w:val="Normal"/>
    <w:link w:val="Heading2Char"/>
    <w:uiPriority w:val="9"/>
    <w:qFormat/>
    <w:rsid w:val="000C500C"/>
    <w:pPr>
      <w:spacing w:before="100" w:beforeAutospacing="1" w:after="100" w:afterAutospacing="1" w:line="240" w:lineRule="auto"/>
      <w:outlineLvl w:val="1"/>
    </w:pPr>
    <w:rPr>
      <w:rFonts w:eastAsia="Times New Roman" w:cs="Times New Roman"/>
      <w:bCs/>
      <w:sz w:val="34"/>
      <w:szCs w:val="36"/>
      <w:lang w:eastAsia="en-AU"/>
    </w:rPr>
  </w:style>
  <w:style w:type="paragraph" w:styleId="Heading3">
    <w:name w:val="heading 3"/>
    <w:basedOn w:val="Normal"/>
    <w:link w:val="Heading3Char"/>
    <w:uiPriority w:val="9"/>
    <w:qFormat/>
    <w:rsid w:val="000C500C"/>
    <w:pPr>
      <w:spacing w:before="100" w:beforeAutospacing="1" w:after="100" w:afterAutospacing="1" w:line="240" w:lineRule="auto"/>
      <w:outlineLvl w:val="2"/>
    </w:pPr>
    <w:rPr>
      <w:rFonts w:eastAsia="Times New Roman" w:cs="Times New Roman"/>
      <w:b/>
      <w:bCs/>
      <w:sz w:val="26"/>
      <w:szCs w:val="27"/>
      <w:lang w:eastAsia="en-AU"/>
    </w:rPr>
  </w:style>
  <w:style w:type="paragraph" w:styleId="Heading4">
    <w:name w:val="heading 4"/>
    <w:basedOn w:val="Normal"/>
    <w:link w:val="Heading4Char"/>
    <w:uiPriority w:val="9"/>
    <w:qFormat/>
    <w:rsid w:val="00D52C78"/>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C500C"/>
    <w:rPr>
      <w:rFonts w:ascii="Arial" w:eastAsia="Times New Roman" w:hAnsi="Arial" w:cs="Times New Roman"/>
      <w:bCs/>
      <w:sz w:val="34"/>
      <w:szCs w:val="36"/>
      <w:lang w:eastAsia="en-AU"/>
    </w:rPr>
  </w:style>
  <w:style w:type="character" w:customStyle="1" w:styleId="Heading3Char">
    <w:name w:val="Heading 3 Char"/>
    <w:basedOn w:val="DefaultParagraphFont"/>
    <w:link w:val="Heading3"/>
    <w:uiPriority w:val="9"/>
    <w:rsid w:val="000C500C"/>
    <w:rPr>
      <w:rFonts w:ascii="Arial" w:eastAsia="Times New Roman" w:hAnsi="Arial" w:cs="Times New Roman"/>
      <w:b/>
      <w:bCs/>
      <w:sz w:val="26"/>
      <w:szCs w:val="27"/>
      <w:lang w:eastAsia="en-AU"/>
    </w:rPr>
  </w:style>
  <w:style w:type="character" w:customStyle="1" w:styleId="Heading4Char">
    <w:name w:val="Heading 4 Char"/>
    <w:basedOn w:val="DefaultParagraphFont"/>
    <w:link w:val="Heading4"/>
    <w:uiPriority w:val="9"/>
    <w:rsid w:val="00D52C78"/>
    <w:rPr>
      <w:rFonts w:ascii="Times New Roman" w:eastAsia="Times New Roman" w:hAnsi="Times New Roman" w:cs="Times New Roman"/>
      <w:b/>
      <w:bCs/>
      <w:sz w:val="24"/>
      <w:szCs w:val="24"/>
      <w:lang w:eastAsia="en-AU"/>
    </w:rPr>
  </w:style>
  <w:style w:type="paragraph" w:styleId="NormalWeb">
    <w:name w:val="Normal (Web)"/>
    <w:basedOn w:val="Normal"/>
    <w:uiPriority w:val="99"/>
    <w:unhideWhenUsed/>
    <w:rsid w:val="00D52C7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CNormalText">
    <w:name w:val="GC Normal Text"/>
    <w:basedOn w:val="Normal"/>
    <w:link w:val="GCNormalTextChar"/>
    <w:qFormat/>
    <w:rsid w:val="000F0A84"/>
    <w:pPr>
      <w:spacing w:after="200" w:line="276" w:lineRule="auto"/>
    </w:pPr>
    <w:rPr>
      <w:rFonts w:eastAsiaTheme="minorEastAsia" w:cs="Arial"/>
      <w:sz w:val="18"/>
      <w:szCs w:val="24"/>
      <w:lang w:eastAsia="en-AU"/>
    </w:rPr>
  </w:style>
  <w:style w:type="character" w:customStyle="1" w:styleId="GCNormalTextChar">
    <w:name w:val="GC Normal Text Char"/>
    <w:basedOn w:val="DefaultParagraphFont"/>
    <w:link w:val="GCNormalText"/>
    <w:rsid w:val="000F0A84"/>
    <w:rPr>
      <w:rFonts w:ascii="Arial" w:eastAsiaTheme="minorEastAsia" w:hAnsi="Arial" w:cs="Arial"/>
      <w:sz w:val="18"/>
      <w:szCs w:val="24"/>
      <w:lang w:eastAsia="en-AU"/>
    </w:rPr>
  </w:style>
  <w:style w:type="paragraph" w:styleId="BalloonText">
    <w:name w:val="Balloon Text"/>
    <w:basedOn w:val="Normal"/>
    <w:link w:val="BalloonTextChar"/>
    <w:uiPriority w:val="99"/>
    <w:semiHidden/>
    <w:unhideWhenUsed/>
    <w:rsid w:val="000D18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1883"/>
    <w:rPr>
      <w:rFonts w:ascii="Segoe UI" w:hAnsi="Segoe UI" w:cs="Segoe UI"/>
      <w:sz w:val="18"/>
      <w:szCs w:val="18"/>
    </w:rPr>
  </w:style>
  <w:style w:type="paragraph" w:styleId="Title">
    <w:name w:val="Title"/>
    <w:aliases w:val="Main Header"/>
    <w:basedOn w:val="Heading1"/>
    <w:next w:val="Normal"/>
    <w:link w:val="TitleChar"/>
    <w:uiPriority w:val="10"/>
    <w:qFormat/>
    <w:rsid w:val="003F6249"/>
    <w:pPr>
      <w:pBdr>
        <w:bottom w:val="single" w:sz="8" w:space="4" w:color="5B9BD5" w:themeColor="accent1"/>
      </w:pBdr>
      <w:spacing w:after="300" w:line="240" w:lineRule="auto"/>
      <w:contextualSpacing/>
    </w:pPr>
    <w:rPr>
      <w:rFonts w:ascii="Arial" w:hAnsi="Arial"/>
      <w:b w:val="0"/>
      <w:color w:val="323E4F" w:themeColor="text2" w:themeShade="BF"/>
      <w:spacing w:val="5"/>
      <w:kern w:val="28"/>
      <w:sz w:val="52"/>
      <w:szCs w:val="52"/>
    </w:rPr>
  </w:style>
  <w:style w:type="character" w:customStyle="1" w:styleId="TitleChar">
    <w:name w:val="Title Char"/>
    <w:aliases w:val="Main Header Char"/>
    <w:basedOn w:val="DefaultParagraphFont"/>
    <w:link w:val="Title"/>
    <w:uiPriority w:val="10"/>
    <w:rsid w:val="003F6249"/>
    <w:rPr>
      <w:rFonts w:ascii="Arial" w:eastAsiaTheme="majorEastAsia" w:hAnsi="Arial" w:cstheme="majorBidi"/>
      <w:bCs/>
      <w:color w:val="323E4F" w:themeColor="text2" w:themeShade="BF"/>
      <w:spacing w:val="5"/>
      <w:kern w:val="28"/>
      <w:sz w:val="52"/>
      <w:szCs w:val="52"/>
    </w:rPr>
  </w:style>
  <w:style w:type="paragraph" w:styleId="Header">
    <w:name w:val="header"/>
    <w:basedOn w:val="Normal"/>
    <w:link w:val="HeaderChar"/>
    <w:uiPriority w:val="99"/>
    <w:unhideWhenUsed/>
    <w:rsid w:val="00632C1F"/>
    <w:pPr>
      <w:tabs>
        <w:tab w:val="center" w:pos="4320"/>
        <w:tab w:val="right" w:pos="8640"/>
      </w:tabs>
      <w:spacing w:after="0" w:line="240" w:lineRule="auto"/>
    </w:pPr>
  </w:style>
  <w:style w:type="character" w:customStyle="1" w:styleId="Heading1Char">
    <w:name w:val="Heading 1 Char"/>
    <w:basedOn w:val="DefaultParagraphFont"/>
    <w:link w:val="Heading1"/>
    <w:uiPriority w:val="9"/>
    <w:rsid w:val="001211AF"/>
    <w:rPr>
      <w:rFonts w:asciiTheme="majorHAnsi" w:eastAsiaTheme="majorEastAsia" w:hAnsiTheme="majorHAnsi" w:cstheme="majorBidi"/>
      <w:b/>
      <w:bCs/>
      <w:color w:val="2C6EAB" w:themeColor="accent1" w:themeShade="B5"/>
      <w:sz w:val="32"/>
      <w:szCs w:val="32"/>
    </w:rPr>
  </w:style>
  <w:style w:type="character" w:customStyle="1" w:styleId="HeaderChar">
    <w:name w:val="Header Char"/>
    <w:basedOn w:val="DefaultParagraphFont"/>
    <w:link w:val="Header"/>
    <w:uiPriority w:val="99"/>
    <w:rsid w:val="00632C1F"/>
  </w:style>
  <w:style w:type="paragraph" w:styleId="Footer">
    <w:name w:val="footer"/>
    <w:basedOn w:val="Normal"/>
    <w:link w:val="FooterChar"/>
    <w:uiPriority w:val="99"/>
    <w:unhideWhenUsed/>
    <w:rsid w:val="00632C1F"/>
    <w:pPr>
      <w:tabs>
        <w:tab w:val="center" w:pos="4320"/>
        <w:tab w:val="right" w:pos="8640"/>
      </w:tabs>
      <w:spacing w:after="0" w:line="240" w:lineRule="auto"/>
    </w:pPr>
  </w:style>
  <w:style w:type="character" w:customStyle="1" w:styleId="FooterChar">
    <w:name w:val="Footer Char"/>
    <w:basedOn w:val="DefaultParagraphFont"/>
    <w:link w:val="Footer"/>
    <w:uiPriority w:val="99"/>
    <w:rsid w:val="00632C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75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DB28A-43A0-4936-A9A6-52F4E3242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1824</Words>
  <Characters>10398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ACARA</Company>
  <LinksUpToDate>false</LinksUpToDate>
  <CharactersWithSpaces>12198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Hebden, Lyndel</dc:creator>
  <cp:keywords/>
  <dc:description/>
  <cp:lastModifiedBy>Kha, My-Le</cp:lastModifiedBy>
  <cp:revision>2</cp:revision>
  <dcterms:created xsi:type="dcterms:W3CDTF">2015-12-22T03:29:00Z</dcterms:created>
  <dcterms:modified xsi:type="dcterms:W3CDTF">2015-12-22T03:29:00Z</dcterms:modified>
</cp:coreProperties>
</file>